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B1" w:rsidRDefault="005E7F0D" w:rsidP="005E7F0D">
      <w:pPr>
        <w:jc w:val="center"/>
        <w:rPr>
          <w:b/>
          <w:sz w:val="28"/>
          <w:szCs w:val="28"/>
        </w:rPr>
      </w:pPr>
      <w:r w:rsidRPr="00471B20">
        <w:rPr>
          <w:b/>
          <w:sz w:val="28"/>
          <w:szCs w:val="28"/>
        </w:rPr>
        <w:t xml:space="preserve">Пояснительная записка </w:t>
      </w:r>
    </w:p>
    <w:p w:rsidR="005E7F0D" w:rsidRPr="00471B20" w:rsidRDefault="005E7F0D" w:rsidP="005E7F0D">
      <w:pPr>
        <w:jc w:val="center"/>
        <w:rPr>
          <w:b/>
          <w:sz w:val="28"/>
          <w:szCs w:val="28"/>
        </w:rPr>
      </w:pPr>
      <w:r w:rsidRPr="00471B20">
        <w:rPr>
          <w:b/>
          <w:sz w:val="28"/>
          <w:szCs w:val="28"/>
        </w:rPr>
        <w:t>к докладу</w:t>
      </w:r>
      <w:r w:rsidR="009118B1">
        <w:rPr>
          <w:b/>
          <w:sz w:val="28"/>
          <w:szCs w:val="28"/>
        </w:rPr>
        <w:t xml:space="preserve"> </w:t>
      </w:r>
      <w:r w:rsidRPr="00471B20">
        <w:rPr>
          <w:b/>
          <w:sz w:val="28"/>
          <w:szCs w:val="28"/>
        </w:rPr>
        <w:t xml:space="preserve">о достигнутых </w:t>
      </w:r>
      <w:r w:rsidR="00073BE8" w:rsidRPr="00471B20">
        <w:rPr>
          <w:b/>
          <w:sz w:val="28"/>
          <w:szCs w:val="28"/>
        </w:rPr>
        <w:t>значениях показателей для</w:t>
      </w:r>
      <w:r w:rsidRPr="00471B20">
        <w:rPr>
          <w:b/>
          <w:sz w:val="28"/>
          <w:szCs w:val="28"/>
        </w:rPr>
        <w:t xml:space="preserve"> оценки эффективности деятельности органов местного самоуправления</w:t>
      </w:r>
    </w:p>
    <w:p w:rsidR="005E7F0D" w:rsidRPr="00471B20" w:rsidRDefault="009118B1" w:rsidP="005E7F0D">
      <w:pPr>
        <w:jc w:val="center"/>
        <w:rPr>
          <w:b/>
          <w:sz w:val="28"/>
          <w:szCs w:val="28"/>
        </w:rPr>
      </w:pPr>
      <w:r>
        <w:rPr>
          <w:b/>
          <w:sz w:val="28"/>
          <w:szCs w:val="28"/>
        </w:rPr>
        <w:t xml:space="preserve">Хасанского муниципального </w:t>
      </w:r>
      <w:r w:rsidR="005D7A45">
        <w:rPr>
          <w:b/>
          <w:sz w:val="28"/>
          <w:szCs w:val="28"/>
        </w:rPr>
        <w:t>района</w:t>
      </w:r>
      <w:r>
        <w:rPr>
          <w:b/>
          <w:sz w:val="28"/>
          <w:szCs w:val="28"/>
        </w:rPr>
        <w:t xml:space="preserve"> </w:t>
      </w:r>
      <w:r w:rsidR="005E7F0D" w:rsidRPr="00471B20">
        <w:rPr>
          <w:b/>
          <w:sz w:val="28"/>
          <w:szCs w:val="28"/>
        </w:rPr>
        <w:t>за 20</w:t>
      </w:r>
      <w:r w:rsidR="00096D21">
        <w:rPr>
          <w:b/>
          <w:sz w:val="28"/>
          <w:szCs w:val="28"/>
        </w:rPr>
        <w:t>2</w:t>
      </w:r>
      <w:r w:rsidR="002039DA">
        <w:rPr>
          <w:b/>
          <w:sz w:val="28"/>
          <w:szCs w:val="28"/>
        </w:rPr>
        <w:t>2</w:t>
      </w:r>
      <w:r w:rsidR="005E7F0D" w:rsidRPr="00471B20">
        <w:rPr>
          <w:b/>
          <w:sz w:val="28"/>
          <w:szCs w:val="28"/>
        </w:rPr>
        <w:t xml:space="preserve"> год</w:t>
      </w:r>
    </w:p>
    <w:p w:rsidR="005E7F0D" w:rsidRPr="00471B20" w:rsidRDefault="005E7F0D" w:rsidP="005E7F0D">
      <w:pPr>
        <w:jc w:val="center"/>
        <w:rPr>
          <w:b/>
          <w:sz w:val="28"/>
          <w:szCs w:val="28"/>
        </w:rPr>
      </w:pPr>
      <w:r w:rsidRPr="00471B20">
        <w:rPr>
          <w:b/>
          <w:sz w:val="28"/>
          <w:szCs w:val="28"/>
        </w:rPr>
        <w:t>и их планируемых значениях на 3-летний период.</w:t>
      </w:r>
    </w:p>
    <w:p w:rsidR="005E7F0D" w:rsidRPr="00471B20" w:rsidRDefault="005E7F0D" w:rsidP="005E7F0D">
      <w:pPr>
        <w:jc w:val="both"/>
        <w:rPr>
          <w:sz w:val="28"/>
          <w:szCs w:val="28"/>
        </w:rPr>
      </w:pPr>
    </w:p>
    <w:p w:rsidR="005E7F0D" w:rsidRDefault="005E7F0D" w:rsidP="001220D3">
      <w:pPr>
        <w:numPr>
          <w:ilvl w:val="0"/>
          <w:numId w:val="18"/>
        </w:numPr>
        <w:jc w:val="center"/>
        <w:rPr>
          <w:b/>
          <w:sz w:val="28"/>
          <w:szCs w:val="28"/>
        </w:rPr>
      </w:pPr>
      <w:r w:rsidRPr="00471B20">
        <w:rPr>
          <w:b/>
          <w:sz w:val="28"/>
          <w:szCs w:val="28"/>
        </w:rPr>
        <w:t>Экономическое развитие</w:t>
      </w:r>
    </w:p>
    <w:p w:rsidR="001220D3" w:rsidRPr="00471B20" w:rsidRDefault="001220D3" w:rsidP="001220D3">
      <w:pPr>
        <w:jc w:val="center"/>
        <w:rPr>
          <w:b/>
          <w:sz w:val="28"/>
          <w:szCs w:val="28"/>
        </w:rPr>
      </w:pPr>
    </w:p>
    <w:p w:rsidR="008A04C8" w:rsidRDefault="008A04C8" w:rsidP="00CD18F6">
      <w:pPr>
        <w:jc w:val="center"/>
        <w:rPr>
          <w:b/>
          <w:iCs/>
          <w:sz w:val="26"/>
          <w:szCs w:val="26"/>
        </w:rPr>
      </w:pPr>
    </w:p>
    <w:p w:rsidR="008A04C8" w:rsidRPr="00E73019" w:rsidRDefault="008D6385" w:rsidP="008D6385">
      <w:pPr>
        <w:ind w:firstLine="708"/>
        <w:jc w:val="both"/>
        <w:rPr>
          <w:b/>
          <w:color w:val="000000"/>
          <w:sz w:val="26"/>
          <w:szCs w:val="26"/>
        </w:rPr>
      </w:pPr>
      <w:r>
        <w:rPr>
          <w:b/>
          <w:color w:val="000000"/>
          <w:sz w:val="26"/>
          <w:szCs w:val="26"/>
        </w:rPr>
        <w:t xml:space="preserve">1.1. </w:t>
      </w:r>
      <w:r w:rsidR="008A04C8" w:rsidRPr="00E73019">
        <w:rPr>
          <w:b/>
          <w:color w:val="000000"/>
          <w:sz w:val="26"/>
          <w:szCs w:val="26"/>
        </w:rPr>
        <w:t>Число субъектов малого и среднего предпринимательства</w:t>
      </w:r>
      <w:r w:rsidR="007537E1" w:rsidRPr="00E73019">
        <w:rPr>
          <w:b/>
          <w:color w:val="000000"/>
          <w:sz w:val="26"/>
          <w:szCs w:val="26"/>
        </w:rPr>
        <w:t xml:space="preserve"> в расчете на 10 тыс. человек населения</w:t>
      </w:r>
    </w:p>
    <w:p w:rsidR="00247D9B" w:rsidRPr="008B421B" w:rsidRDefault="00F0377C" w:rsidP="00F0377C">
      <w:pPr>
        <w:ind w:firstLine="720"/>
        <w:jc w:val="both"/>
        <w:rPr>
          <w:rStyle w:val="FontStyle51"/>
          <w:sz w:val="26"/>
          <w:szCs w:val="26"/>
        </w:rPr>
      </w:pPr>
      <w:r w:rsidRPr="008B421B">
        <w:rPr>
          <w:sz w:val="26"/>
          <w:szCs w:val="26"/>
        </w:rPr>
        <w:t xml:space="preserve">По данным органов статистики, </w:t>
      </w:r>
      <w:r w:rsidRPr="008B421B">
        <w:rPr>
          <w:rStyle w:val="FontStyle51"/>
          <w:sz w:val="26"/>
          <w:szCs w:val="26"/>
        </w:rPr>
        <w:t>в 20</w:t>
      </w:r>
      <w:r w:rsidR="00096D21">
        <w:rPr>
          <w:rStyle w:val="FontStyle51"/>
          <w:sz w:val="26"/>
          <w:szCs w:val="26"/>
        </w:rPr>
        <w:t>2</w:t>
      </w:r>
      <w:r w:rsidR="002039DA">
        <w:rPr>
          <w:rStyle w:val="FontStyle51"/>
          <w:sz w:val="26"/>
          <w:szCs w:val="26"/>
        </w:rPr>
        <w:t xml:space="preserve">2 </w:t>
      </w:r>
      <w:r w:rsidRPr="008B421B">
        <w:rPr>
          <w:rStyle w:val="FontStyle51"/>
          <w:sz w:val="26"/>
          <w:szCs w:val="26"/>
        </w:rPr>
        <w:t>г</w:t>
      </w:r>
      <w:r w:rsidR="002D5B7B">
        <w:rPr>
          <w:rStyle w:val="FontStyle51"/>
          <w:sz w:val="26"/>
          <w:szCs w:val="26"/>
        </w:rPr>
        <w:t>оду</w:t>
      </w:r>
      <w:r w:rsidRPr="008B421B">
        <w:rPr>
          <w:rStyle w:val="FontStyle51"/>
          <w:sz w:val="26"/>
          <w:szCs w:val="26"/>
        </w:rPr>
        <w:t xml:space="preserve"> число зарегистрированных на территории Хасанского </w:t>
      </w:r>
      <w:r w:rsidR="00800B26">
        <w:rPr>
          <w:rStyle w:val="FontStyle51"/>
          <w:sz w:val="26"/>
          <w:szCs w:val="26"/>
        </w:rPr>
        <w:t>район</w:t>
      </w:r>
      <w:r w:rsidR="002039DA">
        <w:rPr>
          <w:rStyle w:val="FontStyle51"/>
          <w:sz w:val="26"/>
          <w:szCs w:val="26"/>
        </w:rPr>
        <w:t>а</w:t>
      </w:r>
      <w:r w:rsidRPr="008B421B">
        <w:rPr>
          <w:rStyle w:val="FontStyle51"/>
          <w:sz w:val="26"/>
          <w:szCs w:val="26"/>
        </w:rPr>
        <w:t xml:space="preserve"> организаций малого бизнеса составляло </w:t>
      </w:r>
      <w:r w:rsidR="00363949">
        <w:rPr>
          <w:rStyle w:val="FontStyle51"/>
          <w:sz w:val="26"/>
          <w:szCs w:val="26"/>
        </w:rPr>
        <w:t>2</w:t>
      </w:r>
      <w:r w:rsidR="002039DA">
        <w:rPr>
          <w:rStyle w:val="FontStyle51"/>
          <w:sz w:val="26"/>
          <w:szCs w:val="26"/>
        </w:rPr>
        <w:t>4</w:t>
      </w:r>
      <w:r w:rsidR="00D92DC2">
        <w:rPr>
          <w:rStyle w:val="FontStyle51"/>
          <w:sz w:val="26"/>
          <w:szCs w:val="26"/>
        </w:rPr>
        <w:t>8</w:t>
      </w:r>
      <w:r w:rsidRPr="008B421B">
        <w:rPr>
          <w:rStyle w:val="FontStyle51"/>
          <w:sz w:val="26"/>
          <w:szCs w:val="26"/>
        </w:rPr>
        <w:t xml:space="preserve"> единиц, из них </w:t>
      </w:r>
      <w:r w:rsidR="005739CC">
        <w:rPr>
          <w:rStyle w:val="FontStyle51"/>
          <w:sz w:val="26"/>
          <w:szCs w:val="26"/>
        </w:rPr>
        <w:t>30</w:t>
      </w:r>
      <w:r w:rsidR="00F8287C" w:rsidRPr="008B421B">
        <w:rPr>
          <w:rStyle w:val="FontStyle51"/>
          <w:sz w:val="26"/>
          <w:szCs w:val="26"/>
        </w:rPr>
        <w:t xml:space="preserve"> </w:t>
      </w:r>
      <w:r w:rsidR="00882922">
        <w:rPr>
          <w:rStyle w:val="FontStyle51"/>
          <w:sz w:val="26"/>
          <w:szCs w:val="26"/>
        </w:rPr>
        <w:t>–</w:t>
      </w:r>
      <w:r w:rsidR="00247D9B" w:rsidRPr="008B421B">
        <w:rPr>
          <w:rStyle w:val="FontStyle51"/>
          <w:sz w:val="26"/>
          <w:szCs w:val="26"/>
        </w:rPr>
        <w:t xml:space="preserve"> малы</w:t>
      </w:r>
      <w:r w:rsidR="00327EAC">
        <w:rPr>
          <w:rStyle w:val="FontStyle51"/>
          <w:sz w:val="26"/>
          <w:szCs w:val="26"/>
        </w:rPr>
        <w:t>х</w:t>
      </w:r>
      <w:r w:rsidR="00882922">
        <w:rPr>
          <w:rStyle w:val="FontStyle51"/>
          <w:sz w:val="26"/>
          <w:szCs w:val="26"/>
        </w:rPr>
        <w:t xml:space="preserve"> </w:t>
      </w:r>
      <w:r w:rsidRPr="008B421B">
        <w:rPr>
          <w:rStyle w:val="FontStyle51"/>
          <w:sz w:val="26"/>
          <w:szCs w:val="26"/>
        </w:rPr>
        <w:t xml:space="preserve">и </w:t>
      </w:r>
      <w:r w:rsidR="009A233F" w:rsidRPr="008B421B">
        <w:rPr>
          <w:rStyle w:val="FontStyle51"/>
          <w:sz w:val="26"/>
          <w:szCs w:val="26"/>
        </w:rPr>
        <w:t>2</w:t>
      </w:r>
      <w:r w:rsidR="00363949">
        <w:rPr>
          <w:rStyle w:val="FontStyle51"/>
          <w:sz w:val="26"/>
          <w:szCs w:val="26"/>
        </w:rPr>
        <w:t>1</w:t>
      </w:r>
      <w:r w:rsidR="005739CC">
        <w:rPr>
          <w:rStyle w:val="FontStyle51"/>
          <w:sz w:val="26"/>
          <w:szCs w:val="26"/>
        </w:rPr>
        <w:t>8</w:t>
      </w:r>
      <w:r w:rsidR="00247D9B" w:rsidRPr="008B421B">
        <w:rPr>
          <w:rStyle w:val="FontStyle51"/>
          <w:sz w:val="26"/>
          <w:szCs w:val="26"/>
        </w:rPr>
        <w:t xml:space="preserve"> </w:t>
      </w:r>
      <w:r w:rsidR="00556B43">
        <w:rPr>
          <w:rStyle w:val="FontStyle51"/>
          <w:sz w:val="26"/>
          <w:szCs w:val="26"/>
        </w:rPr>
        <w:t>–</w:t>
      </w:r>
      <w:r w:rsidRPr="008B421B">
        <w:rPr>
          <w:rStyle w:val="FontStyle51"/>
          <w:sz w:val="26"/>
          <w:szCs w:val="26"/>
        </w:rPr>
        <w:t xml:space="preserve"> микропредприяти</w:t>
      </w:r>
      <w:r w:rsidR="00882922">
        <w:rPr>
          <w:rStyle w:val="FontStyle51"/>
          <w:sz w:val="26"/>
          <w:szCs w:val="26"/>
        </w:rPr>
        <w:t>й</w:t>
      </w:r>
      <w:r w:rsidRPr="008B421B">
        <w:rPr>
          <w:rStyle w:val="FontStyle51"/>
          <w:sz w:val="26"/>
          <w:szCs w:val="26"/>
        </w:rPr>
        <w:t xml:space="preserve">. </w:t>
      </w:r>
    </w:p>
    <w:p w:rsidR="00BB3804" w:rsidRDefault="00F0377C" w:rsidP="00F0377C">
      <w:pPr>
        <w:ind w:firstLine="720"/>
        <w:jc w:val="both"/>
        <w:rPr>
          <w:rStyle w:val="FontStyle51"/>
          <w:sz w:val="26"/>
          <w:szCs w:val="26"/>
        </w:rPr>
      </w:pPr>
      <w:r w:rsidRPr="008B421B">
        <w:rPr>
          <w:rStyle w:val="FontStyle51"/>
          <w:sz w:val="26"/>
          <w:szCs w:val="26"/>
        </w:rPr>
        <w:t xml:space="preserve">В составе Статистического регистра хозяйствующих субъектов по </w:t>
      </w:r>
      <w:proofErr w:type="spellStart"/>
      <w:r w:rsidRPr="008B421B">
        <w:rPr>
          <w:rStyle w:val="FontStyle51"/>
          <w:sz w:val="26"/>
          <w:szCs w:val="26"/>
        </w:rPr>
        <w:t>Хасанскому</w:t>
      </w:r>
      <w:proofErr w:type="spellEnd"/>
      <w:r w:rsidRPr="008B421B">
        <w:rPr>
          <w:rStyle w:val="FontStyle51"/>
          <w:sz w:val="26"/>
          <w:szCs w:val="26"/>
        </w:rPr>
        <w:t xml:space="preserve"> </w:t>
      </w:r>
      <w:r w:rsidR="00800B26">
        <w:rPr>
          <w:rStyle w:val="FontStyle51"/>
          <w:sz w:val="26"/>
          <w:szCs w:val="26"/>
        </w:rPr>
        <w:t xml:space="preserve">району </w:t>
      </w:r>
      <w:r w:rsidRPr="008B421B">
        <w:rPr>
          <w:rStyle w:val="FontStyle51"/>
          <w:sz w:val="26"/>
          <w:szCs w:val="26"/>
        </w:rPr>
        <w:t xml:space="preserve">на </w:t>
      </w:r>
      <w:r w:rsidR="0062192C">
        <w:rPr>
          <w:rStyle w:val="FontStyle51"/>
          <w:sz w:val="26"/>
          <w:szCs w:val="26"/>
        </w:rPr>
        <w:t>0</w:t>
      </w:r>
      <w:r w:rsidRPr="008B421B">
        <w:rPr>
          <w:rStyle w:val="FontStyle51"/>
          <w:sz w:val="26"/>
          <w:szCs w:val="26"/>
        </w:rPr>
        <w:t>1.01.20</w:t>
      </w:r>
      <w:r w:rsidR="00E1186C">
        <w:rPr>
          <w:rStyle w:val="FontStyle51"/>
          <w:sz w:val="26"/>
          <w:szCs w:val="26"/>
        </w:rPr>
        <w:t>2</w:t>
      </w:r>
      <w:r w:rsidR="002039DA">
        <w:rPr>
          <w:rStyle w:val="FontStyle51"/>
          <w:sz w:val="26"/>
          <w:szCs w:val="26"/>
        </w:rPr>
        <w:t>3</w:t>
      </w:r>
      <w:r w:rsidRPr="008B421B">
        <w:rPr>
          <w:rStyle w:val="FontStyle51"/>
          <w:sz w:val="26"/>
          <w:szCs w:val="26"/>
        </w:rPr>
        <w:t xml:space="preserve"> г. учтен </w:t>
      </w:r>
      <w:r w:rsidR="0062192C">
        <w:rPr>
          <w:rStyle w:val="FontStyle51"/>
          <w:sz w:val="26"/>
          <w:szCs w:val="26"/>
        </w:rPr>
        <w:t>70</w:t>
      </w:r>
      <w:r w:rsidR="002039DA">
        <w:rPr>
          <w:rStyle w:val="FontStyle51"/>
          <w:sz w:val="26"/>
          <w:szCs w:val="26"/>
        </w:rPr>
        <w:t>6</w:t>
      </w:r>
      <w:r w:rsidRPr="008B421B">
        <w:rPr>
          <w:rStyle w:val="FontStyle51"/>
          <w:sz w:val="26"/>
          <w:szCs w:val="26"/>
        </w:rPr>
        <w:t xml:space="preserve"> человек, на которых из регистрирующих органов поступили сведения о прохождении государственной </w:t>
      </w:r>
      <w:r w:rsidRPr="00BF2432">
        <w:rPr>
          <w:rStyle w:val="FontStyle51"/>
          <w:sz w:val="26"/>
          <w:szCs w:val="26"/>
        </w:rPr>
        <w:t xml:space="preserve">регистрации в качестве индивидуальных предпринимателей. </w:t>
      </w:r>
    </w:p>
    <w:p w:rsidR="0062192C" w:rsidRPr="00151B84" w:rsidRDefault="0062192C" w:rsidP="0062192C">
      <w:pPr>
        <w:spacing w:line="276" w:lineRule="auto"/>
        <w:ind w:firstLine="709"/>
        <w:jc w:val="both"/>
        <w:rPr>
          <w:rStyle w:val="FontStyle51"/>
          <w:sz w:val="26"/>
          <w:szCs w:val="26"/>
        </w:rPr>
      </w:pPr>
      <w:r>
        <w:rPr>
          <w:rStyle w:val="FontStyle51"/>
          <w:sz w:val="26"/>
          <w:szCs w:val="26"/>
        </w:rPr>
        <w:t xml:space="preserve">Число индивидуальных предпринимателей </w:t>
      </w:r>
      <w:r w:rsidR="002039DA">
        <w:rPr>
          <w:rStyle w:val="FontStyle51"/>
          <w:sz w:val="26"/>
          <w:szCs w:val="26"/>
        </w:rPr>
        <w:t>увеличилось</w:t>
      </w:r>
      <w:r>
        <w:rPr>
          <w:rStyle w:val="FontStyle51"/>
          <w:sz w:val="26"/>
          <w:szCs w:val="26"/>
        </w:rPr>
        <w:t xml:space="preserve"> на </w:t>
      </w:r>
      <w:r w:rsidR="002039DA">
        <w:rPr>
          <w:rStyle w:val="FontStyle51"/>
          <w:sz w:val="26"/>
          <w:szCs w:val="26"/>
        </w:rPr>
        <w:t>0,1</w:t>
      </w:r>
      <w:r>
        <w:rPr>
          <w:rStyle w:val="FontStyle51"/>
          <w:sz w:val="26"/>
          <w:szCs w:val="26"/>
        </w:rPr>
        <w:t xml:space="preserve"> % (1 единиц</w:t>
      </w:r>
      <w:r w:rsidR="002039DA">
        <w:rPr>
          <w:rStyle w:val="FontStyle51"/>
          <w:sz w:val="26"/>
          <w:szCs w:val="26"/>
        </w:rPr>
        <w:t>а</w:t>
      </w:r>
      <w:r>
        <w:rPr>
          <w:rStyle w:val="FontStyle51"/>
          <w:sz w:val="26"/>
          <w:szCs w:val="26"/>
        </w:rPr>
        <w:t>). Число самозанятых граждан, применяющих налог на профессиональный доход по состоянию на 1 января 202</w:t>
      </w:r>
      <w:r w:rsidR="002039DA">
        <w:rPr>
          <w:rStyle w:val="FontStyle51"/>
          <w:sz w:val="26"/>
          <w:szCs w:val="26"/>
        </w:rPr>
        <w:t>3</w:t>
      </w:r>
      <w:r>
        <w:rPr>
          <w:rStyle w:val="FontStyle51"/>
          <w:sz w:val="26"/>
          <w:szCs w:val="26"/>
        </w:rPr>
        <w:t xml:space="preserve"> года, составило – </w:t>
      </w:r>
      <w:r w:rsidR="002039DA">
        <w:rPr>
          <w:rStyle w:val="FontStyle51"/>
          <w:sz w:val="26"/>
          <w:szCs w:val="26"/>
        </w:rPr>
        <w:t>821</w:t>
      </w:r>
      <w:r>
        <w:rPr>
          <w:rStyle w:val="FontStyle51"/>
          <w:sz w:val="26"/>
          <w:szCs w:val="26"/>
        </w:rPr>
        <w:t xml:space="preserve"> в </w:t>
      </w:r>
      <w:r w:rsidR="002D64F5">
        <w:rPr>
          <w:rStyle w:val="FontStyle51"/>
          <w:sz w:val="26"/>
          <w:szCs w:val="26"/>
        </w:rPr>
        <w:t>1,9</w:t>
      </w:r>
      <w:r>
        <w:rPr>
          <w:rStyle w:val="FontStyle51"/>
          <w:sz w:val="26"/>
          <w:szCs w:val="26"/>
        </w:rPr>
        <w:t xml:space="preserve"> раза больше по сравнению с аналогичным периодом прошлого года.</w:t>
      </w:r>
    </w:p>
    <w:p w:rsidR="00BB3804" w:rsidRPr="00E40579" w:rsidRDefault="00F0377C" w:rsidP="00BB3804">
      <w:pPr>
        <w:ind w:firstLine="720"/>
        <w:jc w:val="both"/>
        <w:rPr>
          <w:rStyle w:val="FontStyle51"/>
          <w:sz w:val="26"/>
          <w:szCs w:val="26"/>
        </w:rPr>
      </w:pPr>
      <w:r w:rsidRPr="00BF2432">
        <w:rPr>
          <w:rStyle w:val="FontStyle51"/>
          <w:sz w:val="26"/>
          <w:szCs w:val="26"/>
        </w:rPr>
        <w:t xml:space="preserve">По числу </w:t>
      </w:r>
      <w:r w:rsidR="00BB3804" w:rsidRPr="00E40579">
        <w:rPr>
          <w:rStyle w:val="FontStyle51"/>
          <w:sz w:val="26"/>
          <w:szCs w:val="26"/>
        </w:rPr>
        <w:t xml:space="preserve">зарегистрированных индивидуальных </w:t>
      </w:r>
      <w:r w:rsidR="00FC3FD7" w:rsidRPr="00E40579">
        <w:rPr>
          <w:rStyle w:val="FontStyle51"/>
          <w:sz w:val="26"/>
          <w:szCs w:val="26"/>
        </w:rPr>
        <w:t xml:space="preserve">предпринимателей </w:t>
      </w:r>
      <w:proofErr w:type="spellStart"/>
      <w:r w:rsidR="00FC3FD7" w:rsidRPr="00E40579">
        <w:rPr>
          <w:rStyle w:val="FontStyle51"/>
          <w:sz w:val="26"/>
          <w:szCs w:val="26"/>
        </w:rPr>
        <w:t>Хасанский</w:t>
      </w:r>
      <w:proofErr w:type="spellEnd"/>
      <w:r w:rsidR="00BB3804" w:rsidRPr="00E40579">
        <w:rPr>
          <w:rStyle w:val="FontStyle51"/>
          <w:sz w:val="26"/>
          <w:szCs w:val="26"/>
        </w:rPr>
        <w:t xml:space="preserve"> </w:t>
      </w:r>
      <w:r w:rsidR="00800B26">
        <w:rPr>
          <w:rStyle w:val="FontStyle51"/>
          <w:sz w:val="26"/>
          <w:szCs w:val="26"/>
        </w:rPr>
        <w:t>район</w:t>
      </w:r>
      <w:r w:rsidR="00BB3804" w:rsidRPr="00E40579">
        <w:rPr>
          <w:rStyle w:val="FontStyle51"/>
          <w:sz w:val="26"/>
          <w:szCs w:val="26"/>
        </w:rPr>
        <w:t xml:space="preserve"> на начало 202</w:t>
      </w:r>
      <w:r w:rsidR="002D64F5">
        <w:rPr>
          <w:rStyle w:val="FontStyle51"/>
          <w:sz w:val="26"/>
          <w:szCs w:val="26"/>
        </w:rPr>
        <w:t>3</w:t>
      </w:r>
      <w:r w:rsidR="00BB3804" w:rsidRPr="00E40579">
        <w:rPr>
          <w:rStyle w:val="FontStyle51"/>
          <w:sz w:val="26"/>
          <w:szCs w:val="26"/>
        </w:rPr>
        <w:t xml:space="preserve"> года находится на втором месте среди районов края после </w:t>
      </w:r>
      <w:proofErr w:type="spellStart"/>
      <w:r w:rsidR="00BB3804" w:rsidRPr="00E40579">
        <w:rPr>
          <w:rStyle w:val="FontStyle51"/>
          <w:sz w:val="26"/>
          <w:szCs w:val="26"/>
        </w:rPr>
        <w:t>Надеждинского</w:t>
      </w:r>
      <w:proofErr w:type="spellEnd"/>
      <w:r w:rsidR="00BB3804" w:rsidRPr="00E40579">
        <w:rPr>
          <w:rStyle w:val="FontStyle51"/>
          <w:sz w:val="26"/>
          <w:szCs w:val="26"/>
        </w:rPr>
        <w:t xml:space="preserve"> района. </w:t>
      </w:r>
    </w:p>
    <w:p w:rsidR="007C5A0A" w:rsidRDefault="008A04C8" w:rsidP="007C5A0A">
      <w:pPr>
        <w:pStyle w:val="30"/>
        <w:spacing w:after="0"/>
        <w:ind w:left="0" w:firstLine="720"/>
        <w:jc w:val="both"/>
        <w:rPr>
          <w:sz w:val="26"/>
          <w:szCs w:val="26"/>
        </w:rPr>
      </w:pPr>
      <w:r w:rsidRPr="00BF2432">
        <w:rPr>
          <w:sz w:val="26"/>
          <w:szCs w:val="26"/>
        </w:rPr>
        <w:t xml:space="preserve">Число субъектов малого </w:t>
      </w:r>
      <w:r w:rsidR="00E03370" w:rsidRPr="00BF2432">
        <w:rPr>
          <w:sz w:val="26"/>
          <w:szCs w:val="26"/>
        </w:rPr>
        <w:t xml:space="preserve">и среднего </w:t>
      </w:r>
      <w:r w:rsidRPr="00BF2432">
        <w:rPr>
          <w:sz w:val="26"/>
          <w:szCs w:val="26"/>
        </w:rPr>
        <w:t>предпринимательства на 10 тыс. человек населения в 20</w:t>
      </w:r>
      <w:r w:rsidR="00FC3FD7">
        <w:rPr>
          <w:sz w:val="26"/>
          <w:szCs w:val="26"/>
        </w:rPr>
        <w:t>2</w:t>
      </w:r>
      <w:r w:rsidR="002D64F5">
        <w:rPr>
          <w:sz w:val="26"/>
          <w:szCs w:val="26"/>
        </w:rPr>
        <w:t>2</w:t>
      </w:r>
      <w:r w:rsidRPr="00BF2432">
        <w:rPr>
          <w:sz w:val="26"/>
          <w:szCs w:val="26"/>
        </w:rPr>
        <w:t xml:space="preserve"> году – </w:t>
      </w:r>
      <w:r w:rsidR="00B32F03" w:rsidRPr="00B32F03">
        <w:rPr>
          <w:sz w:val="26"/>
          <w:szCs w:val="26"/>
        </w:rPr>
        <w:t>381,4</w:t>
      </w:r>
      <w:r w:rsidR="00ED1932" w:rsidRPr="00B32F03">
        <w:rPr>
          <w:sz w:val="26"/>
          <w:szCs w:val="26"/>
        </w:rPr>
        <w:t xml:space="preserve"> ед., </w:t>
      </w:r>
      <w:r w:rsidR="00E03370" w:rsidRPr="00B32F03">
        <w:rPr>
          <w:sz w:val="26"/>
          <w:szCs w:val="26"/>
        </w:rPr>
        <w:t xml:space="preserve">что </w:t>
      </w:r>
      <w:r w:rsidR="0062192C" w:rsidRPr="00B32F03">
        <w:rPr>
          <w:sz w:val="26"/>
          <w:szCs w:val="26"/>
        </w:rPr>
        <w:t>боль</w:t>
      </w:r>
      <w:r w:rsidR="00ED78CB" w:rsidRPr="00B32F03">
        <w:rPr>
          <w:sz w:val="26"/>
          <w:szCs w:val="26"/>
        </w:rPr>
        <w:t>ш</w:t>
      </w:r>
      <w:r w:rsidR="00247D9B" w:rsidRPr="00B32F03">
        <w:rPr>
          <w:sz w:val="26"/>
          <w:szCs w:val="26"/>
        </w:rPr>
        <w:t>е</w:t>
      </w:r>
      <w:r w:rsidR="00E03370" w:rsidRPr="00B32F03">
        <w:rPr>
          <w:sz w:val="26"/>
          <w:szCs w:val="26"/>
        </w:rPr>
        <w:t>, чем в 20</w:t>
      </w:r>
      <w:r w:rsidR="0062192C" w:rsidRPr="00B32F03">
        <w:rPr>
          <w:sz w:val="26"/>
          <w:szCs w:val="26"/>
        </w:rPr>
        <w:t>20</w:t>
      </w:r>
      <w:r w:rsidR="00E03370" w:rsidRPr="00B32F03">
        <w:rPr>
          <w:sz w:val="26"/>
          <w:szCs w:val="26"/>
        </w:rPr>
        <w:t xml:space="preserve">-м на </w:t>
      </w:r>
      <w:r w:rsidR="00B32F03" w:rsidRPr="00B32F03">
        <w:rPr>
          <w:sz w:val="26"/>
          <w:szCs w:val="26"/>
        </w:rPr>
        <w:t>67,7</w:t>
      </w:r>
      <w:r w:rsidR="002D41A3" w:rsidRPr="00B32F03">
        <w:rPr>
          <w:sz w:val="26"/>
          <w:szCs w:val="26"/>
        </w:rPr>
        <w:t xml:space="preserve"> </w:t>
      </w:r>
      <w:r w:rsidR="00ED78CB" w:rsidRPr="00B32F03">
        <w:rPr>
          <w:sz w:val="26"/>
          <w:szCs w:val="26"/>
        </w:rPr>
        <w:t>единицы</w:t>
      </w:r>
      <w:r w:rsidR="002D41A3" w:rsidRPr="00BF2432">
        <w:rPr>
          <w:sz w:val="26"/>
          <w:szCs w:val="26"/>
        </w:rPr>
        <w:t>.</w:t>
      </w:r>
      <w:r w:rsidRPr="00BF2432">
        <w:rPr>
          <w:sz w:val="26"/>
          <w:szCs w:val="26"/>
        </w:rPr>
        <w:t xml:space="preserve"> </w:t>
      </w:r>
      <w:r w:rsidR="00B32F03">
        <w:rPr>
          <w:sz w:val="26"/>
          <w:szCs w:val="26"/>
        </w:rPr>
        <w:t xml:space="preserve">Значительный рост показателя в 2022-2025 гг. обусловлен в том числе за счет уменьшения численности населения. </w:t>
      </w:r>
    </w:p>
    <w:p w:rsidR="00247D9B" w:rsidRPr="00BF2432" w:rsidRDefault="00E03370" w:rsidP="007C5A0A">
      <w:pPr>
        <w:pStyle w:val="30"/>
        <w:spacing w:after="0"/>
        <w:ind w:left="0" w:firstLine="720"/>
        <w:jc w:val="both"/>
        <w:rPr>
          <w:sz w:val="26"/>
          <w:szCs w:val="26"/>
        </w:rPr>
      </w:pPr>
      <w:r w:rsidRPr="00BF2432">
        <w:rPr>
          <w:sz w:val="26"/>
          <w:szCs w:val="26"/>
        </w:rPr>
        <w:t>В среднесрочной перспективе прогнозируется</w:t>
      </w:r>
      <w:r w:rsidR="00065259" w:rsidRPr="00BF2432">
        <w:rPr>
          <w:sz w:val="26"/>
          <w:szCs w:val="26"/>
        </w:rPr>
        <w:t xml:space="preserve"> некоторое увеличение данного показателя</w:t>
      </w:r>
      <w:r w:rsidR="000E5999" w:rsidRPr="00BF2432">
        <w:rPr>
          <w:sz w:val="26"/>
          <w:szCs w:val="26"/>
        </w:rPr>
        <w:t xml:space="preserve">. </w:t>
      </w:r>
    </w:p>
    <w:p w:rsidR="007C5A0A" w:rsidRDefault="007C5A0A" w:rsidP="00E45536">
      <w:pPr>
        <w:ind w:firstLine="709"/>
        <w:jc w:val="both"/>
        <w:rPr>
          <w:b/>
          <w:color w:val="000000"/>
          <w:sz w:val="26"/>
          <w:szCs w:val="26"/>
        </w:rPr>
      </w:pPr>
    </w:p>
    <w:p w:rsidR="008A04C8" w:rsidRPr="00BF2432" w:rsidRDefault="008D6385" w:rsidP="00E45536">
      <w:pPr>
        <w:ind w:firstLine="709"/>
        <w:jc w:val="both"/>
        <w:rPr>
          <w:b/>
          <w:iCs/>
          <w:sz w:val="26"/>
          <w:szCs w:val="26"/>
        </w:rPr>
      </w:pPr>
      <w:r>
        <w:rPr>
          <w:b/>
          <w:color w:val="000000"/>
          <w:sz w:val="26"/>
          <w:szCs w:val="26"/>
        </w:rPr>
        <w:t>1.</w:t>
      </w:r>
      <w:r w:rsidR="00E45536" w:rsidRPr="00BF2432">
        <w:rPr>
          <w:b/>
          <w:color w:val="000000"/>
          <w:sz w:val="26"/>
          <w:szCs w:val="26"/>
        </w:rPr>
        <w:t xml:space="preserve">2. </w:t>
      </w:r>
      <w:r w:rsidR="008A04C8" w:rsidRPr="00BF2432">
        <w:rPr>
          <w:b/>
          <w:color w:val="000000"/>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A04C8" w:rsidRPr="00A954F9" w:rsidRDefault="008A04C8" w:rsidP="008A04C8">
      <w:pPr>
        <w:jc w:val="both"/>
        <w:rPr>
          <w:b/>
          <w:color w:val="000000"/>
          <w:sz w:val="26"/>
          <w:szCs w:val="26"/>
          <w:highlight w:val="yellow"/>
        </w:rPr>
      </w:pPr>
    </w:p>
    <w:p w:rsidR="00BB6F05" w:rsidRDefault="00385FF6" w:rsidP="002A2806">
      <w:pPr>
        <w:pStyle w:val="23"/>
        <w:spacing w:after="240" w:line="240" w:lineRule="auto"/>
        <w:ind w:left="0" w:firstLine="720"/>
        <w:contextualSpacing/>
        <w:jc w:val="both"/>
        <w:rPr>
          <w:iCs/>
          <w:sz w:val="26"/>
          <w:szCs w:val="26"/>
        </w:rPr>
      </w:pPr>
      <w:r w:rsidRPr="007C5A0A">
        <w:rPr>
          <w:iCs/>
          <w:sz w:val="26"/>
          <w:szCs w:val="26"/>
        </w:rPr>
        <w:t>За 20</w:t>
      </w:r>
      <w:r w:rsidR="00FC3FD7" w:rsidRPr="007C5A0A">
        <w:rPr>
          <w:iCs/>
          <w:sz w:val="26"/>
          <w:szCs w:val="26"/>
        </w:rPr>
        <w:t>2</w:t>
      </w:r>
      <w:r w:rsidR="002D64F5">
        <w:rPr>
          <w:iCs/>
          <w:sz w:val="26"/>
          <w:szCs w:val="26"/>
        </w:rPr>
        <w:t>2</w:t>
      </w:r>
      <w:r w:rsidRPr="007C5A0A">
        <w:rPr>
          <w:iCs/>
          <w:sz w:val="26"/>
          <w:szCs w:val="26"/>
        </w:rPr>
        <w:t xml:space="preserve"> год численность </w:t>
      </w:r>
      <w:r w:rsidR="00BB6F05" w:rsidRPr="007C5A0A">
        <w:rPr>
          <w:iCs/>
          <w:sz w:val="26"/>
          <w:szCs w:val="26"/>
        </w:rPr>
        <w:t>занятых в организациях состав</w:t>
      </w:r>
      <w:r w:rsidR="00556B43">
        <w:rPr>
          <w:iCs/>
          <w:sz w:val="26"/>
          <w:szCs w:val="26"/>
        </w:rPr>
        <w:t>ила</w:t>
      </w:r>
      <w:r w:rsidR="00BB6F05" w:rsidRPr="007C5A0A">
        <w:rPr>
          <w:iCs/>
          <w:sz w:val="26"/>
          <w:szCs w:val="26"/>
        </w:rPr>
        <w:t xml:space="preserve"> </w:t>
      </w:r>
      <w:r w:rsidR="002D64F5">
        <w:rPr>
          <w:iCs/>
          <w:sz w:val="26"/>
          <w:szCs w:val="26"/>
        </w:rPr>
        <w:t xml:space="preserve">5093 </w:t>
      </w:r>
      <w:r w:rsidR="00556B43">
        <w:rPr>
          <w:iCs/>
          <w:sz w:val="26"/>
          <w:szCs w:val="26"/>
        </w:rPr>
        <w:t xml:space="preserve">человек, меньше по сравнению с аналогичным периодом прошлого года на </w:t>
      </w:r>
      <w:r w:rsidR="002D64F5">
        <w:rPr>
          <w:iCs/>
          <w:sz w:val="26"/>
          <w:szCs w:val="26"/>
        </w:rPr>
        <w:t>2</w:t>
      </w:r>
      <w:r w:rsidR="00556B43">
        <w:rPr>
          <w:iCs/>
          <w:sz w:val="26"/>
          <w:szCs w:val="26"/>
        </w:rPr>
        <w:t xml:space="preserve"> % (т.е. </w:t>
      </w:r>
      <w:r w:rsidR="002D64F5">
        <w:rPr>
          <w:iCs/>
          <w:sz w:val="26"/>
          <w:szCs w:val="26"/>
        </w:rPr>
        <w:t>191</w:t>
      </w:r>
      <w:r w:rsidR="00556B43">
        <w:rPr>
          <w:iCs/>
          <w:sz w:val="26"/>
          <w:szCs w:val="26"/>
        </w:rPr>
        <w:t xml:space="preserve"> человек)</w:t>
      </w:r>
      <w:r w:rsidRPr="007C5A0A">
        <w:rPr>
          <w:iCs/>
          <w:sz w:val="26"/>
          <w:szCs w:val="26"/>
        </w:rPr>
        <w:t>.</w:t>
      </w:r>
      <w:r w:rsidR="007C5A0A" w:rsidRPr="007C5A0A">
        <w:rPr>
          <w:iCs/>
          <w:sz w:val="26"/>
          <w:szCs w:val="26"/>
        </w:rPr>
        <w:t xml:space="preserve"> Численность </w:t>
      </w:r>
      <w:r w:rsidR="007C5A0A">
        <w:rPr>
          <w:iCs/>
          <w:sz w:val="26"/>
          <w:szCs w:val="26"/>
        </w:rPr>
        <w:t>занятых в сфере малого и среднего предпринимательства, включая индивидуальных предпринимателей по состоянию на 01.01.202</w:t>
      </w:r>
      <w:r w:rsidR="002D64F5">
        <w:rPr>
          <w:iCs/>
          <w:sz w:val="26"/>
          <w:szCs w:val="26"/>
        </w:rPr>
        <w:t>3</w:t>
      </w:r>
      <w:r w:rsidR="00D95942">
        <w:rPr>
          <w:iCs/>
          <w:sz w:val="26"/>
          <w:szCs w:val="26"/>
        </w:rPr>
        <w:t xml:space="preserve"> г. </w:t>
      </w:r>
      <w:r w:rsidR="007C5A0A">
        <w:rPr>
          <w:iCs/>
          <w:sz w:val="26"/>
          <w:szCs w:val="26"/>
        </w:rPr>
        <w:t xml:space="preserve">составила </w:t>
      </w:r>
      <w:r w:rsidR="002D64F5">
        <w:rPr>
          <w:iCs/>
          <w:sz w:val="26"/>
          <w:szCs w:val="26"/>
        </w:rPr>
        <w:t>2737</w:t>
      </w:r>
      <w:r w:rsidR="007C5A0A">
        <w:rPr>
          <w:iCs/>
          <w:sz w:val="26"/>
          <w:szCs w:val="26"/>
        </w:rPr>
        <w:t xml:space="preserve"> чел</w:t>
      </w:r>
      <w:r w:rsidR="00556B43">
        <w:rPr>
          <w:iCs/>
          <w:sz w:val="26"/>
          <w:szCs w:val="26"/>
        </w:rPr>
        <w:t>овека</w:t>
      </w:r>
      <w:r w:rsidR="007C5A0A">
        <w:rPr>
          <w:iCs/>
          <w:sz w:val="26"/>
          <w:szCs w:val="26"/>
        </w:rPr>
        <w:t>.</w:t>
      </w:r>
      <w:r w:rsidRPr="00A826C4">
        <w:rPr>
          <w:iCs/>
          <w:sz w:val="26"/>
          <w:szCs w:val="26"/>
        </w:rPr>
        <w:t xml:space="preserve"> </w:t>
      </w:r>
    </w:p>
    <w:p w:rsidR="008A04C8" w:rsidRPr="00A826C4" w:rsidRDefault="00385FF6" w:rsidP="002A2806">
      <w:pPr>
        <w:pStyle w:val="23"/>
        <w:spacing w:after="240" w:line="240" w:lineRule="auto"/>
        <w:ind w:left="0" w:firstLine="720"/>
        <w:contextualSpacing/>
        <w:jc w:val="both"/>
        <w:rPr>
          <w:iCs/>
          <w:sz w:val="26"/>
          <w:szCs w:val="26"/>
        </w:rPr>
      </w:pPr>
      <w:r w:rsidRPr="00A826C4">
        <w:rPr>
          <w:iCs/>
          <w:sz w:val="26"/>
          <w:szCs w:val="26"/>
        </w:rPr>
        <w:t>Д</w:t>
      </w:r>
      <w:r w:rsidR="00650C0B" w:rsidRPr="00A826C4">
        <w:rPr>
          <w:iCs/>
          <w:sz w:val="26"/>
          <w:szCs w:val="26"/>
        </w:rPr>
        <w:t xml:space="preserve">оля </w:t>
      </w:r>
      <w:r w:rsidR="00065259" w:rsidRPr="00A826C4">
        <w:rPr>
          <w:iCs/>
          <w:sz w:val="26"/>
          <w:szCs w:val="26"/>
        </w:rPr>
        <w:t xml:space="preserve">работающих в малых </w:t>
      </w:r>
      <w:r w:rsidR="00A82C75" w:rsidRPr="00A826C4">
        <w:rPr>
          <w:iCs/>
          <w:sz w:val="26"/>
          <w:szCs w:val="26"/>
        </w:rPr>
        <w:t xml:space="preserve">и средних </w:t>
      </w:r>
      <w:r w:rsidR="00065259" w:rsidRPr="00A826C4">
        <w:rPr>
          <w:iCs/>
          <w:sz w:val="26"/>
          <w:szCs w:val="26"/>
        </w:rPr>
        <w:t xml:space="preserve">предприятиях </w:t>
      </w:r>
      <w:r w:rsidR="00650C0B" w:rsidRPr="00A826C4">
        <w:rPr>
          <w:iCs/>
          <w:sz w:val="26"/>
          <w:szCs w:val="26"/>
        </w:rPr>
        <w:t xml:space="preserve">в общей численности работников всех организаций </w:t>
      </w:r>
      <w:r w:rsidR="008A04C8" w:rsidRPr="00A826C4">
        <w:rPr>
          <w:iCs/>
          <w:sz w:val="26"/>
          <w:szCs w:val="26"/>
        </w:rPr>
        <w:t>за 20</w:t>
      </w:r>
      <w:r w:rsidR="00FC3FD7">
        <w:rPr>
          <w:iCs/>
          <w:sz w:val="26"/>
          <w:szCs w:val="26"/>
        </w:rPr>
        <w:t>2</w:t>
      </w:r>
      <w:r w:rsidR="004942DB">
        <w:rPr>
          <w:iCs/>
          <w:sz w:val="26"/>
          <w:szCs w:val="26"/>
        </w:rPr>
        <w:t>2</w:t>
      </w:r>
      <w:r w:rsidR="008A04C8" w:rsidRPr="00A826C4">
        <w:rPr>
          <w:iCs/>
          <w:sz w:val="26"/>
          <w:szCs w:val="26"/>
        </w:rPr>
        <w:t xml:space="preserve"> год</w:t>
      </w:r>
      <w:r w:rsidR="00FA50C0">
        <w:rPr>
          <w:iCs/>
          <w:sz w:val="26"/>
          <w:szCs w:val="26"/>
        </w:rPr>
        <w:t>у</w:t>
      </w:r>
      <w:r w:rsidR="008A04C8" w:rsidRPr="00A826C4">
        <w:rPr>
          <w:iCs/>
          <w:sz w:val="26"/>
          <w:szCs w:val="26"/>
        </w:rPr>
        <w:t xml:space="preserve"> </w:t>
      </w:r>
      <w:r w:rsidR="00A82C75" w:rsidRPr="00A826C4">
        <w:rPr>
          <w:iCs/>
          <w:sz w:val="26"/>
          <w:szCs w:val="26"/>
        </w:rPr>
        <w:t>составила</w:t>
      </w:r>
      <w:r w:rsidR="00FA50C0">
        <w:rPr>
          <w:iCs/>
          <w:sz w:val="26"/>
          <w:szCs w:val="26"/>
        </w:rPr>
        <w:t xml:space="preserve"> </w:t>
      </w:r>
      <w:r w:rsidR="004942DB" w:rsidRPr="00A116B9">
        <w:rPr>
          <w:iCs/>
          <w:sz w:val="26"/>
          <w:szCs w:val="26"/>
        </w:rPr>
        <w:t>33,2</w:t>
      </w:r>
      <w:r w:rsidR="00A82C75" w:rsidRPr="00A116B9">
        <w:rPr>
          <w:iCs/>
          <w:sz w:val="26"/>
          <w:szCs w:val="26"/>
        </w:rPr>
        <w:t xml:space="preserve"> </w:t>
      </w:r>
      <w:r w:rsidR="00FA50C0" w:rsidRPr="00A116B9">
        <w:rPr>
          <w:iCs/>
          <w:sz w:val="26"/>
          <w:szCs w:val="26"/>
        </w:rPr>
        <w:t>%</w:t>
      </w:r>
      <w:r w:rsidR="00A82C75" w:rsidRPr="00A116B9">
        <w:rPr>
          <w:iCs/>
          <w:sz w:val="26"/>
          <w:szCs w:val="26"/>
        </w:rPr>
        <w:t xml:space="preserve">, что </w:t>
      </w:r>
      <w:r w:rsidR="00045F8C" w:rsidRPr="00A116B9">
        <w:rPr>
          <w:iCs/>
          <w:sz w:val="26"/>
          <w:szCs w:val="26"/>
        </w:rPr>
        <w:t>меньш</w:t>
      </w:r>
      <w:r w:rsidR="00FA50C0" w:rsidRPr="00A116B9">
        <w:rPr>
          <w:iCs/>
          <w:sz w:val="26"/>
          <w:szCs w:val="26"/>
        </w:rPr>
        <w:t>е</w:t>
      </w:r>
      <w:r w:rsidR="00A82C75" w:rsidRPr="00A116B9">
        <w:rPr>
          <w:iCs/>
          <w:sz w:val="26"/>
          <w:szCs w:val="26"/>
        </w:rPr>
        <w:t>, чем в 20</w:t>
      </w:r>
      <w:r w:rsidR="00FA50C0" w:rsidRPr="00A116B9">
        <w:rPr>
          <w:iCs/>
          <w:sz w:val="26"/>
          <w:szCs w:val="26"/>
        </w:rPr>
        <w:t>2</w:t>
      </w:r>
      <w:r w:rsidR="004942DB" w:rsidRPr="00A116B9">
        <w:rPr>
          <w:iCs/>
          <w:sz w:val="26"/>
          <w:szCs w:val="26"/>
        </w:rPr>
        <w:t>1</w:t>
      </w:r>
      <w:r w:rsidR="00A82C75" w:rsidRPr="00A116B9">
        <w:rPr>
          <w:iCs/>
          <w:sz w:val="26"/>
          <w:szCs w:val="26"/>
        </w:rPr>
        <w:t xml:space="preserve"> году на </w:t>
      </w:r>
      <w:r w:rsidR="004942DB" w:rsidRPr="00A116B9">
        <w:rPr>
          <w:iCs/>
          <w:sz w:val="26"/>
          <w:szCs w:val="26"/>
        </w:rPr>
        <w:t>2,9</w:t>
      </w:r>
      <w:r w:rsidR="00FA50C0" w:rsidRPr="00A116B9">
        <w:rPr>
          <w:iCs/>
          <w:sz w:val="26"/>
          <w:szCs w:val="26"/>
        </w:rPr>
        <w:t xml:space="preserve"> %</w:t>
      </w:r>
      <w:r w:rsidR="00BF2432" w:rsidRPr="00A116B9">
        <w:rPr>
          <w:iCs/>
          <w:sz w:val="26"/>
          <w:szCs w:val="26"/>
        </w:rPr>
        <w:t xml:space="preserve"> за счет изменения состава средних предприятий</w:t>
      </w:r>
      <w:r w:rsidR="00270279" w:rsidRPr="00A116B9">
        <w:rPr>
          <w:iCs/>
          <w:sz w:val="26"/>
          <w:szCs w:val="26"/>
        </w:rPr>
        <w:t xml:space="preserve"> и, соответственно, снижения численности работаю</w:t>
      </w:r>
      <w:r w:rsidR="00A826C4" w:rsidRPr="00A116B9">
        <w:rPr>
          <w:iCs/>
          <w:sz w:val="26"/>
          <w:szCs w:val="26"/>
        </w:rPr>
        <w:t>щих в них</w:t>
      </w:r>
      <w:r w:rsidR="00A82C75" w:rsidRPr="00A116B9">
        <w:rPr>
          <w:iCs/>
          <w:sz w:val="26"/>
          <w:szCs w:val="26"/>
        </w:rPr>
        <w:t>.</w:t>
      </w:r>
      <w:r w:rsidR="00BB3804" w:rsidRPr="00A116B9">
        <w:rPr>
          <w:iCs/>
          <w:sz w:val="26"/>
          <w:szCs w:val="26"/>
        </w:rPr>
        <w:t xml:space="preserve"> </w:t>
      </w:r>
      <w:r w:rsidR="002C210A" w:rsidRPr="00A116B9">
        <w:rPr>
          <w:iCs/>
          <w:sz w:val="26"/>
          <w:szCs w:val="26"/>
        </w:rPr>
        <w:t>К</w:t>
      </w:r>
      <w:r w:rsidR="00BB3804" w:rsidRPr="00A116B9">
        <w:rPr>
          <w:iCs/>
          <w:sz w:val="26"/>
          <w:szCs w:val="26"/>
        </w:rPr>
        <w:t xml:space="preserve"> </w:t>
      </w:r>
      <w:r w:rsidR="00065259" w:rsidRPr="00A116B9">
        <w:rPr>
          <w:iCs/>
          <w:sz w:val="26"/>
          <w:szCs w:val="26"/>
        </w:rPr>
        <w:t>20</w:t>
      </w:r>
      <w:r w:rsidR="00A826C4" w:rsidRPr="00A116B9">
        <w:rPr>
          <w:iCs/>
          <w:sz w:val="26"/>
          <w:szCs w:val="26"/>
        </w:rPr>
        <w:t>2</w:t>
      </w:r>
      <w:r w:rsidR="00FA50C0" w:rsidRPr="00A116B9">
        <w:rPr>
          <w:iCs/>
          <w:sz w:val="26"/>
          <w:szCs w:val="26"/>
        </w:rPr>
        <w:t>4</w:t>
      </w:r>
      <w:r w:rsidR="00065259" w:rsidRPr="00A116B9">
        <w:rPr>
          <w:iCs/>
          <w:sz w:val="26"/>
          <w:szCs w:val="26"/>
        </w:rPr>
        <w:t xml:space="preserve"> г</w:t>
      </w:r>
      <w:r w:rsidR="007C5A0A" w:rsidRPr="00A116B9">
        <w:rPr>
          <w:iCs/>
          <w:sz w:val="26"/>
          <w:szCs w:val="26"/>
        </w:rPr>
        <w:t>оду</w:t>
      </w:r>
      <w:r w:rsidR="00065259" w:rsidRPr="00A116B9">
        <w:rPr>
          <w:iCs/>
          <w:sz w:val="26"/>
          <w:szCs w:val="26"/>
        </w:rPr>
        <w:t xml:space="preserve"> </w:t>
      </w:r>
      <w:r w:rsidR="00BB3804" w:rsidRPr="00A116B9">
        <w:rPr>
          <w:iCs/>
          <w:sz w:val="26"/>
          <w:szCs w:val="26"/>
        </w:rPr>
        <w:t xml:space="preserve">значение </w:t>
      </w:r>
      <w:r w:rsidR="00A82C75" w:rsidRPr="00A116B9">
        <w:rPr>
          <w:iCs/>
          <w:sz w:val="26"/>
          <w:szCs w:val="26"/>
        </w:rPr>
        <w:t>показател</w:t>
      </w:r>
      <w:r w:rsidR="00BB3804" w:rsidRPr="00A116B9">
        <w:rPr>
          <w:iCs/>
          <w:sz w:val="26"/>
          <w:szCs w:val="26"/>
        </w:rPr>
        <w:t xml:space="preserve">я прогнозируется </w:t>
      </w:r>
      <w:r w:rsidR="007806BE" w:rsidRPr="00A116B9">
        <w:rPr>
          <w:iCs/>
          <w:sz w:val="26"/>
          <w:szCs w:val="26"/>
        </w:rPr>
        <w:t xml:space="preserve">с учетом </w:t>
      </w:r>
      <w:r w:rsidR="00FA50C0" w:rsidRPr="00A116B9">
        <w:rPr>
          <w:iCs/>
          <w:sz w:val="26"/>
          <w:szCs w:val="26"/>
        </w:rPr>
        <w:t xml:space="preserve">небольшого </w:t>
      </w:r>
      <w:r w:rsidR="007806BE" w:rsidRPr="00A116B9">
        <w:rPr>
          <w:iCs/>
          <w:sz w:val="26"/>
          <w:szCs w:val="26"/>
        </w:rPr>
        <w:t xml:space="preserve">роста до </w:t>
      </w:r>
      <w:r w:rsidR="00A116B9" w:rsidRPr="00A116B9">
        <w:rPr>
          <w:iCs/>
          <w:sz w:val="26"/>
          <w:szCs w:val="26"/>
        </w:rPr>
        <w:t>40,7</w:t>
      </w:r>
      <w:r w:rsidR="007806BE" w:rsidRPr="00A116B9">
        <w:rPr>
          <w:iCs/>
          <w:sz w:val="26"/>
          <w:szCs w:val="26"/>
        </w:rPr>
        <w:t xml:space="preserve"> %</w:t>
      </w:r>
      <w:r w:rsidR="00A82C75" w:rsidRPr="00A116B9">
        <w:rPr>
          <w:iCs/>
          <w:sz w:val="26"/>
          <w:szCs w:val="26"/>
        </w:rPr>
        <w:t>.</w:t>
      </w:r>
      <w:r w:rsidR="00A82C75" w:rsidRPr="00A826C4">
        <w:rPr>
          <w:iCs/>
          <w:sz w:val="26"/>
          <w:szCs w:val="26"/>
        </w:rPr>
        <w:t xml:space="preserve"> </w:t>
      </w:r>
    </w:p>
    <w:p w:rsidR="007537E1" w:rsidRPr="00A826C4" w:rsidRDefault="008D6385" w:rsidP="007537E1">
      <w:pPr>
        <w:spacing w:after="240"/>
        <w:ind w:firstLine="720"/>
        <w:jc w:val="both"/>
        <w:rPr>
          <w:b/>
          <w:color w:val="000000"/>
          <w:sz w:val="26"/>
          <w:szCs w:val="26"/>
        </w:rPr>
      </w:pPr>
      <w:r>
        <w:rPr>
          <w:b/>
          <w:color w:val="000000"/>
          <w:sz w:val="26"/>
          <w:szCs w:val="26"/>
        </w:rPr>
        <w:lastRenderedPageBreak/>
        <w:t>1.</w:t>
      </w:r>
      <w:r w:rsidR="007537E1" w:rsidRPr="00A826C4">
        <w:rPr>
          <w:b/>
          <w:color w:val="000000"/>
          <w:sz w:val="26"/>
          <w:szCs w:val="26"/>
        </w:rPr>
        <w:t>3. Объем инвестиций в основной капитал (за исключением бюджетных средств) в расчете на одного жителя</w:t>
      </w:r>
    </w:p>
    <w:p w:rsidR="002D41A3" w:rsidRDefault="007537E1" w:rsidP="00D600D5">
      <w:pPr>
        <w:spacing w:after="240"/>
        <w:ind w:firstLine="720"/>
        <w:jc w:val="both"/>
        <w:rPr>
          <w:color w:val="000000"/>
          <w:sz w:val="26"/>
          <w:szCs w:val="26"/>
        </w:rPr>
      </w:pPr>
      <w:r w:rsidRPr="00A826C4">
        <w:rPr>
          <w:color w:val="000000"/>
          <w:sz w:val="26"/>
          <w:szCs w:val="26"/>
        </w:rPr>
        <w:t>В 20</w:t>
      </w:r>
      <w:r w:rsidR="007806BE">
        <w:rPr>
          <w:color w:val="000000"/>
          <w:sz w:val="26"/>
          <w:szCs w:val="26"/>
        </w:rPr>
        <w:t>2</w:t>
      </w:r>
      <w:r w:rsidR="002D64F5">
        <w:rPr>
          <w:color w:val="000000"/>
          <w:sz w:val="26"/>
          <w:szCs w:val="26"/>
        </w:rPr>
        <w:t>2</w:t>
      </w:r>
      <w:r w:rsidRPr="00A826C4">
        <w:rPr>
          <w:color w:val="000000"/>
          <w:sz w:val="26"/>
          <w:szCs w:val="26"/>
        </w:rPr>
        <w:t xml:space="preserve"> г</w:t>
      </w:r>
      <w:r w:rsidR="007806BE">
        <w:rPr>
          <w:color w:val="000000"/>
          <w:sz w:val="26"/>
          <w:szCs w:val="26"/>
        </w:rPr>
        <w:t>оду</w:t>
      </w:r>
      <w:r w:rsidRPr="00A826C4">
        <w:rPr>
          <w:color w:val="000000"/>
          <w:sz w:val="26"/>
          <w:szCs w:val="26"/>
        </w:rPr>
        <w:t xml:space="preserve"> </w:t>
      </w:r>
      <w:r w:rsidR="002D41A3" w:rsidRPr="00A826C4">
        <w:rPr>
          <w:color w:val="000000"/>
          <w:sz w:val="26"/>
          <w:szCs w:val="26"/>
        </w:rPr>
        <w:t>объем инвестиций в основной капитал в расчете на одного жителя</w:t>
      </w:r>
      <w:r w:rsidR="002A2806" w:rsidRPr="00A826C4">
        <w:rPr>
          <w:color w:val="000000"/>
          <w:sz w:val="26"/>
          <w:szCs w:val="26"/>
        </w:rPr>
        <w:t xml:space="preserve"> </w:t>
      </w:r>
      <w:r w:rsidR="007806BE">
        <w:rPr>
          <w:color w:val="000000"/>
          <w:sz w:val="26"/>
          <w:szCs w:val="26"/>
        </w:rPr>
        <w:t xml:space="preserve">составил </w:t>
      </w:r>
      <w:r w:rsidR="00CF5D22">
        <w:rPr>
          <w:color w:val="000000"/>
          <w:sz w:val="26"/>
          <w:szCs w:val="26"/>
        </w:rPr>
        <w:t>35213,0</w:t>
      </w:r>
      <w:r w:rsidR="00D600D5">
        <w:rPr>
          <w:color w:val="000000"/>
          <w:sz w:val="26"/>
          <w:szCs w:val="26"/>
        </w:rPr>
        <w:t xml:space="preserve"> руб., что </w:t>
      </w:r>
      <w:r w:rsidR="008D2873">
        <w:rPr>
          <w:color w:val="000000"/>
          <w:sz w:val="26"/>
          <w:szCs w:val="26"/>
        </w:rPr>
        <w:t>в 1,4 раза меньше</w:t>
      </w:r>
      <w:r w:rsidR="00D600D5">
        <w:rPr>
          <w:color w:val="000000"/>
          <w:sz w:val="26"/>
          <w:szCs w:val="26"/>
        </w:rPr>
        <w:t xml:space="preserve"> предыдущего года. </w:t>
      </w:r>
      <w:r w:rsidR="008D2873">
        <w:rPr>
          <w:color w:val="000000"/>
          <w:sz w:val="26"/>
          <w:szCs w:val="26"/>
        </w:rPr>
        <w:t>Снижение</w:t>
      </w:r>
      <w:r w:rsidR="00D600D5">
        <w:rPr>
          <w:color w:val="000000"/>
          <w:sz w:val="26"/>
          <w:szCs w:val="26"/>
        </w:rPr>
        <w:t xml:space="preserve"> за счет </w:t>
      </w:r>
      <w:r w:rsidR="008D2873">
        <w:rPr>
          <w:color w:val="000000"/>
          <w:sz w:val="26"/>
          <w:szCs w:val="26"/>
        </w:rPr>
        <w:t>приостановк</w:t>
      </w:r>
      <w:r w:rsidR="002C66BA">
        <w:rPr>
          <w:color w:val="000000"/>
          <w:sz w:val="26"/>
          <w:szCs w:val="26"/>
        </w:rPr>
        <w:t>и</w:t>
      </w:r>
      <w:r w:rsidR="008D2873">
        <w:rPr>
          <w:color w:val="000000"/>
          <w:sz w:val="26"/>
          <w:szCs w:val="26"/>
        </w:rPr>
        <w:t xml:space="preserve"> в 2022 году реализации </w:t>
      </w:r>
      <w:r w:rsidR="00D600D5">
        <w:rPr>
          <w:color w:val="000000"/>
          <w:sz w:val="26"/>
          <w:szCs w:val="26"/>
        </w:rPr>
        <w:t xml:space="preserve">инвестиционных проектов на территории Хасанского </w:t>
      </w:r>
      <w:r w:rsidR="005D7A45">
        <w:rPr>
          <w:color w:val="000000"/>
          <w:sz w:val="26"/>
          <w:szCs w:val="26"/>
        </w:rPr>
        <w:t>район</w:t>
      </w:r>
      <w:r w:rsidR="008D2873">
        <w:rPr>
          <w:color w:val="000000"/>
          <w:sz w:val="26"/>
          <w:szCs w:val="26"/>
        </w:rPr>
        <w:t>а</w:t>
      </w:r>
      <w:r w:rsidR="00D600D5">
        <w:rPr>
          <w:color w:val="000000"/>
          <w:sz w:val="26"/>
          <w:szCs w:val="26"/>
        </w:rPr>
        <w:t xml:space="preserve">. </w:t>
      </w:r>
      <w:r w:rsidR="00D04A2E" w:rsidRPr="007C5A0A">
        <w:rPr>
          <w:color w:val="000000"/>
          <w:sz w:val="26"/>
          <w:szCs w:val="26"/>
        </w:rPr>
        <w:t>В 20</w:t>
      </w:r>
      <w:r w:rsidR="00F022B8" w:rsidRPr="007C5A0A">
        <w:rPr>
          <w:color w:val="000000"/>
          <w:sz w:val="26"/>
          <w:szCs w:val="26"/>
        </w:rPr>
        <w:t>2</w:t>
      </w:r>
      <w:r w:rsidR="008D2873">
        <w:rPr>
          <w:color w:val="000000"/>
          <w:sz w:val="26"/>
          <w:szCs w:val="26"/>
        </w:rPr>
        <w:t>3</w:t>
      </w:r>
      <w:r w:rsidR="004D0252" w:rsidRPr="007C5A0A">
        <w:rPr>
          <w:color w:val="000000"/>
          <w:sz w:val="26"/>
          <w:szCs w:val="26"/>
        </w:rPr>
        <w:t xml:space="preserve"> </w:t>
      </w:r>
      <w:r w:rsidR="00D04A2E" w:rsidRPr="007C5A0A">
        <w:rPr>
          <w:color w:val="000000"/>
          <w:sz w:val="26"/>
          <w:szCs w:val="26"/>
        </w:rPr>
        <w:t xml:space="preserve">году </w:t>
      </w:r>
      <w:r w:rsidR="004D0252" w:rsidRPr="007C5A0A">
        <w:rPr>
          <w:color w:val="000000"/>
          <w:sz w:val="26"/>
          <w:szCs w:val="26"/>
        </w:rPr>
        <w:t>и плановом периоде до 202</w:t>
      </w:r>
      <w:r w:rsidR="008D2873">
        <w:rPr>
          <w:color w:val="000000"/>
          <w:sz w:val="26"/>
          <w:szCs w:val="26"/>
        </w:rPr>
        <w:t>5</w:t>
      </w:r>
      <w:r w:rsidR="004D0252" w:rsidRPr="007C5A0A">
        <w:rPr>
          <w:color w:val="000000"/>
          <w:sz w:val="26"/>
          <w:szCs w:val="26"/>
        </w:rPr>
        <w:t xml:space="preserve"> года прогнозируется рост </w:t>
      </w:r>
      <w:r w:rsidR="00D04A2E" w:rsidRPr="007C5A0A">
        <w:rPr>
          <w:color w:val="000000"/>
          <w:sz w:val="26"/>
          <w:szCs w:val="26"/>
        </w:rPr>
        <w:t>объема инвестиций</w:t>
      </w:r>
      <w:r w:rsidR="004D0252" w:rsidRPr="007C5A0A">
        <w:rPr>
          <w:color w:val="000000"/>
          <w:sz w:val="26"/>
          <w:szCs w:val="26"/>
        </w:rPr>
        <w:t xml:space="preserve"> в расчете на душу населения</w:t>
      </w:r>
      <w:r w:rsidR="00D04A2E" w:rsidRPr="007C5A0A">
        <w:rPr>
          <w:color w:val="000000"/>
          <w:sz w:val="26"/>
          <w:szCs w:val="26"/>
        </w:rPr>
        <w:t>.</w:t>
      </w:r>
    </w:p>
    <w:p w:rsidR="007537E1" w:rsidRPr="00A826C4" w:rsidRDefault="008D6385" w:rsidP="007537E1">
      <w:pPr>
        <w:spacing w:after="240"/>
        <w:ind w:firstLine="720"/>
        <w:jc w:val="both"/>
        <w:rPr>
          <w:b/>
          <w:color w:val="000000"/>
          <w:sz w:val="26"/>
          <w:szCs w:val="26"/>
        </w:rPr>
      </w:pPr>
      <w:r>
        <w:rPr>
          <w:b/>
          <w:color w:val="000000"/>
          <w:sz w:val="26"/>
          <w:szCs w:val="26"/>
        </w:rPr>
        <w:t>1.</w:t>
      </w:r>
      <w:r w:rsidR="007537E1" w:rsidRPr="00263623">
        <w:rPr>
          <w:b/>
          <w:color w:val="000000"/>
          <w:sz w:val="26"/>
          <w:szCs w:val="26"/>
        </w:rPr>
        <w:t>4. Доля площади земельных участков, являющихся объектами налогообложения</w:t>
      </w:r>
      <w:r w:rsidR="007537E1" w:rsidRPr="00A826C4">
        <w:rPr>
          <w:b/>
          <w:color w:val="000000"/>
          <w:sz w:val="26"/>
          <w:szCs w:val="26"/>
        </w:rPr>
        <w:t xml:space="preserve"> земельным налогом, в общей площади территории городского округа (муниципального района)</w:t>
      </w:r>
    </w:p>
    <w:p w:rsidR="00F022B8" w:rsidRDefault="00457F5A" w:rsidP="007537E1">
      <w:pPr>
        <w:ind w:firstLine="720"/>
        <w:jc w:val="both"/>
        <w:rPr>
          <w:rFonts w:eastAsia="font476" w:cs="font476"/>
          <w:bCs/>
          <w:sz w:val="26"/>
          <w:szCs w:val="26"/>
        </w:rPr>
      </w:pPr>
      <w:r>
        <w:rPr>
          <w:rFonts w:eastAsia="font476" w:cs="font476"/>
          <w:bCs/>
          <w:sz w:val="26"/>
          <w:szCs w:val="26"/>
        </w:rPr>
        <w:t>В 202</w:t>
      </w:r>
      <w:r w:rsidR="005C4254">
        <w:rPr>
          <w:rFonts w:eastAsia="font476" w:cs="font476"/>
          <w:bCs/>
          <w:sz w:val="26"/>
          <w:szCs w:val="26"/>
        </w:rPr>
        <w:t>2</w:t>
      </w:r>
      <w:r>
        <w:rPr>
          <w:rFonts w:eastAsia="font476" w:cs="font476"/>
          <w:bCs/>
          <w:sz w:val="26"/>
          <w:szCs w:val="26"/>
        </w:rPr>
        <w:t xml:space="preserve"> году указанный показатель составил 7</w:t>
      </w:r>
      <w:r w:rsidR="00263623">
        <w:rPr>
          <w:rFonts w:eastAsia="font476" w:cs="font476"/>
          <w:bCs/>
          <w:sz w:val="26"/>
          <w:szCs w:val="26"/>
        </w:rPr>
        <w:t>6</w:t>
      </w:r>
      <w:r w:rsidR="005C4254">
        <w:rPr>
          <w:rFonts w:eastAsia="font476" w:cs="font476"/>
          <w:bCs/>
          <w:sz w:val="26"/>
          <w:szCs w:val="26"/>
        </w:rPr>
        <w:t>,5</w:t>
      </w:r>
      <w:r>
        <w:rPr>
          <w:rFonts w:eastAsia="font476" w:cs="font476"/>
          <w:bCs/>
          <w:sz w:val="26"/>
          <w:szCs w:val="26"/>
        </w:rPr>
        <w:t xml:space="preserve"> %. </w:t>
      </w:r>
      <w:r w:rsidR="007537E1" w:rsidRPr="00A826C4">
        <w:rPr>
          <w:rFonts w:eastAsia="font476" w:cs="font476"/>
          <w:bCs/>
          <w:sz w:val="26"/>
          <w:szCs w:val="26"/>
        </w:rPr>
        <w:t>Увеличение показателя в сравнении с 20</w:t>
      </w:r>
      <w:r w:rsidR="00263623">
        <w:rPr>
          <w:rFonts w:eastAsia="font476" w:cs="font476"/>
          <w:bCs/>
          <w:sz w:val="26"/>
          <w:szCs w:val="26"/>
        </w:rPr>
        <w:t>2</w:t>
      </w:r>
      <w:r w:rsidR="005C4254">
        <w:rPr>
          <w:rFonts w:eastAsia="font476" w:cs="font476"/>
          <w:bCs/>
          <w:sz w:val="26"/>
          <w:szCs w:val="26"/>
        </w:rPr>
        <w:t>1</w:t>
      </w:r>
      <w:r w:rsidR="007537E1" w:rsidRPr="00A826C4">
        <w:rPr>
          <w:rFonts w:eastAsia="font476" w:cs="font476"/>
          <w:bCs/>
          <w:sz w:val="26"/>
          <w:szCs w:val="26"/>
        </w:rPr>
        <w:t xml:space="preserve"> годом </w:t>
      </w:r>
      <w:r w:rsidR="00F022B8">
        <w:rPr>
          <w:rFonts w:eastAsia="font476" w:cs="font476"/>
          <w:bCs/>
          <w:sz w:val="26"/>
          <w:szCs w:val="26"/>
        </w:rPr>
        <w:t xml:space="preserve">составило </w:t>
      </w:r>
      <w:r w:rsidR="005C4254">
        <w:rPr>
          <w:rFonts w:eastAsia="font476" w:cs="font476"/>
          <w:bCs/>
          <w:sz w:val="26"/>
          <w:szCs w:val="26"/>
        </w:rPr>
        <w:t>0,5</w:t>
      </w:r>
      <w:r w:rsidR="00263623">
        <w:rPr>
          <w:rFonts w:eastAsia="font476" w:cs="font476"/>
          <w:bCs/>
          <w:sz w:val="26"/>
          <w:szCs w:val="26"/>
        </w:rPr>
        <w:t xml:space="preserve"> %</w:t>
      </w:r>
      <w:r w:rsidR="00F022B8">
        <w:rPr>
          <w:rFonts w:eastAsia="font476" w:cs="font476"/>
          <w:bCs/>
          <w:sz w:val="26"/>
          <w:szCs w:val="26"/>
        </w:rPr>
        <w:t>.</w:t>
      </w:r>
    </w:p>
    <w:p w:rsidR="007537E1" w:rsidRPr="00A826C4" w:rsidRDefault="00F022B8" w:rsidP="007537E1">
      <w:pPr>
        <w:ind w:firstLine="720"/>
        <w:jc w:val="both"/>
        <w:rPr>
          <w:rFonts w:eastAsia="font476" w:cs="font476"/>
          <w:bCs/>
          <w:sz w:val="26"/>
          <w:szCs w:val="26"/>
        </w:rPr>
      </w:pPr>
      <w:r>
        <w:rPr>
          <w:rFonts w:eastAsia="font476" w:cs="font476"/>
          <w:bCs/>
          <w:sz w:val="26"/>
          <w:szCs w:val="26"/>
        </w:rPr>
        <w:t xml:space="preserve"> Данный показатель имеет дальнейшую тенденцию к увеличению в связи с оформлением земельных участков в собственность под объектами недвижимости </w:t>
      </w:r>
      <w:r w:rsidR="007537E1" w:rsidRPr="00A826C4">
        <w:rPr>
          <w:rFonts w:eastAsia="font476" w:cs="font476"/>
          <w:bCs/>
          <w:sz w:val="26"/>
          <w:szCs w:val="26"/>
        </w:rPr>
        <w:t>юридическим</w:t>
      </w:r>
      <w:r>
        <w:rPr>
          <w:rFonts w:eastAsia="font476" w:cs="font476"/>
          <w:bCs/>
          <w:sz w:val="26"/>
          <w:szCs w:val="26"/>
        </w:rPr>
        <w:t>и</w:t>
      </w:r>
      <w:r w:rsidR="007537E1" w:rsidRPr="00A826C4">
        <w:rPr>
          <w:rFonts w:eastAsia="font476" w:cs="font476"/>
          <w:bCs/>
          <w:sz w:val="26"/>
          <w:szCs w:val="26"/>
        </w:rPr>
        <w:t xml:space="preserve"> и физическим</w:t>
      </w:r>
      <w:r>
        <w:rPr>
          <w:rFonts w:eastAsia="font476" w:cs="font476"/>
          <w:bCs/>
          <w:sz w:val="26"/>
          <w:szCs w:val="26"/>
        </w:rPr>
        <w:t>и</w:t>
      </w:r>
      <w:r w:rsidR="007537E1" w:rsidRPr="00A826C4">
        <w:rPr>
          <w:rFonts w:eastAsia="font476" w:cs="font476"/>
          <w:bCs/>
          <w:sz w:val="26"/>
          <w:szCs w:val="26"/>
        </w:rPr>
        <w:t xml:space="preserve"> лицам</w:t>
      </w:r>
      <w:r>
        <w:rPr>
          <w:rFonts w:eastAsia="font476" w:cs="font476"/>
          <w:bCs/>
          <w:sz w:val="26"/>
          <w:szCs w:val="26"/>
        </w:rPr>
        <w:t>и.</w:t>
      </w:r>
      <w:r w:rsidR="007537E1" w:rsidRPr="00A826C4">
        <w:rPr>
          <w:rFonts w:eastAsia="font476" w:cs="font476"/>
          <w:bCs/>
          <w:sz w:val="26"/>
          <w:szCs w:val="26"/>
        </w:rPr>
        <w:t xml:space="preserve"> </w:t>
      </w:r>
    </w:p>
    <w:p w:rsidR="00D04A2E" w:rsidRPr="00A954F9" w:rsidRDefault="00D04A2E" w:rsidP="007537E1">
      <w:pPr>
        <w:ind w:firstLine="720"/>
        <w:jc w:val="both"/>
        <w:rPr>
          <w:rFonts w:eastAsia="font476" w:cs="font476"/>
          <w:bCs/>
          <w:sz w:val="26"/>
          <w:szCs w:val="26"/>
          <w:highlight w:val="yellow"/>
        </w:rPr>
      </w:pPr>
    </w:p>
    <w:p w:rsidR="007537E1" w:rsidRPr="007662ED" w:rsidRDefault="008D6385" w:rsidP="007537E1">
      <w:pPr>
        <w:ind w:firstLine="720"/>
        <w:jc w:val="both"/>
        <w:rPr>
          <w:b/>
          <w:color w:val="000000"/>
          <w:sz w:val="26"/>
          <w:szCs w:val="26"/>
        </w:rPr>
      </w:pPr>
      <w:r>
        <w:rPr>
          <w:b/>
          <w:sz w:val="26"/>
          <w:szCs w:val="26"/>
        </w:rPr>
        <w:t>1.</w:t>
      </w:r>
      <w:r w:rsidR="007537E1" w:rsidRPr="008E0D6D">
        <w:rPr>
          <w:b/>
          <w:sz w:val="26"/>
          <w:szCs w:val="26"/>
        </w:rPr>
        <w:t xml:space="preserve">5. </w:t>
      </w:r>
      <w:r w:rsidR="007537E1" w:rsidRPr="008E0D6D">
        <w:rPr>
          <w:b/>
          <w:color w:val="000000"/>
          <w:sz w:val="26"/>
          <w:szCs w:val="26"/>
        </w:rPr>
        <w:t>Доля прибыльных сельскохозяйственных организаций в их общем числе</w:t>
      </w:r>
    </w:p>
    <w:p w:rsidR="007662ED" w:rsidRPr="008A1756" w:rsidRDefault="007662ED" w:rsidP="007662ED">
      <w:pPr>
        <w:ind w:firstLine="902"/>
        <w:jc w:val="both"/>
        <w:rPr>
          <w:sz w:val="25"/>
          <w:szCs w:val="25"/>
        </w:rPr>
      </w:pPr>
      <w:r w:rsidRPr="008A1756">
        <w:rPr>
          <w:sz w:val="25"/>
          <w:szCs w:val="25"/>
        </w:rPr>
        <w:t>В соответствии с пунктом 1.2.5 Методических рекомендаций по подготовке сводного доклада субъекта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 его размещению в государственной автоматизированной информационной системе «Управление», разработанными Министерством экономического развития Российской Федерации и направленными им в адрес высших должностных лиц субъектов Российской Федерации письмом от 18.07.2017 № 19782-АЦ/Д14и</w:t>
      </w:r>
      <w:r w:rsidR="008B421B">
        <w:rPr>
          <w:sz w:val="25"/>
          <w:szCs w:val="25"/>
        </w:rPr>
        <w:t>,</w:t>
      </w:r>
      <w:r w:rsidRPr="008A1756">
        <w:rPr>
          <w:sz w:val="25"/>
          <w:szCs w:val="25"/>
        </w:rPr>
        <w:t xml:space="preserve"> </w:t>
      </w:r>
      <w:r>
        <w:rPr>
          <w:sz w:val="25"/>
          <w:szCs w:val="25"/>
        </w:rPr>
        <w:t>д</w:t>
      </w:r>
      <w:r w:rsidRPr="008A1756">
        <w:rPr>
          <w:sz w:val="25"/>
          <w:szCs w:val="25"/>
        </w:rPr>
        <w:t>оля прибыльных сельскохозяйственных организаций в общем их числе</w:t>
      </w:r>
      <w:r>
        <w:rPr>
          <w:sz w:val="25"/>
          <w:szCs w:val="25"/>
        </w:rPr>
        <w:t xml:space="preserve"> вычисляется </w:t>
      </w:r>
      <w:r w:rsidRPr="008A1756">
        <w:rPr>
          <w:sz w:val="25"/>
          <w:szCs w:val="25"/>
        </w:rPr>
        <w:t>в отношении сельскохозяйственных организаций, являющихся получателями государственной поддержки, в соответствии с формами внутриведомственной отчетности.</w:t>
      </w:r>
    </w:p>
    <w:p w:rsidR="007662ED" w:rsidRPr="008A1756" w:rsidRDefault="007662ED" w:rsidP="007662ED">
      <w:pPr>
        <w:ind w:firstLine="902"/>
        <w:jc w:val="both"/>
        <w:rPr>
          <w:sz w:val="25"/>
          <w:szCs w:val="25"/>
        </w:rPr>
      </w:pPr>
      <w:r w:rsidRPr="008A1756">
        <w:rPr>
          <w:sz w:val="25"/>
          <w:szCs w:val="25"/>
        </w:rPr>
        <w:t>В 20</w:t>
      </w:r>
      <w:r w:rsidR="007806BE">
        <w:rPr>
          <w:sz w:val="25"/>
          <w:szCs w:val="25"/>
        </w:rPr>
        <w:t>2</w:t>
      </w:r>
      <w:r w:rsidR="00606E62">
        <w:rPr>
          <w:sz w:val="25"/>
          <w:szCs w:val="25"/>
        </w:rPr>
        <w:t>2</w:t>
      </w:r>
      <w:r w:rsidRPr="008A1756">
        <w:rPr>
          <w:sz w:val="25"/>
          <w:szCs w:val="25"/>
        </w:rPr>
        <w:t xml:space="preserve"> году </w:t>
      </w:r>
      <w:r w:rsidR="00606E62">
        <w:rPr>
          <w:sz w:val="25"/>
          <w:szCs w:val="25"/>
        </w:rPr>
        <w:t>два</w:t>
      </w:r>
      <w:r w:rsidR="00976734">
        <w:rPr>
          <w:sz w:val="25"/>
          <w:szCs w:val="25"/>
        </w:rPr>
        <w:t xml:space="preserve"> крестьянско-фермерск</w:t>
      </w:r>
      <w:r w:rsidR="00FC07C3">
        <w:rPr>
          <w:sz w:val="25"/>
          <w:szCs w:val="25"/>
        </w:rPr>
        <w:t>их</w:t>
      </w:r>
      <w:r w:rsidR="00976734">
        <w:rPr>
          <w:sz w:val="25"/>
          <w:szCs w:val="25"/>
        </w:rPr>
        <w:t xml:space="preserve"> хозяйств получало субсидию на производство молока (</w:t>
      </w:r>
      <w:r w:rsidRPr="008A1756">
        <w:rPr>
          <w:sz w:val="25"/>
          <w:szCs w:val="25"/>
        </w:rPr>
        <w:t>заключ</w:t>
      </w:r>
      <w:r w:rsidR="00976734">
        <w:rPr>
          <w:sz w:val="25"/>
          <w:szCs w:val="25"/>
        </w:rPr>
        <w:t>ено</w:t>
      </w:r>
      <w:r w:rsidRPr="008A1756">
        <w:rPr>
          <w:sz w:val="25"/>
          <w:szCs w:val="25"/>
        </w:rPr>
        <w:t xml:space="preserve"> соглашение с </w:t>
      </w:r>
      <w:r w:rsidR="002C210A">
        <w:rPr>
          <w:sz w:val="25"/>
          <w:szCs w:val="25"/>
        </w:rPr>
        <w:t>министерством</w:t>
      </w:r>
      <w:r w:rsidRPr="008A1756">
        <w:rPr>
          <w:sz w:val="25"/>
          <w:szCs w:val="25"/>
        </w:rPr>
        <w:t xml:space="preserve"> сельского хозяйства и продовольствия Приморского края о субсидировании в рамках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w:t>
      </w:r>
      <w:r w:rsidR="006A3940">
        <w:rPr>
          <w:sz w:val="25"/>
          <w:szCs w:val="25"/>
        </w:rPr>
        <w:t xml:space="preserve"> </w:t>
      </w:r>
      <w:r w:rsidRPr="008A1756">
        <w:rPr>
          <w:sz w:val="25"/>
          <w:szCs w:val="25"/>
        </w:rPr>
        <w:t>на 20</w:t>
      </w:r>
      <w:r w:rsidR="006A3940">
        <w:rPr>
          <w:sz w:val="25"/>
          <w:szCs w:val="25"/>
        </w:rPr>
        <w:t>20</w:t>
      </w:r>
      <w:r w:rsidRPr="008A1756">
        <w:rPr>
          <w:sz w:val="25"/>
          <w:szCs w:val="25"/>
        </w:rPr>
        <w:t>-202</w:t>
      </w:r>
      <w:r w:rsidR="006A3940">
        <w:rPr>
          <w:sz w:val="25"/>
          <w:szCs w:val="25"/>
        </w:rPr>
        <w:t>7</w:t>
      </w:r>
      <w:r w:rsidRPr="008A1756">
        <w:rPr>
          <w:sz w:val="25"/>
          <w:szCs w:val="25"/>
        </w:rPr>
        <w:t xml:space="preserve"> годы», утвержденной постановлением Администрации Приморского края от </w:t>
      </w:r>
      <w:r w:rsidR="006A3940">
        <w:rPr>
          <w:sz w:val="25"/>
          <w:szCs w:val="25"/>
        </w:rPr>
        <w:t>2</w:t>
      </w:r>
      <w:r w:rsidRPr="008A1756">
        <w:rPr>
          <w:sz w:val="25"/>
          <w:szCs w:val="25"/>
        </w:rPr>
        <w:t>7 декабря 201</w:t>
      </w:r>
      <w:r w:rsidR="006A3940">
        <w:rPr>
          <w:sz w:val="25"/>
          <w:szCs w:val="25"/>
        </w:rPr>
        <w:t>9</w:t>
      </w:r>
      <w:r w:rsidRPr="008A1756">
        <w:rPr>
          <w:sz w:val="25"/>
          <w:szCs w:val="25"/>
        </w:rPr>
        <w:t xml:space="preserve"> года № </w:t>
      </w:r>
      <w:r w:rsidR="006A3940">
        <w:rPr>
          <w:sz w:val="25"/>
          <w:szCs w:val="25"/>
        </w:rPr>
        <w:t>933</w:t>
      </w:r>
      <w:r w:rsidRPr="008A1756">
        <w:rPr>
          <w:sz w:val="25"/>
          <w:szCs w:val="25"/>
        </w:rPr>
        <w:t>-па</w:t>
      </w:r>
      <w:r w:rsidR="00976734">
        <w:rPr>
          <w:sz w:val="25"/>
          <w:szCs w:val="25"/>
        </w:rPr>
        <w:t>)</w:t>
      </w:r>
      <w:r w:rsidRPr="008A1756">
        <w:rPr>
          <w:sz w:val="25"/>
          <w:szCs w:val="25"/>
        </w:rPr>
        <w:t xml:space="preserve">. </w:t>
      </w:r>
      <w:r w:rsidR="002A160F">
        <w:rPr>
          <w:sz w:val="25"/>
          <w:szCs w:val="25"/>
        </w:rPr>
        <w:t>ООО «</w:t>
      </w:r>
      <w:proofErr w:type="spellStart"/>
      <w:r w:rsidR="002A160F">
        <w:rPr>
          <w:sz w:val="25"/>
          <w:szCs w:val="25"/>
        </w:rPr>
        <w:t>Краскинское</w:t>
      </w:r>
      <w:proofErr w:type="spellEnd"/>
      <w:r w:rsidR="002A160F">
        <w:rPr>
          <w:sz w:val="25"/>
          <w:szCs w:val="25"/>
        </w:rPr>
        <w:t>» приостановило свою деятельность.</w:t>
      </w:r>
    </w:p>
    <w:p w:rsidR="008701D0" w:rsidRDefault="008701D0" w:rsidP="007662ED">
      <w:pPr>
        <w:ind w:firstLine="902"/>
        <w:jc w:val="both"/>
        <w:rPr>
          <w:sz w:val="25"/>
          <w:szCs w:val="25"/>
        </w:rPr>
      </w:pPr>
      <w:r>
        <w:rPr>
          <w:sz w:val="25"/>
          <w:szCs w:val="25"/>
        </w:rPr>
        <w:t>Всеми сельскохозяйственными товаропроизводителями района п</w:t>
      </w:r>
      <w:r w:rsidR="007662ED" w:rsidRPr="008A1756">
        <w:rPr>
          <w:sz w:val="25"/>
          <w:szCs w:val="25"/>
        </w:rPr>
        <w:t>о результатам деятельности за 20</w:t>
      </w:r>
      <w:r w:rsidR="007806BE">
        <w:rPr>
          <w:sz w:val="25"/>
          <w:szCs w:val="25"/>
        </w:rPr>
        <w:t>2</w:t>
      </w:r>
      <w:r w:rsidR="002A160F">
        <w:rPr>
          <w:sz w:val="25"/>
          <w:szCs w:val="25"/>
        </w:rPr>
        <w:t>2</w:t>
      </w:r>
      <w:r w:rsidR="007662ED" w:rsidRPr="008A1756">
        <w:rPr>
          <w:sz w:val="25"/>
          <w:szCs w:val="25"/>
        </w:rPr>
        <w:t xml:space="preserve"> год получен убыток. </w:t>
      </w:r>
    </w:p>
    <w:p w:rsidR="007662ED" w:rsidRPr="008A1756" w:rsidRDefault="008701D0" w:rsidP="007662ED">
      <w:pPr>
        <w:ind w:firstLine="902"/>
        <w:jc w:val="both"/>
        <w:rPr>
          <w:sz w:val="25"/>
          <w:szCs w:val="25"/>
        </w:rPr>
      </w:pPr>
      <w:r>
        <w:rPr>
          <w:sz w:val="25"/>
          <w:szCs w:val="25"/>
        </w:rPr>
        <w:t>Н</w:t>
      </w:r>
      <w:r w:rsidR="007662ED" w:rsidRPr="008A1756">
        <w:rPr>
          <w:sz w:val="25"/>
          <w:szCs w:val="25"/>
        </w:rPr>
        <w:t xml:space="preserve">а среднесрочный период </w:t>
      </w:r>
      <w:r>
        <w:rPr>
          <w:sz w:val="25"/>
          <w:szCs w:val="25"/>
        </w:rPr>
        <w:t xml:space="preserve">также </w:t>
      </w:r>
      <w:r w:rsidR="007662ED" w:rsidRPr="008A1756">
        <w:rPr>
          <w:sz w:val="25"/>
          <w:szCs w:val="25"/>
        </w:rPr>
        <w:t>прогнозируется получение убытков.</w:t>
      </w:r>
    </w:p>
    <w:p w:rsidR="00F93D72" w:rsidRDefault="00F93D72" w:rsidP="008A04C8">
      <w:pPr>
        <w:pStyle w:val="23"/>
        <w:spacing w:after="240" w:line="240" w:lineRule="auto"/>
        <w:ind w:left="0" w:firstLine="720"/>
        <w:jc w:val="both"/>
        <w:rPr>
          <w:b/>
          <w:iCs/>
          <w:sz w:val="26"/>
          <w:szCs w:val="26"/>
        </w:rPr>
      </w:pPr>
    </w:p>
    <w:p w:rsidR="007537E1" w:rsidRPr="00F93D72" w:rsidRDefault="008D6385" w:rsidP="008A04C8">
      <w:pPr>
        <w:pStyle w:val="23"/>
        <w:spacing w:after="240" w:line="240" w:lineRule="auto"/>
        <w:ind w:left="0" w:firstLine="720"/>
        <w:jc w:val="both"/>
        <w:rPr>
          <w:b/>
          <w:iCs/>
          <w:sz w:val="26"/>
          <w:szCs w:val="26"/>
        </w:rPr>
      </w:pPr>
      <w:r>
        <w:rPr>
          <w:b/>
          <w:iCs/>
          <w:sz w:val="26"/>
          <w:szCs w:val="26"/>
        </w:rPr>
        <w:t>1.</w:t>
      </w:r>
      <w:r w:rsidR="007537E1" w:rsidRPr="008E0D6D">
        <w:rPr>
          <w:b/>
          <w:iCs/>
          <w:sz w:val="26"/>
          <w:szCs w:val="26"/>
        </w:rPr>
        <w:t>6. Доля протяженности</w:t>
      </w:r>
      <w:r w:rsidR="007537E1" w:rsidRPr="00F93D72">
        <w:rPr>
          <w:b/>
          <w:iCs/>
          <w:sz w:val="26"/>
          <w:szCs w:val="26"/>
        </w:rPr>
        <w:t xml:space="preserve"> автомобильных дорог общего пользования</w:t>
      </w:r>
      <w:r w:rsidR="00F93D72" w:rsidRPr="00F93D72">
        <w:rPr>
          <w:b/>
          <w:iCs/>
          <w:sz w:val="26"/>
          <w:szCs w:val="26"/>
        </w:rPr>
        <w:t xml:space="preserve"> местного значения</w:t>
      </w:r>
      <w:r w:rsidR="00C71E7C" w:rsidRPr="00F93D72">
        <w:rPr>
          <w:b/>
          <w:iCs/>
          <w:sz w:val="26"/>
          <w:szCs w:val="26"/>
        </w:rPr>
        <w:t xml:space="preserve">, </w:t>
      </w:r>
      <w:r w:rsidR="00F93D72">
        <w:rPr>
          <w:b/>
          <w:iCs/>
          <w:sz w:val="26"/>
          <w:szCs w:val="26"/>
        </w:rPr>
        <w:t xml:space="preserve">не отвечающих нормативным требованиям, </w:t>
      </w:r>
      <w:r w:rsidR="00C71E7C" w:rsidRPr="00F93D72">
        <w:rPr>
          <w:b/>
          <w:iCs/>
          <w:sz w:val="26"/>
          <w:szCs w:val="26"/>
        </w:rPr>
        <w:t xml:space="preserve">в общей протяженности автомобильных дорог </w:t>
      </w:r>
      <w:r w:rsidR="00F93D72" w:rsidRPr="00F93D72">
        <w:rPr>
          <w:b/>
          <w:iCs/>
          <w:sz w:val="26"/>
          <w:szCs w:val="26"/>
        </w:rPr>
        <w:t xml:space="preserve">общего пользования </w:t>
      </w:r>
      <w:r w:rsidR="00C71E7C" w:rsidRPr="00F93D72">
        <w:rPr>
          <w:b/>
          <w:iCs/>
          <w:sz w:val="26"/>
          <w:szCs w:val="26"/>
        </w:rPr>
        <w:t>местного значения</w:t>
      </w:r>
    </w:p>
    <w:p w:rsidR="00457F5A" w:rsidRDefault="00F855ED" w:rsidP="001F7582">
      <w:pPr>
        <w:pStyle w:val="23"/>
        <w:spacing w:after="0" w:line="240" w:lineRule="auto"/>
        <w:ind w:left="0" w:firstLine="720"/>
        <w:jc w:val="both"/>
        <w:rPr>
          <w:iCs/>
          <w:sz w:val="26"/>
          <w:szCs w:val="26"/>
        </w:rPr>
      </w:pPr>
      <w:r w:rsidRPr="00F93D72">
        <w:rPr>
          <w:iCs/>
          <w:sz w:val="26"/>
          <w:szCs w:val="26"/>
        </w:rPr>
        <w:t>Показател</w:t>
      </w:r>
      <w:r w:rsidR="00F93D72">
        <w:rPr>
          <w:iCs/>
          <w:sz w:val="26"/>
          <w:szCs w:val="26"/>
        </w:rPr>
        <w:t>ь</w:t>
      </w:r>
      <w:r w:rsidRPr="00F93D72">
        <w:rPr>
          <w:iCs/>
          <w:sz w:val="26"/>
          <w:szCs w:val="26"/>
        </w:rPr>
        <w:t xml:space="preserve"> привод</w:t>
      </w:r>
      <w:r w:rsidR="00F93D72">
        <w:rPr>
          <w:iCs/>
          <w:sz w:val="26"/>
          <w:szCs w:val="26"/>
        </w:rPr>
        <w:t>и</w:t>
      </w:r>
      <w:r w:rsidRPr="00F93D72">
        <w:rPr>
          <w:iCs/>
          <w:sz w:val="26"/>
          <w:szCs w:val="26"/>
        </w:rPr>
        <w:t xml:space="preserve">тся по всем городским и сельским поселениям Хасанского муниципального района в соответствии с показателями статистической </w:t>
      </w:r>
      <w:r w:rsidRPr="00F93D72">
        <w:rPr>
          <w:iCs/>
          <w:sz w:val="26"/>
          <w:szCs w:val="26"/>
        </w:rPr>
        <w:lastRenderedPageBreak/>
        <w:t xml:space="preserve">отчетности. </w:t>
      </w:r>
      <w:r w:rsidR="00F93D72">
        <w:rPr>
          <w:iCs/>
          <w:sz w:val="26"/>
          <w:szCs w:val="26"/>
        </w:rPr>
        <w:t>Доля дорог местного значения, не отвечающим нормативным требованиям</w:t>
      </w:r>
      <w:r w:rsidR="001F7582">
        <w:rPr>
          <w:iCs/>
          <w:sz w:val="26"/>
          <w:szCs w:val="26"/>
        </w:rPr>
        <w:t xml:space="preserve"> в 202</w:t>
      </w:r>
      <w:r w:rsidR="005E4314">
        <w:rPr>
          <w:iCs/>
          <w:sz w:val="26"/>
          <w:szCs w:val="26"/>
        </w:rPr>
        <w:t>2</w:t>
      </w:r>
      <w:r w:rsidR="001F7582">
        <w:rPr>
          <w:iCs/>
          <w:sz w:val="26"/>
          <w:szCs w:val="26"/>
        </w:rPr>
        <w:t xml:space="preserve"> году составила </w:t>
      </w:r>
      <w:r w:rsidR="008E0D6D">
        <w:rPr>
          <w:iCs/>
          <w:sz w:val="26"/>
          <w:szCs w:val="26"/>
        </w:rPr>
        <w:t>42,5 %</w:t>
      </w:r>
      <w:r w:rsidR="00F93D72">
        <w:rPr>
          <w:iCs/>
          <w:sz w:val="26"/>
          <w:szCs w:val="26"/>
        </w:rPr>
        <w:t xml:space="preserve">, </w:t>
      </w:r>
      <w:r w:rsidR="008E0D6D">
        <w:rPr>
          <w:iCs/>
          <w:sz w:val="26"/>
          <w:szCs w:val="26"/>
        </w:rPr>
        <w:t>по</w:t>
      </w:r>
      <w:r w:rsidR="008701D0">
        <w:rPr>
          <w:iCs/>
          <w:sz w:val="26"/>
          <w:szCs w:val="26"/>
        </w:rPr>
        <w:t xml:space="preserve"> сравнени</w:t>
      </w:r>
      <w:r w:rsidR="008E0D6D">
        <w:rPr>
          <w:iCs/>
          <w:sz w:val="26"/>
          <w:szCs w:val="26"/>
        </w:rPr>
        <w:t>ю с прошлым годом осталась на том же уровне</w:t>
      </w:r>
      <w:r w:rsidR="00F93D72">
        <w:rPr>
          <w:iCs/>
          <w:sz w:val="26"/>
          <w:szCs w:val="26"/>
        </w:rPr>
        <w:t xml:space="preserve">. </w:t>
      </w:r>
    </w:p>
    <w:p w:rsidR="00F93D72" w:rsidRDefault="00F93D72" w:rsidP="001F7582">
      <w:pPr>
        <w:pStyle w:val="23"/>
        <w:spacing w:after="0" w:line="240" w:lineRule="auto"/>
        <w:ind w:left="0" w:firstLine="720"/>
        <w:jc w:val="both"/>
        <w:rPr>
          <w:iCs/>
          <w:sz w:val="26"/>
          <w:szCs w:val="26"/>
        </w:rPr>
      </w:pPr>
      <w:r>
        <w:rPr>
          <w:iCs/>
          <w:sz w:val="26"/>
          <w:szCs w:val="26"/>
        </w:rPr>
        <w:t>В среднесрочной перспективе планируется снижение доли таких дорог</w:t>
      </w:r>
      <w:r w:rsidR="008E0D6D">
        <w:rPr>
          <w:iCs/>
          <w:sz w:val="26"/>
          <w:szCs w:val="26"/>
        </w:rPr>
        <w:t xml:space="preserve"> до 4</w:t>
      </w:r>
      <w:r w:rsidR="005E4314">
        <w:rPr>
          <w:iCs/>
          <w:sz w:val="26"/>
          <w:szCs w:val="26"/>
        </w:rPr>
        <w:t>2</w:t>
      </w:r>
      <w:r w:rsidR="008E0D6D">
        <w:rPr>
          <w:iCs/>
          <w:sz w:val="26"/>
          <w:szCs w:val="26"/>
        </w:rPr>
        <w:t> % к 202</w:t>
      </w:r>
      <w:r w:rsidR="005E4314">
        <w:rPr>
          <w:iCs/>
          <w:sz w:val="26"/>
          <w:szCs w:val="26"/>
        </w:rPr>
        <w:t>5</w:t>
      </w:r>
      <w:r w:rsidR="008E0D6D">
        <w:rPr>
          <w:iCs/>
          <w:sz w:val="26"/>
          <w:szCs w:val="26"/>
        </w:rPr>
        <w:t xml:space="preserve"> году</w:t>
      </w:r>
      <w:r>
        <w:rPr>
          <w:iCs/>
          <w:sz w:val="26"/>
          <w:szCs w:val="26"/>
        </w:rPr>
        <w:t>.</w:t>
      </w:r>
    </w:p>
    <w:p w:rsidR="001F7582" w:rsidRDefault="001F7582" w:rsidP="00C71E7C">
      <w:pPr>
        <w:spacing w:after="240"/>
        <w:ind w:firstLine="720"/>
        <w:jc w:val="both"/>
        <w:rPr>
          <w:b/>
          <w:color w:val="000000"/>
          <w:sz w:val="26"/>
          <w:szCs w:val="26"/>
        </w:rPr>
      </w:pPr>
    </w:p>
    <w:p w:rsidR="00C71E7C" w:rsidRPr="00A826C4" w:rsidRDefault="008D6385" w:rsidP="00C71E7C">
      <w:pPr>
        <w:spacing w:after="240"/>
        <w:ind w:firstLine="720"/>
        <w:jc w:val="both"/>
        <w:rPr>
          <w:b/>
          <w:sz w:val="26"/>
          <w:szCs w:val="26"/>
        </w:rPr>
      </w:pPr>
      <w:r>
        <w:rPr>
          <w:b/>
          <w:color w:val="000000"/>
          <w:sz w:val="26"/>
          <w:szCs w:val="26"/>
        </w:rPr>
        <w:t>1.</w:t>
      </w:r>
      <w:r w:rsidR="00C71E7C" w:rsidRPr="00A826C4">
        <w:rPr>
          <w:b/>
          <w:color w:val="000000"/>
          <w:sz w:val="26"/>
          <w:szCs w:val="26"/>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457F5A" w:rsidRPr="00996684" w:rsidRDefault="00457F5A" w:rsidP="00457F5A">
      <w:pPr>
        <w:spacing w:line="276" w:lineRule="auto"/>
        <w:ind w:firstLine="720"/>
        <w:contextualSpacing/>
        <w:jc w:val="both"/>
        <w:rPr>
          <w:rStyle w:val="FontStyle51"/>
          <w:sz w:val="24"/>
          <w:szCs w:val="24"/>
        </w:rPr>
      </w:pPr>
      <w:r w:rsidRPr="004E216D">
        <w:rPr>
          <w:rFonts w:eastAsia="Calibri"/>
        </w:rPr>
        <w:t xml:space="preserve">Во исполнение вопросов местного значения муниципального района, предусмотренных п. 6 ст. 15 Федерального закона от 06.10.2003 № 131-ФЗ «Об общих принципах организации местного самоуправления в Российской Федерации» администрацией Хасанского муниципального района ежегодно организует пассажирские автобусные перевозки по трем муниципальным внутрирайонным маршрутам. В соответствии со ст. 14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муниципальные контракты на перевозки пассажиров по внутрирайонным маршрутам с 2016 года заключаются в порядке, установленном Федеральным законом от 5 апреля 2013 года </w:t>
      </w:r>
      <w:r w:rsidR="00996684">
        <w:rPr>
          <w:rFonts w:eastAsia="Calibri"/>
        </w:rPr>
        <w:t xml:space="preserve">                  </w:t>
      </w:r>
      <w:r w:rsidRPr="004E216D">
        <w:rPr>
          <w:rFonts w:eastAsia="Calibri"/>
        </w:rPr>
        <w:t xml:space="preserve">№ 44-ФЗ «О контрактной системе в сфере закупок товаров, работ, услуг для обеспечения государственных и муниципальных нужд», по результатам электронного аукциона. Все перевозки по муниципальным маршрутам осуществляются частными компаниями. </w:t>
      </w:r>
      <w:r w:rsidRPr="00996684">
        <w:rPr>
          <w:rStyle w:val="FontStyle51"/>
          <w:sz w:val="24"/>
          <w:szCs w:val="24"/>
        </w:rPr>
        <w:t>На 202</w:t>
      </w:r>
      <w:r w:rsidR="002A160F">
        <w:rPr>
          <w:rStyle w:val="FontStyle51"/>
          <w:sz w:val="24"/>
          <w:szCs w:val="24"/>
        </w:rPr>
        <w:t>2</w:t>
      </w:r>
      <w:r w:rsidRPr="00996684">
        <w:rPr>
          <w:rStyle w:val="FontStyle51"/>
          <w:sz w:val="24"/>
          <w:szCs w:val="24"/>
        </w:rPr>
        <w:t xml:space="preserve"> год, по результатам проведенных электронных</w:t>
      </w:r>
      <w:r w:rsidRPr="00996684">
        <w:rPr>
          <w:rFonts w:eastAsia="Calibri"/>
        </w:rPr>
        <w:t xml:space="preserve"> аукционов,</w:t>
      </w:r>
      <w:r w:rsidRPr="00996684">
        <w:rPr>
          <w:rStyle w:val="FontStyle51"/>
          <w:sz w:val="24"/>
          <w:szCs w:val="24"/>
        </w:rPr>
        <w:t xml:space="preserve"> были заключены муниципальные контракты на </w:t>
      </w:r>
      <w:r w:rsidR="005E4314">
        <w:rPr>
          <w:rStyle w:val="FontStyle51"/>
          <w:sz w:val="24"/>
          <w:szCs w:val="24"/>
        </w:rPr>
        <w:t xml:space="preserve">пассажирские </w:t>
      </w:r>
      <w:r w:rsidRPr="00996684">
        <w:rPr>
          <w:rStyle w:val="FontStyle51"/>
          <w:sz w:val="24"/>
          <w:szCs w:val="24"/>
        </w:rPr>
        <w:t>перевозки по 3 маршрутам: с ООО «АТП Транзит» (2 маршрута) и ООО АТП «</w:t>
      </w:r>
      <w:proofErr w:type="spellStart"/>
      <w:r w:rsidRPr="00996684">
        <w:rPr>
          <w:rStyle w:val="FontStyle51"/>
          <w:sz w:val="24"/>
          <w:szCs w:val="24"/>
        </w:rPr>
        <w:t>Тримас</w:t>
      </w:r>
      <w:proofErr w:type="spellEnd"/>
      <w:r w:rsidRPr="00996684">
        <w:rPr>
          <w:rStyle w:val="FontStyle51"/>
          <w:sz w:val="24"/>
          <w:szCs w:val="24"/>
        </w:rPr>
        <w:t>» (1 маршрут).</w:t>
      </w:r>
    </w:p>
    <w:p w:rsidR="00DD4C42" w:rsidRDefault="00DD4C42" w:rsidP="00684E53">
      <w:pPr>
        <w:pStyle w:val="23"/>
        <w:spacing w:after="0" w:line="240" w:lineRule="auto"/>
        <w:ind w:left="0" w:firstLine="720"/>
        <w:jc w:val="both"/>
      </w:pPr>
      <w:r>
        <w:t>Д</w:t>
      </w:r>
      <w:r w:rsidR="00C5424C" w:rsidRPr="00DD4C42">
        <w:t>оля населения, не имеющего регулярного транспортного сообщения</w:t>
      </w:r>
      <w:r w:rsidR="00A052AB" w:rsidRPr="00DD4C42">
        <w:t>,</w:t>
      </w:r>
      <w:r w:rsidR="00C5424C" w:rsidRPr="00DD4C42">
        <w:t xml:space="preserve"> </w:t>
      </w:r>
      <w:r>
        <w:t>в 202</w:t>
      </w:r>
      <w:r w:rsidR="005E4314">
        <w:t>2</w:t>
      </w:r>
      <w:r>
        <w:t xml:space="preserve"> году состав</w:t>
      </w:r>
      <w:r w:rsidR="001F7582">
        <w:t>ила</w:t>
      </w:r>
      <w:r>
        <w:t xml:space="preserve"> </w:t>
      </w:r>
      <w:r w:rsidR="005E4314">
        <w:t>6,1</w:t>
      </w:r>
      <w:r w:rsidR="006A3940">
        <w:t xml:space="preserve"> %</w:t>
      </w:r>
      <w:r>
        <w:t xml:space="preserve">. </w:t>
      </w:r>
    </w:p>
    <w:p w:rsidR="00C71E7C" w:rsidRPr="00DD4C42" w:rsidRDefault="00DD4C42" w:rsidP="00684E53">
      <w:pPr>
        <w:pStyle w:val="23"/>
        <w:spacing w:after="0" w:line="240" w:lineRule="auto"/>
        <w:ind w:left="0" w:firstLine="720"/>
        <w:jc w:val="both"/>
      </w:pPr>
      <w:r>
        <w:t xml:space="preserve">На среднесрочную перспективу величина показателя </w:t>
      </w:r>
      <w:r w:rsidR="006A3940">
        <w:t>будет снижаться</w:t>
      </w:r>
      <w:r w:rsidR="00C5424C" w:rsidRPr="00DD4C42">
        <w:t xml:space="preserve">. </w:t>
      </w:r>
    </w:p>
    <w:p w:rsidR="001F7582" w:rsidRDefault="001F7582" w:rsidP="008A04C8">
      <w:pPr>
        <w:pStyle w:val="23"/>
        <w:spacing w:after="240" w:line="240" w:lineRule="auto"/>
        <w:ind w:left="0" w:firstLine="720"/>
        <w:jc w:val="both"/>
        <w:rPr>
          <w:b/>
          <w:iCs/>
          <w:sz w:val="26"/>
          <w:szCs w:val="26"/>
        </w:rPr>
      </w:pPr>
    </w:p>
    <w:p w:rsidR="00C71E7C" w:rsidRPr="00A826C4" w:rsidRDefault="008D6385" w:rsidP="008A04C8">
      <w:pPr>
        <w:pStyle w:val="23"/>
        <w:spacing w:after="240" w:line="240" w:lineRule="auto"/>
        <w:ind w:left="0" w:firstLine="720"/>
        <w:jc w:val="both"/>
        <w:rPr>
          <w:b/>
          <w:iCs/>
          <w:sz w:val="26"/>
          <w:szCs w:val="26"/>
        </w:rPr>
      </w:pPr>
      <w:r>
        <w:rPr>
          <w:b/>
          <w:iCs/>
          <w:sz w:val="26"/>
          <w:szCs w:val="26"/>
        </w:rPr>
        <w:t xml:space="preserve">1.8. </w:t>
      </w:r>
      <w:r w:rsidR="00E6336F" w:rsidRPr="00A826C4">
        <w:rPr>
          <w:b/>
          <w:iCs/>
          <w:sz w:val="26"/>
          <w:szCs w:val="26"/>
        </w:rPr>
        <w:t>Среднемесячная номинальная начисленная заработная плата работников:</w:t>
      </w:r>
    </w:p>
    <w:p w:rsidR="00E6336F" w:rsidRPr="00A826C4" w:rsidRDefault="008D6385" w:rsidP="00E6336F">
      <w:pPr>
        <w:ind w:firstLine="720"/>
        <w:jc w:val="both"/>
        <w:rPr>
          <w:b/>
          <w:sz w:val="26"/>
          <w:szCs w:val="26"/>
        </w:rPr>
      </w:pPr>
      <w:r>
        <w:rPr>
          <w:b/>
          <w:sz w:val="26"/>
          <w:szCs w:val="26"/>
        </w:rPr>
        <w:t>1.</w:t>
      </w:r>
      <w:r w:rsidR="00E6336F" w:rsidRPr="00A826C4">
        <w:rPr>
          <w:b/>
          <w:sz w:val="26"/>
          <w:szCs w:val="26"/>
        </w:rPr>
        <w:t>8.</w:t>
      </w:r>
      <w:r>
        <w:rPr>
          <w:b/>
          <w:sz w:val="26"/>
          <w:szCs w:val="26"/>
        </w:rPr>
        <w:t>1.</w:t>
      </w:r>
      <w:r w:rsidR="00E6336F" w:rsidRPr="00A826C4">
        <w:rPr>
          <w:b/>
          <w:sz w:val="26"/>
          <w:szCs w:val="26"/>
        </w:rPr>
        <w:t xml:space="preserve"> </w:t>
      </w:r>
      <w:r w:rsidR="001F7582">
        <w:rPr>
          <w:b/>
          <w:sz w:val="26"/>
          <w:szCs w:val="26"/>
        </w:rPr>
        <w:t>К</w:t>
      </w:r>
      <w:r w:rsidR="00E6336F" w:rsidRPr="00A826C4">
        <w:rPr>
          <w:b/>
          <w:sz w:val="26"/>
          <w:szCs w:val="26"/>
        </w:rPr>
        <w:t>рупных и средних предприятий и некоммерческих организаций</w:t>
      </w:r>
    </w:p>
    <w:p w:rsidR="00E6336F" w:rsidRPr="00A826C4" w:rsidRDefault="008D6385" w:rsidP="00E6336F">
      <w:pPr>
        <w:ind w:firstLine="720"/>
        <w:jc w:val="both"/>
        <w:rPr>
          <w:b/>
          <w:sz w:val="26"/>
          <w:szCs w:val="26"/>
        </w:rPr>
      </w:pPr>
      <w:r>
        <w:rPr>
          <w:b/>
          <w:sz w:val="26"/>
          <w:szCs w:val="26"/>
        </w:rPr>
        <w:t>1.8.2</w:t>
      </w:r>
      <w:r w:rsidR="00E6336F" w:rsidRPr="00A826C4">
        <w:rPr>
          <w:b/>
          <w:sz w:val="26"/>
          <w:szCs w:val="26"/>
        </w:rPr>
        <w:t xml:space="preserve">. </w:t>
      </w:r>
      <w:r w:rsidR="001F7582">
        <w:rPr>
          <w:b/>
          <w:sz w:val="26"/>
          <w:szCs w:val="26"/>
        </w:rPr>
        <w:t>М</w:t>
      </w:r>
      <w:r w:rsidR="00E6336F" w:rsidRPr="00A826C4">
        <w:rPr>
          <w:b/>
          <w:sz w:val="26"/>
          <w:szCs w:val="26"/>
        </w:rPr>
        <w:t>униципальных дошкольных образовательных учреждений</w:t>
      </w:r>
    </w:p>
    <w:p w:rsidR="00E6336F" w:rsidRPr="00A826C4" w:rsidRDefault="00E6336F" w:rsidP="00E6336F">
      <w:pPr>
        <w:ind w:firstLine="720"/>
        <w:jc w:val="both"/>
        <w:rPr>
          <w:b/>
          <w:sz w:val="26"/>
          <w:szCs w:val="26"/>
        </w:rPr>
      </w:pPr>
      <w:r w:rsidRPr="00A826C4">
        <w:rPr>
          <w:b/>
          <w:sz w:val="26"/>
          <w:szCs w:val="26"/>
        </w:rPr>
        <w:t>1</w:t>
      </w:r>
      <w:r w:rsidR="008D6385">
        <w:rPr>
          <w:b/>
          <w:sz w:val="26"/>
          <w:szCs w:val="26"/>
        </w:rPr>
        <w:t>.8</w:t>
      </w:r>
      <w:r w:rsidRPr="00A826C4">
        <w:rPr>
          <w:b/>
          <w:sz w:val="26"/>
          <w:szCs w:val="26"/>
        </w:rPr>
        <w:t>.</w:t>
      </w:r>
      <w:r w:rsidR="008D6385">
        <w:rPr>
          <w:b/>
          <w:sz w:val="26"/>
          <w:szCs w:val="26"/>
        </w:rPr>
        <w:t>3.</w:t>
      </w:r>
      <w:r w:rsidRPr="00A826C4">
        <w:rPr>
          <w:b/>
          <w:sz w:val="26"/>
          <w:szCs w:val="26"/>
        </w:rPr>
        <w:t xml:space="preserve"> </w:t>
      </w:r>
      <w:r w:rsidR="001F7582">
        <w:rPr>
          <w:b/>
          <w:sz w:val="26"/>
          <w:szCs w:val="26"/>
        </w:rPr>
        <w:t>М</w:t>
      </w:r>
      <w:r w:rsidRPr="00A826C4">
        <w:rPr>
          <w:b/>
          <w:sz w:val="26"/>
          <w:szCs w:val="26"/>
        </w:rPr>
        <w:t>униципальных общеобразовательных учреждений</w:t>
      </w:r>
    </w:p>
    <w:p w:rsidR="00E6336F" w:rsidRPr="00A826C4" w:rsidRDefault="00E6336F" w:rsidP="00E6336F">
      <w:pPr>
        <w:ind w:firstLine="720"/>
        <w:jc w:val="both"/>
        <w:rPr>
          <w:b/>
          <w:sz w:val="26"/>
          <w:szCs w:val="26"/>
        </w:rPr>
      </w:pPr>
      <w:r w:rsidRPr="00A826C4">
        <w:rPr>
          <w:b/>
          <w:sz w:val="26"/>
          <w:szCs w:val="26"/>
        </w:rPr>
        <w:t>1</w:t>
      </w:r>
      <w:r w:rsidR="008D6385">
        <w:rPr>
          <w:b/>
          <w:sz w:val="26"/>
          <w:szCs w:val="26"/>
        </w:rPr>
        <w:t>.8</w:t>
      </w:r>
      <w:r w:rsidRPr="00A826C4">
        <w:rPr>
          <w:b/>
          <w:sz w:val="26"/>
          <w:szCs w:val="26"/>
        </w:rPr>
        <w:t>.</w:t>
      </w:r>
      <w:r w:rsidR="008D6385">
        <w:rPr>
          <w:b/>
          <w:sz w:val="26"/>
          <w:szCs w:val="26"/>
        </w:rPr>
        <w:t>4.</w:t>
      </w:r>
      <w:r w:rsidRPr="00A826C4">
        <w:rPr>
          <w:b/>
          <w:sz w:val="26"/>
          <w:szCs w:val="26"/>
        </w:rPr>
        <w:t xml:space="preserve"> </w:t>
      </w:r>
      <w:r w:rsidR="001F7582">
        <w:rPr>
          <w:b/>
          <w:sz w:val="26"/>
          <w:szCs w:val="26"/>
        </w:rPr>
        <w:t>У</w:t>
      </w:r>
      <w:r w:rsidRPr="00A826C4">
        <w:rPr>
          <w:b/>
          <w:sz w:val="26"/>
          <w:szCs w:val="26"/>
        </w:rPr>
        <w:t>чителей муниципальных общеобразовательных учреждений</w:t>
      </w:r>
    </w:p>
    <w:p w:rsidR="00E6336F" w:rsidRPr="00A826C4" w:rsidRDefault="00E6336F" w:rsidP="00E6336F">
      <w:pPr>
        <w:ind w:firstLine="720"/>
        <w:jc w:val="both"/>
        <w:rPr>
          <w:b/>
          <w:sz w:val="26"/>
          <w:szCs w:val="26"/>
        </w:rPr>
      </w:pPr>
      <w:r w:rsidRPr="00A826C4">
        <w:rPr>
          <w:b/>
          <w:sz w:val="26"/>
          <w:szCs w:val="26"/>
        </w:rPr>
        <w:t>1</w:t>
      </w:r>
      <w:r w:rsidR="007061F7">
        <w:rPr>
          <w:b/>
          <w:sz w:val="26"/>
          <w:szCs w:val="26"/>
        </w:rPr>
        <w:t>.8</w:t>
      </w:r>
      <w:r w:rsidRPr="00A826C4">
        <w:rPr>
          <w:b/>
          <w:sz w:val="26"/>
          <w:szCs w:val="26"/>
        </w:rPr>
        <w:t>.</w:t>
      </w:r>
      <w:r w:rsidR="007061F7">
        <w:rPr>
          <w:b/>
          <w:sz w:val="26"/>
          <w:szCs w:val="26"/>
        </w:rPr>
        <w:t>5.</w:t>
      </w:r>
      <w:r w:rsidRPr="00A826C4">
        <w:rPr>
          <w:b/>
          <w:sz w:val="26"/>
          <w:szCs w:val="26"/>
        </w:rPr>
        <w:t xml:space="preserve"> </w:t>
      </w:r>
      <w:r w:rsidR="001F7582">
        <w:rPr>
          <w:b/>
          <w:sz w:val="26"/>
          <w:szCs w:val="26"/>
        </w:rPr>
        <w:t>М</w:t>
      </w:r>
      <w:r w:rsidRPr="00A826C4">
        <w:rPr>
          <w:b/>
          <w:sz w:val="26"/>
          <w:szCs w:val="26"/>
        </w:rPr>
        <w:t>униципальных учреждений культуры и искусства</w:t>
      </w:r>
    </w:p>
    <w:p w:rsidR="009E33A0" w:rsidRPr="00A954F9" w:rsidRDefault="009E33A0" w:rsidP="009E33A0">
      <w:pPr>
        <w:ind w:firstLine="720"/>
        <w:jc w:val="both"/>
        <w:rPr>
          <w:sz w:val="26"/>
          <w:szCs w:val="26"/>
          <w:highlight w:val="yellow"/>
        </w:rPr>
      </w:pPr>
    </w:p>
    <w:p w:rsidR="0072337D" w:rsidRPr="00BC4C1E" w:rsidRDefault="009E33A0" w:rsidP="009E33A0">
      <w:pPr>
        <w:ind w:firstLine="720"/>
        <w:jc w:val="both"/>
        <w:rPr>
          <w:sz w:val="26"/>
          <w:szCs w:val="26"/>
        </w:rPr>
      </w:pPr>
      <w:r w:rsidRPr="00D32E06">
        <w:rPr>
          <w:sz w:val="26"/>
          <w:szCs w:val="26"/>
        </w:rPr>
        <w:t>По данным органов статистики, среднемесячная номинальная начисленная заработная плата работников крупных и средних предприятий и некоммерческих организаций Хасанского муниципального района в 20</w:t>
      </w:r>
      <w:r w:rsidR="00684E53">
        <w:rPr>
          <w:sz w:val="26"/>
          <w:szCs w:val="26"/>
        </w:rPr>
        <w:t>2</w:t>
      </w:r>
      <w:r w:rsidR="005E4314">
        <w:rPr>
          <w:sz w:val="26"/>
          <w:szCs w:val="26"/>
        </w:rPr>
        <w:t>2</w:t>
      </w:r>
      <w:r w:rsidRPr="00D32E06">
        <w:rPr>
          <w:sz w:val="26"/>
          <w:szCs w:val="26"/>
        </w:rPr>
        <w:t xml:space="preserve"> году составила </w:t>
      </w:r>
      <w:r w:rsidR="005E4314">
        <w:rPr>
          <w:sz w:val="26"/>
          <w:szCs w:val="26"/>
        </w:rPr>
        <w:t>59248,4</w:t>
      </w:r>
      <w:r w:rsidR="00BC4C1E" w:rsidRPr="00BC4C1E">
        <w:rPr>
          <w:sz w:val="26"/>
          <w:szCs w:val="26"/>
        </w:rPr>
        <w:t xml:space="preserve"> </w:t>
      </w:r>
      <w:r w:rsidR="00BC4C1E">
        <w:rPr>
          <w:sz w:val="26"/>
          <w:szCs w:val="26"/>
        </w:rPr>
        <w:t xml:space="preserve">руб. </w:t>
      </w:r>
      <w:r w:rsidR="005678E5">
        <w:rPr>
          <w:sz w:val="26"/>
          <w:szCs w:val="26"/>
        </w:rPr>
        <w:t xml:space="preserve">на </w:t>
      </w:r>
      <w:r w:rsidR="005E4314">
        <w:rPr>
          <w:sz w:val="26"/>
          <w:szCs w:val="26"/>
        </w:rPr>
        <w:t>15,7</w:t>
      </w:r>
      <w:r w:rsidR="005678E5">
        <w:rPr>
          <w:sz w:val="26"/>
          <w:szCs w:val="26"/>
        </w:rPr>
        <w:t>% больше, чем в 202</w:t>
      </w:r>
      <w:r w:rsidR="005E4314">
        <w:rPr>
          <w:sz w:val="26"/>
          <w:szCs w:val="26"/>
        </w:rPr>
        <w:t>1</w:t>
      </w:r>
      <w:r w:rsidR="005678E5">
        <w:rPr>
          <w:sz w:val="26"/>
          <w:szCs w:val="26"/>
        </w:rPr>
        <w:t xml:space="preserve"> году.</w:t>
      </w:r>
    </w:p>
    <w:p w:rsidR="005678E5" w:rsidRDefault="005678E5" w:rsidP="00882922">
      <w:pPr>
        <w:ind w:firstLine="720"/>
        <w:jc w:val="both"/>
        <w:rPr>
          <w:color w:val="000000"/>
          <w:sz w:val="26"/>
          <w:szCs w:val="26"/>
        </w:rPr>
      </w:pPr>
      <w:r w:rsidRPr="007C5A0A">
        <w:rPr>
          <w:color w:val="000000"/>
          <w:sz w:val="26"/>
          <w:szCs w:val="26"/>
        </w:rPr>
        <w:lastRenderedPageBreak/>
        <w:t>В 202</w:t>
      </w:r>
      <w:r>
        <w:rPr>
          <w:color w:val="000000"/>
          <w:sz w:val="26"/>
          <w:szCs w:val="26"/>
        </w:rPr>
        <w:t>2</w:t>
      </w:r>
      <w:r w:rsidRPr="007C5A0A">
        <w:rPr>
          <w:color w:val="000000"/>
          <w:sz w:val="26"/>
          <w:szCs w:val="26"/>
        </w:rPr>
        <w:t xml:space="preserve"> году и плановом периоде до 202</w:t>
      </w:r>
      <w:r>
        <w:rPr>
          <w:color w:val="000000"/>
          <w:sz w:val="26"/>
          <w:szCs w:val="26"/>
        </w:rPr>
        <w:t>4</w:t>
      </w:r>
      <w:r w:rsidRPr="007C5A0A">
        <w:rPr>
          <w:color w:val="000000"/>
          <w:sz w:val="26"/>
          <w:szCs w:val="26"/>
        </w:rPr>
        <w:t xml:space="preserve"> года прогнозируется рост </w:t>
      </w:r>
      <w:r>
        <w:rPr>
          <w:color w:val="000000"/>
          <w:sz w:val="26"/>
          <w:szCs w:val="26"/>
        </w:rPr>
        <w:t>показателя.</w:t>
      </w:r>
    </w:p>
    <w:p w:rsidR="00882922" w:rsidRPr="00A826C4" w:rsidRDefault="00882922" w:rsidP="00882922">
      <w:pPr>
        <w:ind w:firstLine="720"/>
        <w:jc w:val="both"/>
        <w:rPr>
          <w:color w:val="000000"/>
          <w:sz w:val="26"/>
          <w:szCs w:val="26"/>
        </w:rPr>
      </w:pPr>
      <w:r>
        <w:rPr>
          <w:color w:val="000000"/>
          <w:sz w:val="26"/>
          <w:szCs w:val="26"/>
        </w:rPr>
        <w:t>Прогнозируется рост заработной платы к 2024 году учителей, работников общеобразовательных учреждений, дошкольных учреждений, а также учреждений культуры и искусства.</w:t>
      </w:r>
    </w:p>
    <w:p w:rsidR="00CB26BD" w:rsidRPr="00B21D41" w:rsidRDefault="00CB26BD" w:rsidP="00410030">
      <w:pPr>
        <w:ind w:firstLine="720"/>
        <w:jc w:val="both"/>
        <w:rPr>
          <w:sz w:val="26"/>
          <w:szCs w:val="26"/>
          <w:highlight w:val="yellow"/>
        </w:rPr>
      </w:pPr>
    </w:p>
    <w:p w:rsidR="005E7F0D" w:rsidRPr="002E1B54" w:rsidRDefault="00276A0C" w:rsidP="003E0ADD">
      <w:pPr>
        <w:jc w:val="center"/>
        <w:rPr>
          <w:b/>
          <w:sz w:val="28"/>
          <w:szCs w:val="28"/>
        </w:rPr>
      </w:pPr>
      <w:r w:rsidRPr="002E1B54">
        <w:rPr>
          <w:b/>
          <w:sz w:val="28"/>
          <w:szCs w:val="28"/>
        </w:rPr>
        <w:t xml:space="preserve">         </w:t>
      </w:r>
      <w:r w:rsidR="0082704E" w:rsidRPr="00427C96">
        <w:rPr>
          <w:b/>
          <w:sz w:val="28"/>
          <w:szCs w:val="28"/>
        </w:rPr>
        <w:t>II</w:t>
      </w:r>
      <w:r w:rsidR="005E7F0D" w:rsidRPr="00427C96">
        <w:rPr>
          <w:b/>
          <w:sz w:val="28"/>
          <w:szCs w:val="28"/>
        </w:rPr>
        <w:t>. Дошкольное</w:t>
      </w:r>
      <w:r w:rsidR="005E7F0D" w:rsidRPr="00AC2E6D">
        <w:rPr>
          <w:b/>
          <w:sz w:val="28"/>
          <w:szCs w:val="28"/>
        </w:rPr>
        <w:t xml:space="preserve"> образование</w:t>
      </w:r>
      <w:r w:rsidR="005E7F0D" w:rsidRPr="002E1B54">
        <w:rPr>
          <w:b/>
          <w:sz w:val="28"/>
          <w:szCs w:val="28"/>
        </w:rPr>
        <w:t xml:space="preserve"> </w:t>
      </w:r>
    </w:p>
    <w:p w:rsidR="0082704E" w:rsidRPr="002E1B54" w:rsidRDefault="0082704E" w:rsidP="003E0ADD">
      <w:pPr>
        <w:jc w:val="center"/>
        <w:rPr>
          <w:b/>
          <w:sz w:val="28"/>
          <w:szCs w:val="28"/>
        </w:rPr>
      </w:pPr>
    </w:p>
    <w:p w:rsidR="0082704E" w:rsidRPr="002E1B54" w:rsidRDefault="007061F7" w:rsidP="00677FDD">
      <w:pPr>
        <w:ind w:firstLine="720"/>
        <w:jc w:val="both"/>
        <w:rPr>
          <w:b/>
          <w:color w:val="000000"/>
          <w:sz w:val="26"/>
          <w:szCs w:val="26"/>
        </w:rPr>
      </w:pPr>
      <w:r>
        <w:rPr>
          <w:b/>
          <w:color w:val="000000"/>
          <w:sz w:val="26"/>
          <w:szCs w:val="26"/>
        </w:rPr>
        <w:t>2.</w:t>
      </w:r>
      <w:r w:rsidR="0082704E" w:rsidRPr="002E1B54">
        <w:rPr>
          <w:b/>
          <w:color w:val="000000"/>
          <w:sz w:val="26"/>
          <w:szCs w:val="26"/>
        </w:rPr>
        <w:t xml:space="preserve">1. </w:t>
      </w:r>
      <w:r w:rsidR="00E6336F" w:rsidRPr="002E1B54">
        <w:rPr>
          <w:b/>
          <w:color w:val="000000"/>
          <w:sz w:val="26"/>
          <w:szCs w:val="26"/>
        </w:rPr>
        <w:t xml:space="preserve">Доля </w:t>
      </w:r>
      <w:r w:rsidR="0082704E" w:rsidRPr="002E1B54">
        <w:rPr>
          <w:b/>
          <w:color w:val="000000"/>
          <w:sz w:val="26"/>
          <w:szCs w:val="26"/>
        </w:rPr>
        <w:t xml:space="preserve">детей в возрасте </w:t>
      </w:r>
      <w:r w:rsidR="00E6336F" w:rsidRPr="002E1B54">
        <w:rPr>
          <w:b/>
          <w:color w:val="000000"/>
          <w:sz w:val="26"/>
          <w:szCs w:val="26"/>
        </w:rPr>
        <w:t>1</w:t>
      </w:r>
      <w:r w:rsidR="0082704E" w:rsidRPr="002E1B54">
        <w:rPr>
          <w:b/>
          <w:color w:val="000000"/>
          <w:sz w:val="26"/>
          <w:szCs w:val="26"/>
        </w:rPr>
        <w:t xml:space="preserve"> - </w:t>
      </w:r>
      <w:r w:rsidR="00E6336F" w:rsidRPr="002E1B54">
        <w:rPr>
          <w:b/>
          <w:color w:val="000000"/>
          <w:sz w:val="26"/>
          <w:szCs w:val="26"/>
        </w:rPr>
        <w:t>6</w:t>
      </w:r>
      <w:r w:rsidR="0082704E" w:rsidRPr="002E1B54">
        <w:rPr>
          <w:b/>
          <w:color w:val="000000"/>
          <w:sz w:val="26"/>
          <w:szCs w:val="26"/>
        </w:rPr>
        <w:t xml:space="preserve"> лет, получающих дошкольную образовательную услугу и (или) услугу по их содержанию в муниципальных дошкольных образовательных учреждениях</w:t>
      </w:r>
      <w:r w:rsidR="00E6336F" w:rsidRPr="002E1B54">
        <w:rPr>
          <w:b/>
          <w:color w:val="000000"/>
          <w:sz w:val="26"/>
          <w:szCs w:val="26"/>
        </w:rPr>
        <w:t xml:space="preserve"> в общей численности детей в возрасте 1 – 6 лет.</w:t>
      </w:r>
    </w:p>
    <w:p w:rsidR="007061F7" w:rsidRDefault="007061F7" w:rsidP="007061F7">
      <w:pPr>
        <w:ind w:firstLine="720"/>
        <w:jc w:val="both"/>
        <w:rPr>
          <w:color w:val="000000"/>
          <w:sz w:val="26"/>
          <w:szCs w:val="26"/>
        </w:rPr>
      </w:pPr>
      <w:r>
        <w:rPr>
          <w:color w:val="000000"/>
          <w:sz w:val="26"/>
          <w:szCs w:val="26"/>
        </w:rPr>
        <w:t xml:space="preserve">Количество дошкольных образовательных </w:t>
      </w:r>
      <w:r w:rsidR="00A706CA">
        <w:rPr>
          <w:color w:val="000000"/>
          <w:sz w:val="26"/>
          <w:szCs w:val="26"/>
        </w:rPr>
        <w:t>учреждений -</w:t>
      </w:r>
      <w:r>
        <w:rPr>
          <w:color w:val="000000"/>
          <w:sz w:val="26"/>
          <w:szCs w:val="26"/>
        </w:rPr>
        <w:t xml:space="preserve"> 12, численность детей </w:t>
      </w:r>
      <w:r w:rsidR="00A706CA">
        <w:rPr>
          <w:color w:val="000000"/>
          <w:sz w:val="26"/>
          <w:szCs w:val="26"/>
        </w:rPr>
        <w:t>в дошкольных учрежденьях</w:t>
      </w:r>
      <w:r>
        <w:rPr>
          <w:color w:val="000000"/>
          <w:sz w:val="26"/>
          <w:szCs w:val="26"/>
        </w:rPr>
        <w:t xml:space="preserve"> – 130</w:t>
      </w:r>
      <w:r w:rsidR="00427C96">
        <w:rPr>
          <w:color w:val="000000"/>
          <w:sz w:val="26"/>
          <w:szCs w:val="26"/>
        </w:rPr>
        <w:t>2</w:t>
      </w:r>
      <w:r>
        <w:rPr>
          <w:color w:val="000000"/>
          <w:sz w:val="26"/>
          <w:szCs w:val="26"/>
        </w:rPr>
        <w:t xml:space="preserve"> </w:t>
      </w:r>
      <w:r w:rsidR="00427C96">
        <w:rPr>
          <w:color w:val="000000"/>
          <w:sz w:val="26"/>
          <w:szCs w:val="26"/>
        </w:rPr>
        <w:t>воспитанника</w:t>
      </w:r>
      <w:r>
        <w:rPr>
          <w:color w:val="000000"/>
          <w:sz w:val="26"/>
          <w:szCs w:val="26"/>
        </w:rPr>
        <w:t>.</w:t>
      </w:r>
    </w:p>
    <w:p w:rsidR="007061F7" w:rsidRPr="002E1B54" w:rsidRDefault="007061F7" w:rsidP="007061F7">
      <w:pPr>
        <w:ind w:firstLine="720"/>
        <w:jc w:val="both"/>
        <w:rPr>
          <w:color w:val="000000"/>
          <w:sz w:val="26"/>
          <w:szCs w:val="26"/>
        </w:rPr>
      </w:pPr>
      <w:r w:rsidRPr="002E1B54">
        <w:rPr>
          <w:color w:val="000000"/>
          <w:sz w:val="26"/>
          <w:szCs w:val="26"/>
        </w:rPr>
        <w:t>В 20</w:t>
      </w:r>
      <w:r w:rsidRPr="0024295C">
        <w:rPr>
          <w:color w:val="000000"/>
          <w:sz w:val="26"/>
          <w:szCs w:val="26"/>
        </w:rPr>
        <w:t>2</w:t>
      </w:r>
      <w:r w:rsidR="00427C96">
        <w:rPr>
          <w:color w:val="000000"/>
          <w:sz w:val="26"/>
          <w:szCs w:val="26"/>
        </w:rPr>
        <w:t>2</w:t>
      </w:r>
      <w:r w:rsidRPr="002E1B54">
        <w:rPr>
          <w:color w:val="000000"/>
          <w:sz w:val="26"/>
          <w:szCs w:val="26"/>
        </w:rPr>
        <w:t xml:space="preserve"> году доля детей в возрасте 1 - 6 лет, получающих дошкольную образовательную услугу, </w:t>
      </w:r>
      <w:r w:rsidR="00427C96">
        <w:rPr>
          <w:color w:val="000000"/>
          <w:sz w:val="26"/>
          <w:szCs w:val="26"/>
        </w:rPr>
        <w:t>увеличи</w:t>
      </w:r>
      <w:r>
        <w:rPr>
          <w:color w:val="000000"/>
          <w:sz w:val="26"/>
          <w:szCs w:val="26"/>
        </w:rPr>
        <w:t>лась</w:t>
      </w:r>
      <w:r w:rsidRPr="002E1B54">
        <w:rPr>
          <w:color w:val="000000"/>
          <w:sz w:val="26"/>
          <w:szCs w:val="26"/>
        </w:rPr>
        <w:t xml:space="preserve"> в сравнении с 20</w:t>
      </w:r>
      <w:r>
        <w:rPr>
          <w:color w:val="000000"/>
          <w:sz w:val="26"/>
          <w:szCs w:val="26"/>
        </w:rPr>
        <w:t>2</w:t>
      </w:r>
      <w:r w:rsidR="00427C96">
        <w:rPr>
          <w:color w:val="000000"/>
          <w:sz w:val="26"/>
          <w:szCs w:val="26"/>
        </w:rPr>
        <w:t xml:space="preserve">1 </w:t>
      </w:r>
      <w:r w:rsidRPr="002E1B54">
        <w:rPr>
          <w:color w:val="000000"/>
          <w:sz w:val="26"/>
          <w:szCs w:val="26"/>
        </w:rPr>
        <w:t xml:space="preserve">годом на </w:t>
      </w:r>
      <w:r w:rsidR="00427C96">
        <w:rPr>
          <w:color w:val="000000"/>
          <w:sz w:val="26"/>
          <w:szCs w:val="26"/>
        </w:rPr>
        <w:t>4,6</w:t>
      </w:r>
      <w:r>
        <w:rPr>
          <w:color w:val="000000"/>
          <w:sz w:val="26"/>
          <w:szCs w:val="26"/>
        </w:rPr>
        <w:t xml:space="preserve"> %</w:t>
      </w:r>
      <w:r w:rsidRPr="002E1B54">
        <w:rPr>
          <w:color w:val="000000"/>
          <w:sz w:val="26"/>
          <w:szCs w:val="26"/>
        </w:rPr>
        <w:t>. В 202</w:t>
      </w:r>
      <w:r>
        <w:rPr>
          <w:color w:val="000000"/>
          <w:sz w:val="26"/>
          <w:szCs w:val="26"/>
        </w:rPr>
        <w:t>2</w:t>
      </w:r>
      <w:r w:rsidRPr="002E1B54">
        <w:rPr>
          <w:color w:val="000000"/>
          <w:sz w:val="26"/>
          <w:szCs w:val="26"/>
        </w:rPr>
        <w:t xml:space="preserve"> году прогнозируется </w:t>
      </w:r>
      <w:r w:rsidR="00427C96">
        <w:rPr>
          <w:color w:val="000000"/>
          <w:sz w:val="26"/>
          <w:szCs w:val="26"/>
        </w:rPr>
        <w:t>снижение</w:t>
      </w:r>
      <w:r w:rsidRPr="002E1B54">
        <w:rPr>
          <w:color w:val="000000"/>
          <w:sz w:val="26"/>
          <w:szCs w:val="26"/>
        </w:rPr>
        <w:t xml:space="preserve"> показателя до </w:t>
      </w:r>
      <w:r w:rsidR="00427C96">
        <w:rPr>
          <w:color w:val="000000"/>
          <w:sz w:val="26"/>
          <w:szCs w:val="26"/>
        </w:rPr>
        <w:t>68</w:t>
      </w:r>
      <w:r>
        <w:rPr>
          <w:color w:val="000000"/>
          <w:sz w:val="26"/>
          <w:szCs w:val="26"/>
        </w:rPr>
        <w:t xml:space="preserve"> %</w:t>
      </w:r>
      <w:r w:rsidRPr="002E1B54">
        <w:rPr>
          <w:color w:val="000000"/>
          <w:sz w:val="26"/>
          <w:szCs w:val="26"/>
        </w:rPr>
        <w:t xml:space="preserve">. На среднесрочную перспективу ежегодный прирост предполагается в размере 1 </w:t>
      </w:r>
      <w:r>
        <w:rPr>
          <w:color w:val="000000"/>
          <w:sz w:val="26"/>
          <w:szCs w:val="26"/>
        </w:rPr>
        <w:t>%</w:t>
      </w:r>
      <w:r w:rsidRPr="002E1B54">
        <w:rPr>
          <w:color w:val="000000"/>
          <w:sz w:val="26"/>
          <w:szCs w:val="26"/>
        </w:rPr>
        <w:t>.</w:t>
      </w:r>
    </w:p>
    <w:p w:rsidR="000974B2" w:rsidRPr="002E1B54" w:rsidRDefault="000974B2" w:rsidP="00677FDD">
      <w:pPr>
        <w:ind w:firstLine="720"/>
        <w:jc w:val="both"/>
        <w:rPr>
          <w:b/>
          <w:color w:val="000000"/>
          <w:sz w:val="26"/>
          <w:szCs w:val="26"/>
        </w:rPr>
      </w:pPr>
    </w:p>
    <w:p w:rsidR="0082704E" w:rsidRPr="002E1B54" w:rsidRDefault="007061F7" w:rsidP="00677FDD">
      <w:pPr>
        <w:ind w:firstLine="720"/>
        <w:jc w:val="both"/>
        <w:rPr>
          <w:b/>
          <w:color w:val="000000"/>
          <w:sz w:val="26"/>
          <w:szCs w:val="26"/>
        </w:rPr>
      </w:pPr>
      <w:r>
        <w:rPr>
          <w:b/>
          <w:color w:val="000000"/>
          <w:sz w:val="26"/>
          <w:szCs w:val="26"/>
        </w:rPr>
        <w:t>2.2</w:t>
      </w:r>
      <w:r w:rsidR="0082704E" w:rsidRPr="002E1B54">
        <w:rPr>
          <w:b/>
          <w:color w:val="000000"/>
          <w:sz w:val="26"/>
          <w:szCs w:val="26"/>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677FDD" w:rsidRPr="002E1B54" w:rsidRDefault="00F912AE" w:rsidP="002F1185">
      <w:pPr>
        <w:ind w:firstLine="720"/>
        <w:jc w:val="both"/>
        <w:rPr>
          <w:color w:val="000000"/>
          <w:sz w:val="26"/>
          <w:szCs w:val="26"/>
        </w:rPr>
      </w:pPr>
      <w:r w:rsidRPr="002E1B54">
        <w:rPr>
          <w:color w:val="000000"/>
          <w:sz w:val="26"/>
          <w:szCs w:val="26"/>
        </w:rPr>
        <w:t>Д</w:t>
      </w:r>
      <w:r w:rsidR="00F25ACC" w:rsidRPr="002E1B54">
        <w:rPr>
          <w:color w:val="000000"/>
          <w:sz w:val="26"/>
          <w:szCs w:val="26"/>
        </w:rPr>
        <w:t>оля детей в возрасте 1 - 6 лет, состоящих на учете для определения в муниципальные дошкольные об</w:t>
      </w:r>
      <w:r w:rsidR="009D603A" w:rsidRPr="002E1B54">
        <w:rPr>
          <w:color w:val="000000"/>
          <w:sz w:val="26"/>
          <w:szCs w:val="26"/>
        </w:rPr>
        <w:t>разовательные учреждения, в 20</w:t>
      </w:r>
      <w:r w:rsidR="00E4340C">
        <w:rPr>
          <w:color w:val="000000"/>
          <w:sz w:val="26"/>
          <w:szCs w:val="26"/>
        </w:rPr>
        <w:t>2</w:t>
      </w:r>
      <w:r w:rsidR="00427C96">
        <w:rPr>
          <w:color w:val="000000"/>
          <w:sz w:val="26"/>
          <w:szCs w:val="26"/>
        </w:rPr>
        <w:t>2</w:t>
      </w:r>
      <w:r w:rsidR="00F25ACC" w:rsidRPr="002E1B54">
        <w:rPr>
          <w:color w:val="000000"/>
          <w:sz w:val="26"/>
          <w:szCs w:val="26"/>
        </w:rPr>
        <w:t xml:space="preserve"> году </w:t>
      </w:r>
      <w:r w:rsidR="00C20144">
        <w:rPr>
          <w:color w:val="000000"/>
          <w:sz w:val="26"/>
          <w:szCs w:val="26"/>
        </w:rPr>
        <w:t>снизи</w:t>
      </w:r>
      <w:r w:rsidR="00E4340C">
        <w:rPr>
          <w:color w:val="000000"/>
          <w:sz w:val="26"/>
          <w:szCs w:val="26"/>
        </w:rPr>
        <w:t xml:space="preserve">лась </w:t>
      </w:r>
      <w:r w:rsidR="00C20144">
        <w:rPr>
          <w:color w:val="000000"/>
          <w:sz w:val="26"/>
          <w:szCs w:val="26"/>
        </w:rPr>
        <w:t xml:space="preserve">по сравнению </w:t>
      </w:r>
      <w:r w:rsidR="00427C96">
        <w:rPr>
          <w:color w:val="000000"/>
          <w:sz w:val="26"/>
          <w:szCs w:val="26"/>
        </w:rPr>
        <w:t>с</w:t>
      </w:r>
      <w:r w:rsidR="00C20144">
        <w:rPr>
          <w:color w:val="000000"/>
          <w:sz w:val="26"/>
          <w:szCs w:val="26"/>
        </w:rPr>
        <w:t xml:space="preserve"> 202</w:t>
      </w:r>
      <w:r w:rsidR="00427C96">
        <w:rPr>
          <w:color w:val="000000"/>
          <w:sz w:val="26"/>
          <w:szCs w:val="26"/>
        </w:rPr>
        <w:t>1</w:t>
      </w:r>
      <w:r w:rsidR="00C20144">
        <w:rPr>
          <w:color w:val="000000"/>
          <w:sz w:val="26"/>
          <w:szCs w:val="26"/>
        </w:rPr>
        <w:t xml:space="preserve"> годом на 0,2 %</w:t>
      </w:r>
      <w:r w:rsidR="00E4340C">
        <w:rPr>
          <w:color w:val="000000"/>
          <w:sz w:val="26"/>
          <w:szCs w:val="26"/>
        </w:rPr>
        <w:t xml:space="preserve"> и составила </w:t>
      </w:r>
      <w:r w:rsidR="00427C96">
        <w:rPr>
          <w:color w:val="000000"/>
          <w:sz w:val="26"/>
          <w:szCs w:val="26"/>
        </w:rPr>
        <w:t>13,8</w:t>
      </w:r>
      <w:r w:rsidR="00C20144">
        <w:rPr>
          <w:color w:val="000000"/>
          <w:sz w:val="26"/>
          <w:szCs w:val="26"/>
        </w:rPr>
        <w:t xml:space="preserve"> %</w:t>
      </w:r>
      <w:r w:rsidR="002E1B54" w:rsidRPr="002E1B54">
        <w:rPr>
          <w:color w:val="000000"/>
          <w:sz w:val="26"/>
          <w:szCs w:val="26"/>
        </w:rPr>
        <w:t>.</w:t>
      </w:r>
      <w:r w:rsidRPr="002E1B54">
        <w:rPr>
          <w:color w:val="000000"/>
          <w:sz w:val="26"/>
          <w:szCs w:val="26"/>
        </w:rPr>
        <w:t xml:space="preserve"> В плановом периоде прогнози</w:t>
      </w:r>
      <w:r w:rsidR="00C55EA8" w:rsidRPr="002E1B54">
        <w:rPr>
          <w:color w:val="000000"/>
          <w:sz w:val="26"/>
          <w:szCs w:val="26"/>
        </w:rPr>
        <w:t xml:space="preserve">руется </w:t>
      </w:r>
      <w:r w:rsidR="002E1B54" w:rsidRPr="002E1B54">
        <w:rPr>
          <w:color w:val="000000"/>
          <w:sz w:val="26"/>
          <w:szCs w:val="26"/>
        </w:rPr>
        <w:t>размер пока</w:t>
      </w:r>
      <w:r w:rsidR="00C55EA8" w:rsidRPr="002E1B54">
        <w:rPr>
          <w:color w:val="000000"/>
          <w:sz w:val="26"/>
          <w:szCs w:val="26"/>
        </w:rPr>
        <w:t xml:space="preserve">зателя </w:t>
      </w:r>
      <w:r w:rsidR="002E1B54" w:rsidRPr="002E1B54">
        <w:rPr>
          <w:color w:val="000000"/>
          <w:sz w:val="26"/>
          <w:szCs w:val="26"/>
        </w:rPr>
        <w:t>на уровне</w:t>
      </w:r>
      <w:r w:rsidR="00C55EA8" w:rsidRPr="002E1B54">
        <w:rPr>
          <w:color w:val="000000"/>
          <w:sz w:val="26"/>
          <w:szCs w:val="26"/>
        </w:rPr>
        <w:t xml:space="preserve"> </w:t>
      </w:r>
      <w:r w:rsidR="00C20144">
        <w:rPr>
          <w:color w:val="000000"/>
          <w:sz w:val="26"/>
          <w:szCs w:val="26"/>
        </w:rPr>
        <w:t>13,</w:t>
      </w:r>
      <w:r w:rsidR="00427C96">
        <w:rPr>
          <w:color w:val="000000"/>
          <w:sz w:val="26"/>
          <w:szCs w:val="26"/>
        </w:rPr>
        <w:t>2</w:t>
      </w:r>
      <w:r w:rsidR="00C20144">
        <w:rPr>
          <w:color w:val="000000"/>
          <w:sz w:val="26"/>
          <w:szCs w:val="26"/>
        </w:rPr>
        <w:t xml:space="preserve"> %</w:t>
      </w:r>
      <w:r w:rsidRPr="002E1B54">
        <w:rPr>
          <w:color w:val="000000"/>
          <w:sz w:val="26"/>
          <w:szCs w:val="26"/>
        </w:rPr>
        <w:t>.</w:t>
      </w:r>
    </w:p>
    <w:p w:rsidR="00FD4DB8" w:rsidRPr="002E1B54" w:rsidRDefault="00FD4DB8" w:rsidP="005E7F0D">
      <w:pPr>
        <w:jc w:val="center"/>
        <w:rPr>
          <w:b/>
          <w:sz w:val="28"/>
          <w:szCs w:val="28"/>
        </w:rPr>
      </w:pPr>
    </w:p>
    <w:p w:rsidR="005E7F0D" w:rsidRPr="002E1B54" w:rsidRDefault="0082704E" w:rsidP="005E7F0D">
      <w:pPr>
        <w:jc w:val="center"/>
        <w:rPr>
          <w:b/>
          <w:sz w:val="28"/>
          <w:szCs w:val="28"/>
        </w:rPr>
      </w:pPr>
      <w:r w:rsidRPr="00C20144">
        <w:rPr>
          <w:b/>
          <w:sz w:val="28"/>
          <w:szCs w:val="28"/>
        </w:rPr>
        <w:t>I</w:t>
      </w:r>
      <w:r w:rsidR="00D254CB" w:rsidRPr="00C20144">
        <w:rPr>
          <w:b/>
          <w:sz w:val="28"/>
          <w:szCs w:val="28"/>
        </w:rPr>
        <w:t>II</w:t>
      </w:r>
      <w:r w:rsidR="005E7F0D" w:rsidRPr="00427C96">
        <w:rPr>
          <w:b/>
          <w:sz w:val="28"/>
          <w:szCs w:val="28"/>
        </w:rPr>
        <w:t xml:space="preserve">. </w:t>
      </w:r>
      <w:r w:rsidRPr="00427C96">
        <w:rPr>
          <w:b/>
          <w:sz w:val="28"/>
          <w:szCs w:val="28"/>
        </w:rPr>
        <w:t>Общее и дополнительное</w:t>
      </w:r>
      <w:r w:rsidRPr="00C20144">
        <w:rPr>
          <w:b/>
          <w:sz w:val="28"/>
          <w:szCs w:val="28"/>
        </w:rPr>
        <w:t xml:space="preserve"> о</w:t>
      </w:r>
      <w:r w:rsidR="005E7F0D" w:rsidRPr="00C20144">
        <w:rPr>
          <w:b/>
          <w:sz w:val="28"/>
          <w:szCs w:val="28"/>
        </w:rPr>
        <w:t>бразование</w:t>
      </w:r>
      <w:r w:rsidR="005E7F0D" w:rsidRPr="002E1B54">
        <w:rPr>
          <w:b/>
          <w:sz w:val="28"/>
          <w:szCs w:val="28"/>
        </w:rPr>
        <w:t xml:space="preserve"> </w:t>
      </w:r>
    </w:p>
    <w:p w:rsidR="00FD4DB8" w:rsidRPr="002E1B54" w:rsidRDefault="00FD4DB8" w:rsidP="005E7F0D">
      <w:pPr>
        <w:jc w:val="center"/>
        <w:rPr>
          <w:b/>
          <w:sz w:val="28"/>
          <w:szCs w:val="28"/>
        </w:rPr>
      </w:pPr>
    </w:p>
    <w:p w:rsidR="00F25ACC" w:rsidRPr="002E1B54" w:rsidRDefault="00427C96" w:rsidP="00F25ACC">
      <w:pPr>
        <w:ind w:firstLine="720"/>
        <w:jc w:val="both"/>
        <w:rPr>
          <w:b/>
          <w:color w:val="000000"/>
          <w:sz w:val="26"/>
          <w:szCs w:val="26"/>
        </w:rPr>
      </w:pPr>
      <w:r>
        <w:rPr>
          <w:b/>
          <w:color w:val="000000"/>
          <w:sz w:val="26"/>
          <w:szCs w:val="26"/>
        </w:rPr>
        <w:t>3.1</w:t>
      </w:r>
      <w:r w:rsidR="00F25ACC" w:rsidRPr="002E1B54">
        <w:rPr>
          <w:b/>
          <w:color w:val="000000"/>
          <w:sz w:val="26"/>
          <w:szCs w:val="26"/>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F25ACC" w:rsidRDefault="009D603A" w:rsidP="00F25ACC">
      <w:pPr>
        <w:ind w:firstLine="720"/>
        <w:jc w:val="both"/>
        <w:rPr>
          <w:color w:val="000000"/>
          <w:sz w:val="26"/>
          <w:szCs w:val="26"/>
        </w:rPr>
      </w:pPr>
      <w:r w:rsidRPr="002E1B54">
        <w:rPr>
          <w:color w:val="000000"/>
          <w:sz w:val="26"/>
          <w:szCs w:val="26"/>
        </w:rPr>
        <w:t>В 20</w:t>
      </w:r>
      <w:r w:rsidR="00E4340C">
        <w:rPr>
          <w:color w:val="000000"/>
          <w:sz w:val="26"/>
          <w:szCs w:val="26"/>
        </w:rPr>
        <w:t>2</w:t>
      </w:r>
      <w:r w:rsidR="00427C96">
        <w:rPr>
          <w:color w:val="000000"/>
          <w:sz w:val="26"/>
          <w:szCs w:val="26"/>
        </w:rPr>
        <w:t>2</w:t>
      </w:r>
      <w:r w:rsidRPr="002E1B54">
        <w:rPr>
          <w:color w:val="000000"/>
          <w:sz w:val="26"/>
          <w:szCs w:val="26"/>
        </w:rPr>
        <w:t xml:space="preserve"> году </w:t>
      </w:r>
      <w:r w:rsidR="00427C96">
        <w:rPr>
          <w:color w:val="000000"/>
          <w:sz w:val="26"/>
          <w:szCs w:val="26"/>
        </w:rPr>
        <w:t>6,3</w:t>
      </w:r>
      <w:r w:rsidR="00C20144">
        <w:rPr>
          <w:color w:val="000000"/>
          <w:sz w:val="26"/>
          <w:szCs w:val="26"/>
        </w:rPr>
        <w:t xml:space="preserve"> % </w:t>
      </w:r>
      <w:r w:rsidR="00E4340C">
        <w:rPr>
          <w:color w:val="000000"/>
          <w:sz w:val="26"/>
          <w:szCs w:val="26"/>
        </w:rPr>
        <w:t>выпускник</w:t>
      </w:r>
      <w:r w:rsidR="00C20144">
        <w:rPr>
          <w:color w:val="000000"/>
          <w:sz w:val="26"/>
          <w:szCs w:val="26"/>
        </w:rPr>
        <w:t>ов не</w:t>
      </w:r>
      <w:r w:rsidR="00E4340C">
        <w:rPr>
          <w:color w:val="000000"/>
          <w:sz w:val="26"/>
          <w:szCs w:val="26"/>
        </w:rPr>
        <w:t xml:space="preserve"> получили аттестат.</w:t>
      </w:r>
      <w:r w:rsidR="00C20144">
        <w:rPr>
          <w:color w:val="000000"/>
          <w:sz w:val="26"/>
          <w:szCs w:val="26"/>
        </w:rPr>
        <w:t xml:space="preserve"> Данный показатель планируется сокращать до 3</w:t>
      </w:r>
      <w:r w:rsidR="00427C96">
        <w:rPr>
          <w:color w:val="000000"/>
          <w:sz w:val="26"/>
          <w:szCs w:val="26"/>
        </w:rPr>
        <w:t>,1</w:t>
      </w:r>
      <w:r w:rsidR="00C20144">
        <w:rPr>
          <w:color w:val="000000"/>
          <w:sz w:val="26"/>
          <w:szCs w:val="26"/>
        </w:rPr>
        <w:t xml:space="preserve"> % к 202</w:t>
      </w:r>
      <w:r w:rsidR="00427C96">
        <w:rPr>
          <w:color w:val="000000"/>
          <w:sz w:val="26"/>
          <w:szCs w:val="26"/>
        </w:rPr>
        <w:t>5</w:t>
      </w:r>
      <w:r w:rsidR="00C20144">
        <w:rPr>
          <w:color w:val="000000"/>
          <w:sz w:val="26"/>
          <w:szCs w:val="26"/>
        </w:rPr>
        <w:t xml:space="preserve"> году.</w:t>
      </w:r>
    </w:p>
    <w:p w:rsidR="00626AAC" w:rsidRDefault="00626AAC" w:rsidP="00F25ACC">
      <w:pPr>
        <w:ind w:firstLine="720"/>
        <w:jc w:val="both"/>
        <w:rPr>
          <w:color w:val="000000"/>
          <w:sz w:val="26"/>
          <w:szCs w:val="26"/>
        </w:rPr>
      </w:pPr>
    </w:p>
    <w:p w:rsidR="00626AAC" w:rsidRDefault="00427C96" w:rsidP="00F25ACC">
      <w:pPr>
        <w:ind w:firstLine="720"/>
        <w:jc w:val="both"/>
        <w:rPr>
          <w:b/>
          <w:color w:val="000000"/>
          <w:sz w:val="26"/>
          <w:szCs w:val="26"/>
        </w:rPr>
      </w:pPr>
      <w:r>
        <w:rPr>
          <w:b/>
          <w:color w:val="000000"/>
          <w:sz w:val="26"/>
          <w:szCs w:val="26"/>
        </w:rPr>
        <w:t>3.2</w:t>
      </w:r>
      <w:r w:rsidR="00626AAC" w:rsidRPr="00626AAC">
        <w:rPr>
          <w:b/>
          <w:color w:val="000000"/>
          <w:sz w:val="26"/>
          <w:szCs w:val="26"/>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626AAC">
        <w:rPr>
          <w:b/>
          <w:color w:val="000000"/>
          <w:sz w:val="26"/>
          <w:szCs w:val="26"/>
        </w:rPr>
        <w:t>.</w:t>
      </w:r>
    </w:p>
    <w:p w:rsidR="00626AAC" w:rsidRPr="00626AAC" w:rsidRDefault="00626AAC" w:rsidP="00F25ACC">
      <w:pPr>
        <w:ind w:firstLine="720"/>
        <w:jc w:val="both"/>
        <w:rPr>
          <w:color w:val="000000"/>
          <w:sz w:val="26"/>
          <w:szCs w:val="26"/>
        </w:rPr>
      </w:pPr>
      <w:bookmarkStart w:id="0" w:name="_Hlk133487397"/>
      <w:r>
        <w:rPr>
          <w:color w:val="000000"/>
          <w:sz w:val="26"/>
          <w:szCs w:val="26"/>
        </w:rPr>
        <w:t>В 202</w:t>
      </w:r>
      <w:r w:rsidR="00427C96">
        <w:rPr>
          <w:color w:val="000000"/>
          <w:sz w:val="26"/>
          <w:szCs w:val="26"/>
        </w:rPr>
        <w:t>2</w:t>
      </w:r>
      <w:r>
        <w:rPr>
          <w:color w:val="000000"/>
          <w:sz w:val="26"/>
          <w:szCs w:val="26"/>
        </w:rPr>
        <w:t xml:space="preserve"> году </w:t>
      </w:r>
      <w:r w:rsidR="00C20144">
        <w:rPr>
          <w:color w:val="000000"/>
          <w:sz w:val="26"/>
          <w:szCs w:val="26"/>
        </w:rPr>
        <w:t>9</w:t>
      </w:r>
      <w:r w:rsidR="00427C96">
        <w:rPr>
          <w:color w:val="000000"/>
          <w:sz w:val="26"/>
          <w:szCs w:val="26"/>
        </w:rPr>
        <w:t>0</w:t>
      </w:r>
      <w:r w:rsidR="00C20144">
        <w:rPr>
          <w:color w:val="000000"/>
          <w:sz w:val="26"/>
          <w:szCs w:val="26"/>
        </w:rPr>
        <w:t xml:space="preserve"> % </w:t>
      </w:r>
      <w:r>
        <w:rPr>
          <w:color w:val="000000"/>
          <w:sz w:val="26"/>
          <w:szCs w:val="26"/>
        </w:rPr>
        <w:t>муниципальны</w:t>
      </w:r>
      <w:r w:rsidR="00C20144">
        <w:rPr>
          <w:color w:val="000000"/>
          <w:sz w:val="26"/>
          <w:szCs w:val="26"/>
        </w:rPr>
        <w:t>х</w:t>
      </w:r>
      <w:r>
        <w:rPr>
          <w:color w:val="000000"/>
          <w:sz w:val="26"/>
          <w:szCs w:val="26"/>
        </w:rPr>
        <w:t xml:space="preserve"> общеобразовательны</w:t>
      </w:r>
      <w:r w:rsidR="00C20144">
        <w:rPr>
          <w:color w:val="000000"/>
          <w:sz w:val="26"/>
          <w:szCs w:val="26"/>
        </w:rPr>
        <w:t>х</w:t>
      </w:r>
      <w:r>
        <w:rPr>
          <w:color w:val="000000"/>
          <w:sz w:val="26"/>
          <w:szCs w:val="26"/>
        </w:rPr>
        <w:t xml:space="preserve"> учреждени</w:t>
      </w:r>
      <w:r w:rsidR="00C20144">
        <w:rPr>
          <w:color w:val="000000"/>
          <w:sz w:val="26"/>
          <w:szCs w:val="26"/>
        </w:rPr>
        <w:t>й</w:t>
      </w:r>
      <w:r>
        <w:rPr>
          <w:color w:val="000000"/>
          <w:sz w:val="26"/>
          <w:szCs w:val="26"/>
        </w:rPr>
        <w:t xml:space="preserve"> соответствуют современным требованиям обучения.</w:t>
      </w:r>
      <w:r w:rsidR="00427C96">
        <w:rPr>
          <w:color w:val="000000"/>
          <w:sz w:val="26"/>
          <w:szCs w:val="26"/>
        </w:rPr>
        <w:t xml:space="preserve"> К 2025 году планируется по данному показателю достигнуть 100 % за счет участия в краевых программах.</w:t>
      </w:r>
    </w:p>
    <w:bookmarkEnd w:id="0"/>
    <w:p w:rsidR="00427C96" w:rsidRDefault="00427C96" w:rsidP="007075A6">
      <w:pPr>
        <w:ind w:firstLine="720"/>
        <w:jc w:val="both"/>
        <w:rPr>
          <w:b/>
          <w:color w:val="000000"/>
          <w:sz w:val="26"/>
          <w:szCs w:val="26"/>
        </w:rPr>
      </w:pPr>
    </w:p>
    <w:p w:rsidR="00F25ACC" w:rsidRDefault="00427C96" w:rsidP="007075A6">
      <w:pPr>
        <w:ind w:firstLine="720"/>
        <w:jc w:val="both"/>
        <w:rPr>
          <w:b/>
          <w:color w:val="000000"/>
          <w:sz w:val="26"/>
          <w:szCs w:val="26"/>
        </w:rPr>
      </w:pPr>
      <w:r>
        <w:rPr>
          <w:b/>
          <w:color w:val="000000"/>
          <w:sz w:val="26"/>
          <w:szCs w:val="26"/>
        </w:rPr>
        <w:t>3.3. Доля муниципальных общеобразовательных учреждений, здания которых находятся в аварийном состоянии или требуют капитального ремонта</w:t>
      </w:r>
      <w:r w:rsidR="00741DDF">
        <w:rPr>
          <w:b/>
          <w:color w:val="000000"/>
          <w:sz w:val="26"/>
          <w:szCs w:val="26"/>
        </w:rPr>
        <w:t xml:space="preserve">, </w:t>
      </w:r>
      <w:r>
        <w:rPr>
          <w:b/>
          <w:color w:val="000000"/>
          <w:sz w:val="26"/>
          <w:szCs w:val="26"/>
        </w:rPr>
        <w:t>в общем количестве муниципальных общеобразовательных учреждений.</w:t>
      </w:r>
    </w:p>
    <w:p w:rsidR="00741DDF" w:rsidRPr="00626AAC" w:rsidRDefault="00741DDF" w:rsidP="00741DDF">
      <w:pPr>
        <w:ind w:firstLine="720"/>
        <w:jc w:val="both"/>
        <w:rPr>
          <w:color w:val="000000"/>
          <w:sz w:val="26"/>
          <w:szCs w:val="26"/>
        </w:rPr>
      </w:pPr>
      <w:r>
        <w:rPr>
          <w:color w:val="000000"/>
          <w:sz w:val="26"/>
          <w:szCs w:val="26"/>
        </w:rPr>
        <w:lastRenderedPageBreak/>
        <w:t xml:space="preserve">В 2022 году 22 % доля муниципальных общеобразовательных учреждений в которых был проведен капитальный ремонт (две школы в </w:t>
      </w:r>
      <w:proofErr w:type="spellStart"/>
      <w:r>
        <w:rPr>
          <w:color w:val="000000"/>
          <w:sz w:val="26"/>
          <w:szCs w:val="26"/>
        </w:rPr>
        <w:t>пгт</w:t>
      </w:r>
      <w:proofErr w:type="spellEnd"/>
      <w:r>
        <w:rPr>
          <w:color w:val="000000"/>
          <w:sz w:val="26"/>
          <w:szCs w:val="26"/>
        </w:rPr>
        <w:t xml:space="preserve"> Славянка). </w:t>
      </w:r>
    </w:p>
    <w:p w:rsidR="00741DDF" w:rsidRDefault="00741DDF" w:rsidP="007075A6">
      <w:pPr>
        <w:ind w:firstLine="720"/>
        <w:jc w:val="both"/>
        <w:rPr>
          <w:b/>
          <w:color w:val="000000"/>
          <w:sz w:val="26"/>
          <w:szCs w:val="26"/>
        </w:rPr>
      </w:pPr>
    </w:p>
    <w:p w:rsidR="00427C96" w:rsidRPr="00427C96" w:rsidRDefault="00427C96" w:rsidP="007075A6">
      <w:pPr>
        <w:ind w:firstLine="720"/>
        <w:jc w:val="both"/>
        <w:rPr>
          <w:color w:val="000000"/>
          <w:sz w:val="26"/>
          <w:szCs w:val="26"/>
        </w:rPr>
      </w:pPr>
    </w:p>
    <w:p w:rsidR="00626AAC" w:rsidRDefault="00427C96" w:rsidP="00F25ACC">
      <w:pPr>
        <w:ind w:firstLine="720"/>
        <w:jc w:val="both"/>
        <w:rPr>
          <w:b/>
          <w:color w:val="000000"/>
          <w:sz w:val="26"/>
          <w:szCs w:val="26"/>
        </w:rPr>
      </w:pPr>
      <w:r>
        <w:rPr>
          <w:b/>
          <w:color w:val="000000"/>
          <w:sz w:val="26"/>
          <w:szCs w:val="26"/>
        </w:rPr>
        <w:t>3.4</w:t>
      </w:r>
      <w:r w:rsidR="00626AAC">
        <w:rPr>
          <w:b/>
          <w:color w:val="000000"/>
          <w:sz w:val="26"/>
          <w:szCs w:val="26"/>
        </w:rPr>
        <w:t>. Доля детей первой и второй групп здоровья в общей численности обучающихся в муниципальных общеобразовательных учреждениях.</w:t>
      </w:r>
    </w:p>
    <w:p w:rsidR="00626AAC" w:rsidRDefault="00626AAC" w:rsidP="00F25ACC">
      <w:pPr>
        <w:ind w:firstLine="720"/>
        <w:jc w:val="both"/>
        <w:rPr>
          <w:color w:val="000000"/>
          <w:sz w:val="26"/>
          <w:szCs w:val="26"/>
        </w:rPr>
      </w:pPr>
      <w:r w:rsidRPr="00626AAC">
        <w:rPr>
          <w:color w:val="000000"/>
          <w:sz w:val="26"/>
          <w:szCs w:val="26"/>
        </w:rPr>
        <w:t>Доля детей первой и второй групп здоровья</w:t>
      </w:r>
      <w:r>
        <w:rPr>
          <w:b/>
          <w:color w:val="000000"/>
          <w:sz w:val="26"/>
          <w:szCs w:val="26"/>
        </w:rPr>
        <w:t xml:space="preserve"> </w:t>
      </w:r>
      <w:r w:rsidRPr="00626AAC">
        <w:rPr>
          <w:color w:val="000000"/>
          <w:sz w:val="26"/>
          <w:szCs w:val="26"/>
        </w:rPr>
        <w:t>с</w:t>
      </w:r>
      <w:r>
        <w:rPr>
          <w:color w:val="000000"/>
          <w:sz w:val="26"/>
          <w:szCs w:val="26"/>
        </w:rPr>
        <w:t>оставляет 77,</w:t>
      </w:r>
      <w:r w:rsidR="0086335F">
        <w:rPr>
          <w:color w:val="000000"/>
          <w:sz w:val="26"/>
          <w:szCs w:val="26"/>
        </w:rPr>
        <w:t>6</w:t>
      </w:r>
      <w:r w:rsidR="00C20144">
        <w:rPr>
          <w:color w:val="000000"/>
          <w:sz w:val="26"/>
          <w:szCs w:val="26"/>
        </w:rPr>
        <w:t xml:space="preserve"> %</w:t>
      </w:r>
      <w:r w:rsidR="003705C5">
        <w:rPr>
          <w:color w:val="000000"/>
          <w:sz w:val="26"/>
          <w:szCs w:val="26"/>
        </w:rPr>
        <w:t xml:space="preserve"> </w:t>
      </w:r>
      <w:r>
        <w:rPr>
          <w:color w:val="000000"/>
          <w:sz w:val="26"/>
          <w:szCs w:val="26"/>
        </w:rPr>
        <w:t xml:space="preserve">от общей численности </w:t>
      </w:r>
      <w:r w:rsidR="003705C5">
        <w:rPr>
          <w:color w:val="000000"/>
          <w:sz w:val="26"/>
          <w:szCs w:val="26"/>
        </w:rPr>
        <w:t>обучающихся в муниципальных общеобразовательных учреждениях.</w:t>
      </w:r>
      <w:r w:rsidR="00C20144">
        <w:rPr>
          <w:color w:val="000000"/>
          <w:sz w:val="26"/>
          <w:szCs w:val="26"/>
        </w:rPr>
        <w:t xml:space="preserve"> Численность обучающихся </w:t>
      </w:r>
      <w:r w:rsidR="00B2060F">
        <w:rPr>
          <w:color w:val="000000"/>
          <w:sz w:val="26"/>
          <w:szCs w:val="26"/>
        </w:rPr>
        <w:t>в муниципальные общеобразовательные учрежденья</w:t>
      </w:r>
      <w:r w:rsidR="00C20144">
        <w:rPr>
          <w:color w:val="000000"/>
          <w:sz w:val="26"/>
          <w:szCs w:val="26"/>
        </w:rPr>
        <w:t xml:space="preserve"> на </w:t>
      </w:r>
      <w:r w:rsidR="00B2060F">
        <w:rPr>
          <w:color w:val="000000"/>
          <w:sz w:val="26"/>
          <w:szCs w:val="26"/>
        </w:rPr>
        <w:t>01.01.202</w:t>
      </w:r>
      <w:r w:rsidR="0086335F">
        <w:rPr>
          <w:color w:val="000000"/>
          <w:sz w:val="26"/>
          <w:szCs w:val="26"/>
        </w:rPr>
        <w:t>3</w:t>
      </w:r>
      <w:r w:rsidR="00B2060F">
        <w:rPr>
          <w:color w:val="000000"/>
          <w:sz w:val="26"/>
          <w:szCs w:val="26"/>
        </w:rPr>
        <w:t xml:space="preserve"> г.</w:t>
      </w:r>
      <w:r w:rsidR="00C20144">
        <w:rPr>
          <w:color w:val="000000"/>
          <w:sz w:val="26"/>
          <w:szCs w:val="26"/>
        </w:rPr>
        <w:t xml:space="preserve"> составляет </w:t>
      </w:r>
      <w:r w:rsidR="0086335F">
        <w:rPr>
          <w:color w:val="000000"/>
          <w:sz w:val="26"/>
          <w:szCs w:val="26"/>
        </w:rPr>
        <w:t>3109</w:t>
      </w:r>
      <w:r w:rsidR="00C20144">
        <w:rPr>
          <w:color w:val="000000"/>
          <w:sz w:val="26"/>
          <w:szCs w:val="26"/>
        </w:rPr>
        <w:t xml:space="preserve"> человек.</w:t>
      </w:r>
    </w:p>
    <w:p w:rsidR="003705C5" w:rsidRPr="00626AAC" w:rsidRDefault="003705C5" w:rsidP="00F25ACC">
      <w:pPr>
        <w:ind w:firstLine="720"/>
        <w:jc w:val="both"/>
        <w:rPr>
          <w:color w:val="000000"/>
          <w:sz w:val="26"/>
          <w:szCs w:val="26"/>
        </w:rPr>
      </w:pPr>
    </w:p>
    <w:p w:rsidR="00F25ACC" w:rsidRPr="002E1B54" w:rsidRDefault="0086335F" w:rsidP="00F25ACC">
      <w:pPr>
        <w:ind w:firstLine="720"/>
        <w:jc w:val="both"/>
        <w:rPr>
          <w:b/>
          <w:color w:val="000000"/>
          <w:sz w:val="26"/>
          <w:szCs w:val="26"/>
        </w:rPr>
      </w:pPr>
      <w:r>
        <w:rPr>
          <w:b/>
          <w:color w:val="000000"/>
          <w:sz w:val="26"/>
          <w:szCs w:val="26"/>
        </w:rPr>
        <w:t>3.5</w:t>
      </w:r>
      <w:r w:rsidR="00F25ACC" w:rsidRPr="00CF5278">
        <w:rPr>
          <w:b/>
          <w:color w:val="000000"/>
          <w:sz w:val="26"/>
          <w:szCs w:val="26"/>
        </w:rPr>
        <w:t>.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0F3F92" w:rsidRPr="00723502" w:rsidRDefault="000F3F92" w:rsidP="00F25ACC">
      <w:pPr>
        <w:ind w:firstLine="720"/>
        <w:jc w:val="both"/>
        <w:rPr>
          <w:color w:val="000000"/>
          <w:sz w:val="26"/>
          <w:szCs w:val="26"/>
        </w:rPr>
      </w:pPr>
      <w:r w:rsidRPr="002E1B54">
        <w:rPr>
          <w:color w:val="000000"/>
          <w:sz w:val="26"/>
          <w:szCs w:val="26"/>
        </w:rPr>
        <w:t>Доля обучающихся в муниципальных общеобразовательных учреждениях, занимающихся во вторую смену, в 20</w:t>
      </w:r>
      <w:r w:rsidR="00CF5278">
        <w:rPr>
          <w:color w:val="000000"/>
          <w:sz w:val="26"/>
          <w:szCs w:val="26"/>
        </w:rPr>
        <w:t>2</w:t>
      </w:r>
      <w:r w:rsidR="0086335F">
        <w:rPr>
          <w:color w:val="000000"/>
          <w:sz w:val="26"/>
          <w:szCs w:val="26"/>
        </w:rPr>
        <w:t>2</w:t>
      </w:r>
      <w:r w:rsidRPr="002E1B54">
        <w:rPr>
          <w:color w:val="000000"/>
          <w:sz w:val="26"/>
          <w:szCs w:val="26"/>
        </w:rPr>
        <w:t xml:space="preserve"> году </w:t>
      </w:r>
      <w:r w:rsidR="0086335F">
        <w:rPr>
          <w:color w:val="000000"/>
          <w:sz w:val="26"/>
          <w:szCs w:val="26"/>
        </w:rPr>
        <w:t xml:space="preserve">составила 4,7 %, </w:t>
      </w:r>
      <w:r w:rsidR="002E1B54" w:rsidRPr="002E1B54">
        <w:rPr>
          <w:color w:val="000000"/>
          <w:sz w:val="26"/>
          <w:szCs w:val="26"/>
        </w:rPr>
        <w:t xml:space="preserve">на </w:t>
      </w:r>
      <w:r w:rsidR="0086335F">
        <w:rPr>
          <w:color w:val="000000"/>
          <w:sz w:val="26"/>
          <w:szCs w:val="26"/>
        </w:rPr>
        <w:t>24,1</w:t>
      </w:r>
      <w:r w:rsidR="00B2060F">
        <w:rPr>
          <w:color w:val="000000"/>
          <w:sz w:val="26"/>
          <w:szCs w:val="26"/>
        </w:rPr>
        <w:t xml:space="preserve"> % </w:t>
      </w:r>
      <w:r w:rsidR="0086335F">
        <w:rPr>
          <w:color w:val="000000"/>
          <w:sz w:val="26"/>
          <w:szCs w:val="26"/>
        </w:rPr>
        <w:t>ниж</w:t>
      </w:r>
      <w:r w:rsidR="00B2060F">
        <w:rPr>
          <w:color w:val="000000"/>
          <w:sz w:val="26"/>
          <w:szCs w:val="26"/>
        </w:rPr>
        <w:t>е</w:t>
      </w:r>
      <w:r w:rsidR="002E1B54" w:rsidRPr="002E1B54">
        <w:rPr>
          <w:color w:val="000000"/>
          <w:sz w:val="26"/>
          <w:szCs w:val="26"/>
        </w:rPr>
        <w:t>, чем в 20</w:t>
      </w:r>
      <w:r w:rsidR="00B2060F">
        <w:rPr>
          <w:color w:val="000000"/>
          <w:sz w:val="26"/>
          <w:szCs w:val="26"/>
        </w:rPr>
        <w:t>2</w:t>
      </w:r>
      <w:r w:rsidR="0086335F">
        <w:rPr>
          <w:color w:val="000000"/>
          <w:sz w:val="26"/>
          <w:szCs w:val="26"/>
        </w:rPr>
        <w:t>1</w:t>
      </w:r>
      <w:r w:rsidR="00C55EA8" w:rsidRPr="002E1B54">
        <w:rPr>
          <w:color w:val="000000"/>
          <w:sz w:val="26"/>
          <w:szCs w:val="26"/>
        </w:rPr>
        <w:t xml:space="preserve"> </w:t>
      </w:r>
      <w:r w:rsidR="00C55EA8" w:rsidRPr="00723502">
        <w:rPr>
          <w:color w:val="000000"/>
          <w:sz w:val="26"/>
          <w:szCs w:val="26"/>
        </w:rPr>
        <w:t>год</w:t>
      </w:r>
      <w:r w:rsidR="00723502" w:rsidRPr="00723502">
        <w:rPr>
          <w:color w:val="000000"/>
          <w:sz w:val="26"/>
          <w:szCs w:val="26"/>
        </w:rPr>
        <w:t>у</w:t>
      </w:r>
      <w:r w:rsidR="00C55EA8" w:rsidRPr="00723502">
        <w:rPr>
          <w:color w:val="000000"/>
          <w:sz w:val="26"/>
          <w:szCs w:val="26"/>
        </w:rPr>
        <w:t>.</w:t>
      </w:r>
      <w:r w:rsidRPr="00723502">
        <w:rPr>
          <w:color w:val="000000"/>
          <w:sz w:val="26"/>
          <w:szCs w:val="26"/>
        </w:rPr>
        <w:t xml:space="preserve"> </w:t>
      </w:r>
      <w:r w:rsidR="0086335F">
        <w:rPr>
          <w:color w:val="000000"/>
          <w:sz w:val="26"/>
          <w:szCs w:val="26"/>
        </w:rPr>
        <w:t xml:space="preserve">Снижение за счет снятия </w:t>
      </w:r>
      <w:r w:rsidR="00CF5278">
        <w:rPr>
          <w:color w:val="000000"/>
          <w:sz w:val="26"/>
          <w:szCs w:val="26"/>
        </w:rPr>
        <w:t xml:space="preserve">ограничительных мер связанных с новой </w:t>
      </w:r>
      <w:proofErr w:type="spellStart"/>
      <w:r w:rsidR="00CF5278">
        <w:rPr>
          <w:color w:val="000000"/>
          <w:sz w:val="26"/>
          <w:szCs w:val="26"/>
        </w:rPr>
        <w:t>короновирусной</w:t>
      </w:r>
      <w:proofErr w:type="spellEnd"/>
      <w:r w:rsidR="00CF5278">
        <w:rPr>
          <w:color w:val="000000"/>
          <w:sz w:val="26"/>
          <w:szCs w:val="26"/>
        </w:rPr>
        <w:t xml:space="preserve"> инфекцией</w:t>
      </w:r>
      <w:r w:rsidR="00723502" w:rsidRPr="00723502">
        <w:rPr>
          <w:color w:val="000000"/>
          <w:sz w:val="26"/>
          <w:szCs w:val="26"/>
        </w:rPr>
        <w:t>.</w:t>
      </w:r>
      <w:r w:rsidR="00B2060F">
        <w:rPr>
          <w:color w:val="000000"/>
          <w:sz w:val="26"/>
          <w:szCs w:val="26"/>
        </w:rPr>
        <w:t xml:space="preserve"> В 202</w:t>
      </w:r>
      <w:r w:rsidR="0086335F">
        <w:rPr>
          <w:color w:val="000000"/>
          <w:sz w:val="26"/>
          <w:szCs w:val="26"/>
        </w:rPr>
        <w:t>3</w:t>
      </w:r>
      <w:r w:rsidR="00B2060F">
        <w:rPr>
          <w:color w:val="000000"/>
          <w:sz w:val="26"/>
          <w:szCs w:val="26"/>
        </w:rPr>
        <w:t xml:space="preserve"> году планируется </w:t>
      </w:r>
      <w:r w:rsidR="0086335F">
        <w:rPr>
          <w:color w:val="000000"/>
          <w:sz w:val="26"/>
          <w:szCs w:val="26"/>
        </w:rPr>
        <w:t>увеличение</w:t>
      </w:r>
      <w:r w:rsidR="00B2060F">
        <w:rPr>
          <w:color w:val="000000"/>
          <w:sz w:val="26"/>
          <w:szCs w:val="26"/>
        </w:rPr>
        <w:t xml:space="preserve"> доли</w:t>
      </w:r>
      <w:r w:rsidR="00B2060F" w:rsidRPr="00B2060F">
        <w:rPr>
          <w:color w:val="000000"/>
          <w:sz w:val="26"/>
          <w:szCs w:val="26"/>
        </w:rPr>
        <w:t xml:space="preserve"> </w:t>
      </w:r>
      <w:r w:rsidR="00B2060F" w:rsidRPr="002E1B54">
        <w:rPr>
          <w:color w:val="000000"/>
          <w:sz w:val="26"/>
          <w:szCs w:val="26"/>
        </w:rPr>
        <w:t>обучающихся в муниципальных общеобразовательных учреждениях, занимающихся во вторую смену</w:t>
      </w:r>
      <w:r w:rsidR="00B2060F">
        <w:rPr>
          <w:color w:val="000000"/>
          <w:sz w:val="26"/>
          <w:szCs w:val="26"/>
        </w:rPr>
        <w:t xml:space="preserve"> до 9 %.</w:t>
      </w:r>
    </w:p>
    <w:p w:rsidR="007075A6" w:rsidRPr="00723502" w:rsidRDefault="007075A6" w:rsidP="007075A6">
      <w:pPr>
        <w:ind w:firstLine="720"/>
        <w:jc w:val="both"/>
        <w:rPr>
          <w:b/>
          <w:color w:val="000000"/>
          <w:sz w:val="26"/>
          <w:szCs w:val="26"/>
        </w:rPr>
      </w:pPr>
    </w:p>
    <w:p w:rsidR="009135FC" w:rsidRDefault="009135FC" w:rsidP="009135FC">
      <w:pPr>
        <w:jc w:val="center"/>
        <w:rPr>
          <w:b/>
          <w:color w:val="000000"/>
          <w:sz w:val="28"/>
          <w:szCs w:val="28"/>
        </w:rPr>
      </w:pPr>
      <w:r>
        <w:rPr>
          <w:b/>
          <w:color w:val="000000"/>
          <w:sz w:val="28"/>
          <w:szCs w:val="28"/>
        </w:rPr>
        <w:t>IV. Культура</w:t>
      </w:r>
    </w:p>
    <w:p w:rsidR="009135FC" w:rsidRDefault="009135FC" w:rsidP="009135FC">
      <w:pPr>
        <w:jc w:val="both"/>
        <w:rPr>
          <w:b/>
          <w:color w:val="000000"/>
          <w:sz w:val="26"/>
          <w:szCs w:val="26"/>
        </w:rPr>
      </w:pPr>
    </w:p>
    <w:p w:rsidR="009135FC" w:rsidRPr="001D0B5B" w:rsidRDefault="009135FC" w:rsidP="009135FC">
      <w:pPr>
        <w:ind w:firstLine="709"/>
        <w:jc w:val="both"/>
        <w:rPr>
          <w:b/>
          <w:color w:val="000000"/>
          <w:sz w:val="26"/>
          <w:szCs w:val="26"/>
        </w:rPr>
      </w:pPr>
      <w:r w:rsidRPr="001D0B5B">
        <w:rPr>
          <w:b/>
          <w:color w:val="000000"/>
          <w:sz w:val="26"/>
          <w:szCs w:val="26"/>
        </w:rPr>
        <w:t>Уровень фактической обеспеченности учреждениями культуры от нормативной потребности:</w:t>
      </w:r>
    </w:p>
    <w:p w:rsidR="009135FC" w:rsidRPr="001D0B5B" w:rsidRDefault="009135FC" w:rsidP="009135FC">
      <w:pPr>
        <w:ind w:firstLine="709"/>
        <w:jc w:val="both"/>
        <w:rPr>
          <w:b/>
          <w:color w:val="000000"/>
          <w:sz w:val="26"/>
          <w:szCs w:val="26"/>
        </w:rPr>
      </w:pPr>
      <w:r w:rsidRPr="001D0B5B">
        <w:rPr>
          <w:b/>
          <w:color w:val="000000"/>
          <w:sz w:val="26"/>
          <w:szCs w:val="26"/>
        </w:rPr>
        <w:t>4.</w:t>
      </w:r>
      <w:r w:rsidR="0086335F">
        <w:rPr>
          <w:b/>
          <w:color w:val="000000"/>
          <w:sz w:val="26"/>
          <w:szCs w:val="26"/>
        </w:rPr>
        <w:t>3.1.</w:t>
      </w:r>
      <w:r w:rsidRPr="001D0B5B">
        <w:rPr>
          <w:b/>
          <w:color w:val="000000"/>
          <w:sz w:val="26"/>
          <w:szCs w:val="26"/>
        </w:rPr>
        <w:t xml:space="preserve"> клубами и учреждениями клубного типа</w:t>
      </w:r>
    </w:p>
    <w:p w:rsidR="00BD4A9D" w:rsidRDefault="00BD4A9D" w:rsidP="00BD4A9D">
      <w:pPr>
        <w:pStyle w:val="11"/>
        <w:shd w:val="clear" w:color="auto" w:fill="auto"/>
        <w:ind w:left="20" w:right="20" w:firstLine="680"/>
        <w:rPr>
          <w:color w:val="000000"/>
          <w:sz w:val="26"/>
          <w:szCs w:val="26"/>
        </w:rPr>
      </w:pPr>
      <w:r w:rsidRPr="001D0B5B">
        <w:rPr>
          <w:color w:val="000000"/>
          <w:sz w:val="26"/>
          <w:szCs w:val="26"/>
        </w:rPr>
        <w:t>При расчете нормативной потребности применялись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года № Р-965, в соответствии с которыми норматив на 1 тысячу жителей равен 100 посадочных мест. Число посадочных мест в учреждениях культуры составляет 1330 единиц. Таким образом, уровень фактической обеспеченности учреждениями культуры в разрезе по годам составляет:</w:t>
      </w:r>
    </w:p>
    <w:p w:rsidR="00BD4A9D" w:rsidRDefault="002A160F" w:rsidP="002A160F">
      <w:pPr>
        <w:pStyle w:val="11"/>
        <w:shd w:val="clear" w:color="auto" w:fill="auto"/>
        <w:ind w:right="20"/>
        <w:rPr>
          <w:color w:val="000000"/>
          <w:sz w:val="26"/>
          <w:szCs w:val="26"/>
        </w:rPr>
      </w:pPr>
      <w:r>
        <w:rPr>
          <w:sz w:val="26"/>
          <w:szCs w:val="26"/>
        </w:rPr>
        <w:t xml:space="preserve">2022 - </w:t>
      </w:r>
      <w:r w:rsidR="00BD4A9D" w:rsidRPr="001D0B5B">
        <w:rPr>
          <w:color w:val="000000"/>
          <w:sz w:val="26"/>
          <w:szCs w:val="26"/>
        </w:rPr>
        <w:t>1330/(</w:t>
      </w:r>
      <w:r>
        <w:rPr>
          <w:color w:val="000000"/>
          <w:sz w:val="26"/>
          <w:szCs w:val="26"/>
        </w:rPr>
        <w:t>25</w:t>
      </w:r>
      <w:r w:rsidR="00BD4A9D" w:rsidRPr="001D0B5B">
        <w:rPr>
          <w:color w:val="000000"/>
          <w:sz w:val="26"/>
          <w:szCs w:val="26"/>
        </w:rPr>
        <w:t>,0</w:t>
      </w:r>
      <w:r>
        <w:rPr>
          <w:color w:val="000000"/>
          <w:sz w:val="26"/>
          <w:szCs w:val="26"/>
        </w:rPr>
        <w:t>13</w:t>
      </w:r>
      <w:r w:rsidR="00BD4A9D" w:rsidRPr="001D0B5B">
        <w:rPr>
          <w:color w:val="000000"/>
          <w:sz w:val="26"/>
          <w:szCs w:val="26"/>
        </w:rPr>
        <w:t>х100)х100=</w:t>
      </w:r>
      <w:r>
        <w:rPr>
          <w:color w:val="000000"/>
          <w:sz w:val="26"/>
          <w:szCs w:val="26"/>
        </w:rPr>
        <w:t>53</w:t>
      </w:r>
      <w:r w:rsidR="00BD4A9D" w:rsidRPr="001D0B5B">
        <w:rPr>
          <w:color w:val="000000"/>
          <w:sz w:val="26"/>
          <w:szCs w:val="26"/>
        </w:rPr>
        <w:t>,2%</w:t>
      </w:r>
    </w:p>
    <w:p w:rsidR="00BD4A9D" w:rsidRDefault="002A160F" w:rsidP="002A160F">
      <w:pPr>
        <w:pStyle w:val="11"/>
        <w:shd w:val="clear" w:color="auto" w:fill="auto"/>
        <w:ind w:right="20"/>
        <w:rPr>
          <w:color w:val="000000"/>
          <w:sz w:val="26"/>
          <w:szCs w:val="26"/>
        </w:rPr>
      </w:pPr>
      <w:r>
        <w:rPr>
          <w:sz w:val="26"/>
          <w:szCs w:val="26"/>
        </w:rPr>
        <w:t>2023 - 1</w:t>
      </w:r>
      <w:r w:rsidR="00BD4A9D" w:rsidRPr="001D0B5B">
        <w:rPr>
          <w:color w:val="000000"/>
          <w:sz w:val="26"/>
          <w:szCs w:val="26"/>
        </w:rPr>
        <w:t>330/(</w:t>
      </w:r>
      <w:r>
        <w:rPr>
          <w:color w:val="000000"/>
          <w:sz w:val="26"/>
          <w:szCs w:val="26"/>
        </w:rPr>
        <w:t>24,887</w:t>
      </w:r>
      <w:r w:rsidR="00BD4A9D" w:rsidRPr="001D0B5B">
        <w:rPr>
          <w:color w:val="000000"/>
          <w:sz w:val="26"/>
          <w:szCs w:val="26"/>
        </w:rPr>
        <w:t>х100)х100=</w:t>
      </w:r>
      <w:r>
        <w:rPr>
          <w:color w:val="000000"/>
          <w:sz w:val="26"/>
          <w:szCs w:val="26"/>
        </w:rPr>
        <w:t>5</w:t>
      </w:r>
      <w:r w:rsidR="00BD4A9D" w:rsidRPr="001D0B5B">
        <w:rPr>
          <w:color w:val="000000"/>
          <w:sz w:val="26"/>
          <w:szCs w:val="26"/>
        </w:rPr>
        <w:t>4,</w:t>
      </w:r>
      <w:r>
        <w:rPr>
          <w:color w:val="000000"/>
          <w:sz w:val="26"/>
          <w:szCs w:val="26"/>
        </w:rPr>
        <w:t>5</w:t>
      </w:r>
      <w:r w:rsidR="00BD4A9D" w:rsidRPr="001D0B5B">
        <w:rPr>
          <w:color w:val="000000"/>
          <w:sz w:val="26"/>
          <w:szCs w:val="26"/>
        </w:rPr>
        <w:t>%</w:t>
      </w:r>
    </w:p>
    <w:p w:rsidR="00BD4A9D" w:rsidRPr="001D0B5B" w:rsidRDefault="002A160F" w:rsidP="002A160F">
      <w:pPr>
        <w:pStyle w:val="11"/>
        <w:shd w:val="clear" w:color="auto" w:fill="auto"/>
        <w:ind w:right="20"/>
        <w:rPr>
          <w:sz w:val="26"/>
          <w:szCs w:val="26"/>
        </w:rPr>
      </w:pPr>
      <w:r>
        <w:rPr>
          <w:sz w:val="26"/>
          <w:szCs w:val="26"/>
        </w:rPr>
        <w:t xml:space="preserve">2024 - </w:t>
      </w:r>
      <w:r w:rsidR="00BD4A9D" w:rsidRPr="001D0B5B">
        <w:rPr>
          <w:color w:val="000000"/>
          <w:sz w:val="26"/>
          <w:szCs w:val="26"/>
        </w:rPr>
        <w:t>1330/(</w:t>
      </w:r>
      <w:r>
        <w:rPr>
          <w:color w:val="000000"/>
          <w:sz w:val="26"/>
          <w:szCs w:val="26"/>
        </w:rPr>
        <w:t>24,762</w:t>
      </w:r>
      <w:r w:rsidR="00BD4A9D" w:rsidRPr="001D0B5B">
        <w:rPr>
          <w:color w:val="000000"/>
          <w:sz w:val="26"/>
          <w:szCs w:val="26"/>
        </w:rPr>
        <w:t>х100)х100=</w:t>
      </w:r>
      <w:r>
        <w:rPr>
          <w:color w:val="000000"/>
          <w:sz w:val="26"/>
          <w:szCs w:val="26"/>
        </w:rPr>
        <w:t>53,7</w:t>
      </w:r>
      <w:r w:rsidR="00BD4A9D" w:rsidRPr="001D0B5B">
        <w:rPr>
          <w:color w:val="000000"/>
          <w:sz w:val="26"/>
          <w:szCs w:val="26"/>
        </w:rPr>
        <w:t>%</w:t>
      </w:r>
    </w:p>
    <w:p w:rsidR="00BD4A9D" w:rsidRPr="001D0B5B" w:rsidRDefault="00BD4A9D" w:rsidP="00BD4A9D">
      <w:pPr>
        <w:pStyle w:val="11"/>
        <w:numPr>
          <w:ilvl w:val="0"/>
          <w:numId w:val="27"/>
        </w:numPr>
        <w:shd w:val="clear" w:color="auto" w:fill="auto"/>
        <w:ind w:left="20"/>
        <w:jc w:val="left"/>
        <w:rPr>
          <w:sz w:val="26"/>
          <w:szCs w:val="26"/>
        </w:rPr>
      </w:pPr>
      <w:r w:rsidRPr="001D0B5B">
        <w:rPr>
          <w:color w:val="000000"/>
          <w:sz w:val="26"/>
          <w:szCs w:val="26"/>
        </w:rPr>
        <w:t>1330/(2</w:t>
      </w:r>
      <w:r w:rsidR="002A160F">
        <w:rPr>
          <w:color w:val="000000"/>
          <w:sz w:val="26"/>
          <w:szCs w:val="26"/>
        </w:rPr>
        <w:t>4,638</w:t>
      </w:r>
      <w:r w:rsidRPr="001D0B5B">
        <w:rPr>
          <w:color w:val="000000"/>
          <w:sz w:val="26"/>
          <w:szCs w:val="26"/>
        </w:rPr>
        <w:t>х100)х100=</w:t>
      </w:r>
      <w:r w:rsidR="002A160F">
        <w:rPr>
          <w:color w:val="000000"/>
          <w:sz w:val="26"/>
          <w:szCs w:val="26"/>
        </w:rPr>
        <w:t>53,9</w:t>
      </w:r>
      <w:r w:rsidRPr="001D0B5B">
        <w:rPr>
          <w:color w:val="000000"/>
          <w:sz w:val="26"/>
          <w:szCs w:val="26"/>
        </w:rPr>
        <w:t>%</w:t>
      </w:r>
    </w:p>
    <w:p w:rsidR="00BD4A9D" w:rsidRPr="001D0B5B" w:rsidRDefault="00BD4A9D" w:rsidP="00BD4A9D">
      <w:pPr>
        <w:pStyle w:val="11"/>
        <w:shd w:val="clear" w:color="auto" w:fill="auto"/>
        <w:ind w:left="20" w:right="20" w:firstLine="680"/>
        <w:rPr>
          <w:sz w:val="26"/>
          <w:szCs w:val="26"/>
        </w:rPr>
      </w:pPr>
      <w:r w:rsidRPr="001D0B5B">
        <w:rPr>
          <w:color w:val="000000"/>
          <w:sz w:val="26"/>
          <w:szCs w:val="26"/>
        </w:rPr>
        <w:t xml:space="preserve">Увеличение на </w:t>
      </w:r>
      <w:r w:rsidR="002A160F">
        <w:rPr>
          <w:color w:val="000000"/>
          <w:sz w:val="26"/>
          <w:szCs w:val="26"/>
        </w:rPr>
        <w:t>9</w:t>
      </w:r>
      <w:r w:rsidRPr="001D0B5B">
        <w:rPr>
          <w:color w:val="000000"/>
          <w:sz w:val="26"/>
          <w:szCs w:val="26"/>
        </w:rPr>
        <w:t>% уровня обеспеченности учреждениями культуры в 202</w:t>
      </w:r>
      <w:r w:rsidR="002A160F">
        <w:rPr>
          <w:color w:val="000000"/>
          <w:sz w:val="26"/>
          <w:szCs w:val="26"/>
        </w:rPr>
        <w:t>2</w:t>
      </w:r>
      <w:r w:rsidRPr="001D0B5B">
        <w:rPr>
          <w:color w:val="000000"/>
          <w:sz w:val="26"/>
          <w:szCs w:val="26"/>
        </w:rPr>
        <w:t xml:space="preserve"> году в сравнении с 202</w:t>
      </w:r>
      <w:r w:rsidR="002A160F">
        <w:rPr>
          <w:color w:val="000000"/>
          <w:sz w:val="26"/>
          <w:szCs w:val="26"/>
        </w:rPr>
        <w:t>1</w:t>
      </w:r>
      <w:r w:rsidRPr="001D0B5B">
        <w:rPr>
          <w:color w:val="000000"/>
          <w:sz w:val="26"/>
          <w:szCs w:val="26"/>
        </w:rPr>
        <w:t xml:space="preserve"> годом произошло за счет убыли населения Хасанского муниципального района.</w:t>
      </w:r>
    </w:p>
    <w:p w:rsidR="009135FC" w:rsidRPr="001D0B5B" w:rsidRDefault="0086335F" w:rsidP="009135FC">
      <w:pPr>
        <w:ind w:firstLine="709"/>
        <w:jc w:val="both"/>
        <w:rPr>
          <w:b/>
          <w:color w:val="000000"/>
          <w:sz w:val="26"/>
          <w:szCs w:val="26"/>
        </w:rPr>
      </w:pPr>
      <w:r>
        <w:rPr>
          <w:b/>
          <w:color w:val="000000"/>
          <w:sz w:val="26"/>
          <w:szCs w:val="26"/>
        </w:rPr>
        <w:t>4.3.2</w:t>
      </w:r>
      <w:r w:rsidR="009135FC" w:rsidRPr="001D0B5B">
        <w:rPr>
          <w:b/>
          <w:color w:val="000000"/>
          <w:sz w:val="26"/>
          <w:szCs w:val="26"/>
        </w:rPr>
        <w:t>. библиотеками</w:t>
      </w:r>
    </w:p>
    <w:p w:rsidR="00BD4A9D" w:rsidRPr="00BD4A9D" w:rsidRDefault="00BD4A9D" w:rsidP="00BD4A9D">
      <w:pPr>
        <w:widowControl w:val="0"/>
        <w:spacing w:line="341" w:lineRule="exact"/>
        <w:ind w:left="20" w:right="20" w:firstLine="680"/>
        <w:jc w:val="both"/>
        <w:rPr>
          <w:color w:val="000000"/>
          <w:spacing w:val="4"/>
          <w:sz w:val="26"/>
          <w:szCs w:val="26"/>
        </w:rPr>
      </w:pPr>
      <w:r w:rsidRPr="00BD4A9D">
        <w:rPr>
          <w:color w:val="000000"/>
          <w:spacing w:val="4"/>
          <w:sz w:val="26"/>
          <w:szCs w:val="26"/>
        </w:rPr>
        <w:t>В 202</w:t>
      </w:r>
      <w:r w:rsidR="002A160F">
        <w:rPr>
          <w:color w:val="000000"/>
          <w:spacing w:val="4"/>
          <w:sz w:val="26"/>
          <w:szCs w:val="26"/>
        </w:rPr>
        <w:t>2</w:t>
      </w:r>
      <w:r w:rsidRPr="00BD4A9D">
        <w:rPr>
          <w:color w:val="000000"/>
          <w:spacing w:val="4"/>
          <w:sz w:val="26"/>
          <w:szCs w:val="26"/>
        </w:rPr>
        <w:t xml:space="preserve"> году уровень фактической обеспеченности учреждениями культуры библиотечного типа составил 66,7% от нормативной (при нормативе 15 библиотек фактически функционируют 10 единиц).</w:t>
      </w:r>
    </w:p>
    <w:p w:rsidR="00BD4A9D" w:rsidRPr="00BD4A9D" w:rsidRDefault="00BD4A9D" w:rsidP="00BD4A9D">
      <w:pPr>
        <w:widowControl w:val="0"/>
        <w:spacing w:line="341" w:lineRule="exact"/>
        <w:ind w:left="20" w:right="20" w:firstLine="680"/>
        <w:jc w:val="both"/>
        <w:rPr>
          <w:color w:val="000000"/>
          <w:spacing w:val="4"/>
          <w:sz w:val="26"/>
          <w:szCs w:val="26"/>
        </w:rPr>
      </w:pPr>
      <w:r w:rsidRPr="00BD4A9D">
        <w:rPr>
          <w:color w:val="000000"/>
          <w:spacing w:val="4"/>
          <w:sz w:val="26"/>
          <w:szCs w:val="26"/>
        </w:rPr>
        <w:lastRenderedPageBreak/>
        <w:t>Показатель обеспеченности библиотеками остается на протяжении нескольких лет неизменным, т.к. открытие новых учреждений библиотечного типа не планируется.</w:t>
      </w:r>
    </w:p>
    <w:p w:rsidR="00BD4A9D" w:rsidRPr="001D0B5B" w:rsidRDefault="00BD4A9D" w:rsidP="009135FC">
      <w:pPr>
        <w:ind w:firstLine="709"/>
        <w:jc w:val="both"/>
        <w:rPr>
          <w:b/>
          <w:color w:val="000000"/>
          <w:sz w:val="26"/>
          <w:szCs w:val="26"/>
        </w:rPr>
      </w:pPr>
    </w:p>
    <w:p w:rsidR="009135FC" w:rsidRPr="001D0B5B" w:rsidRDefault="0086335F" w:rsidP="009135FC">
      <w:pPr>
        <w:ind w:firstLine="709"/>
        <w:jc w:val="both"/>
        <w:rPr>
          <w:b/>
          <w:color w:val="000000"/>
          <w:sz w:val="26"/>
          <w:szCs w:val="26"/>
        </w:rPr>
      </w:pPr>
      <w:r>
        <w:rPr>
          <w:b/>
          <w:color w:val="000000"/>
          <w:sz w:val="26"/>
          <w:szCs w:val="26"/>
        </w:rPr>
        <w:t>4.3.3.</w:t>
      </w:r>
      <w:r w:rsidR="009135FC" w:rsidRPr="001D0B5B">
        <w:rPr>
          <w:b/>
          <w:color w:val="000000"/>
          <w:sz w:val="26"/>
          <w:szCs w:val="26"/>
        </w:rPr>
        <w:t xml:space="preserve"> парками культуры и отдыха</w:t>
      </w:r>
    </w:p>
    <w:p w:rsidR="00BD4A9D" w:rsidRPr="001D0B5B" w:rsidRDefault="00BD4A9D" w:rsidP="009135FC">
      <w:pPr>
        <w:ind w:firstLine="709"/>
        <w:jc w:val="both"/>
        <w:rPr>
          <w:b/>
          <w:color w:val="000000"/>
          <w:sz w:val="26"/>
          <w:szCs w:val="26"/>
        </w:rPr>
      </w:pPr>
    </w:p>
    <w:p w:rsidR="00BD4A9D" w:rsidRPr="00BD4A9D" w:rsidRDefault="00BD4A9D" w:rsidP="00BD4A9D">
      <w:pPr>
        <w:widowControl w:val="0"/>
        <w:spacing w:line="293" w:lineRule="exact"/>
        <w:ind w:left="20" w:right="20" w:firstLine="680"/>
        <w:jc w:val="both"/>
        <w:rPr>
          <w:color w:val="000000"/>
          <w:spacing w:val="4"/>
          <w:sz w:val="26"/>
          <w:szCs w:val="26"/>
        </w:rPr>
      </w:pPr>
      <w:r w:rsidRPr="00BD4A9D">
        <w:rPr>
          <w:color w:val="000000"/>
          <w:spacing w:val="4"/>
          <w:sz w:val="26"/>
          <w:szCs w:val="26"/>
        </w:rPr>
        <w:t>В 202</w:t>
      </w:r>
      <w:r w:rsidR="002A160F">
        <w:rPr>
          <w:color w:val="000000"/>
          <w:spacing w:val="4"/>
          <w:sz w:val="26"/>
          <w:szCs w:val="26"/>
        </w:rPr>
        <w:t>2</w:t>
      </w:r>
      <w:r w:rsidRPr="00BD4A9D">
        <w:rPr>
          <w:color w:val="000000"/>
          <w:spacing w:val="4"/>
          <w:sz w:val="26"/>
          <w:szCs w:val="26"/>
        </w:rPr>
        <w:t xml:space="preserve"> году продолжил свою работу Муниципальный парк отдыха «Треуголка», на территории которого имеют возможность отдыхать жители районного центра и гости поселка Славянка. Парк отдыха обслужива</w:t>
      </w:r>
      <w:r w:rsidR="002A160F">
        <w:rPr>
          <w:color w:val="000000"/>
          <w:spacing w:val="4"/>
          <w:sz w:val="26"/>
          <w:szCs w:val="26"/>
        </w:rPr>
        <w:t>л</w:t>
      </w:r>
      <w:r w:rsidRPr="00BD4A9D">
        <w:rPr>
          <w:color w:val="000000"/>
          <w:spacing w:val="4"/>
          <w:sz w:val="26"/>
          <w:szCs w:val="26"/>
        </w:rPr>
        <w:t xml:space="preserve"> МКУ «Социальное партнерство» Славянского городского поселения.</w:t>
      </w:r>
    </w:p>
    <w:p w:rsidR="00BD4A9D" w:rsidRPr="001D0B5B" w:rsidRDefault="00BD4A9D" w:rsidP="009135FC">
      <w:pPr>
        <w:ind w:firstLine="709"/>
        <w:jc w:val="both"/>
        <w:rPr>
          <w:b/>
          <w:color w:val="000000"/>
          <w:sz w:val="26"/>
          <w:szCs w:val="26"/>
        </w:rPr>
      </w:pPr>
    </w:p>
    <w:p w:rsidR="009135FC" w:rsidRPr="001D0B5B" w:rsidRDefault="0086335F" w:rsidP="009135FC">
      <w:pPr>
        <w:ind w:firstLine="709"/>
        <w:jc w:val="both"/>
        <w:rPr>
          <w:b/>
          <w:color w:val="000000"/>
          <w:sz w:val="26"/>
          <w:szCs w:val="26"/>
        </w:rPr>
      </w:pPr>
      <w:r>
        <w:rPr>
          <w:b/>
          <w:color w:val="000000"/>
          <w:sz w:val="26"/>
          <w:szCs w:val="26"/>
        </w:rPr>
        <w:t>4.1</w:t>
      </w:r>
      <w:r w:rsidR="009135FC" w:rsidRPr="001D0B5B">
        <w:rPr>
          <w:b/>
          <w:color w:val="000000"/>
          <w:sz w:val="26"/>
          <w:szCs w:val="26"/>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BD4A9D" w:rsidRPr="001D0B5B" w:rsidRDefault="00BD4A9D" w:rsidP="009135FC">
      <w:pPr>
        <w:ind w:firstLine="720"/>
        <w:jc w:val="both"/>
        <w:rPr>
          <w:sz w:val="26"/>
          <w:szCs w:val="26"/>
        </w:rPr>
      </w:pPr>
    </w:p>
    <w:p w:rsidR="00BD4A9D" w:rsidRPr="00BD4A9D" w:rsidRDefault="00BD4A9D" w:rsidP="001D0B5B">
      <w:pPr>
        <w:widowControl w:val="0"/>
        <w:spacing w:line="336" w:lineRule="exact"/>
        <w:ind w:left="20" w:right="20" w:firstLine="680"/>
        <w:jc w:val="both"/>
        <w:rPr>
          <w:color w:val="000000"/>
          <w:spacing w:val="4"/>
          <w:sz w:val="26"/>
          <w:szCs w:val="26"/>
        </w:rPr>
      </w:pPr>
      <w:r w:rsidRPr="00BD4A9D">
        <w:rPr>
          <w:color w:val="000000"/>
          <w:spacing w:val="4"/>
          <w:sz w:val="26"/>
          <w:szCs w:val="26"/>
        </w:rPr>
        <w:t>В 202</w:t>
      </w:r>
      <w:r w:rsidR="002A160F">
        <w:rPr>
          <w:color w:val="000000"/>
          <w:spacing w:val="4"/>
          <w:sz w:val="26"/>
          <w:szCs w:val="26"/>
        </w:rPr>
        <w:t>2</w:t>
      </w:r>
      <w:r w:rsidRPr="00BD4A9D">
        <w:rPr>
          <w:color w:val="000000"/>
          <w:spacing w:val="4"/>
          <w:sz w:val="26"/>
          <w:szCs w:val="26"/>
        </w:rPr>
        <w:t xml:space="preserve"> году на территории Хасанского муниципального района сеть учреждений культуры осталась неизменной и составила 8 единиц. Всего учреждения культуры расположены в 2</w:t>
      </w:r>
      <w:r w:rsidR="002A160F">
        <w:rPr>
          <w:color w:val="000000"/>
          <w:spacing w:val="4"/>
          <w:sz w:val="26"/>
          <w:szCs w:val="26"/>
        </w:rPr>
        <w:t>7</w:t>
      </w:r>
      <w:r w:rsidRPr="00BD4A9D">
        <w:rPr>
          <w:color w:val="000000"/>
          <w:spacing w:val="4"/>
          <w:sz w:val="26"/>
          <w:szCs w:val="26"/>
        </w:rPr>
        <w:t xml:space="preserve"> зданиях и помещениях. В них располагаются зрительные залы в количестве 5 штук на 1330 посадочных мест, 70 досуговых помещений общей площадью 4247,76 кв. м, 2 учреждения,</w:t>
      </w:r>
      <w:r w:rsidR="001D0B5B" w:rsidRPr="001D0B5B">
        <w:rPr>
          <w:color w:val="000000"/>
          <w:spacing w:val="4"/>
          <w:sz w:val="26"/>
          <w:szCs w:val="26"/>
        </w:rPr>
        <w:t xml:space="preserve"> </w:t>
      </w:r>
      <w:r w:rsidRPr="00BD4A9D">
        <w:rPr>
          <w:color w:val="000000"/>
          <w:spacing w:val="4"/>
          <w:sz w:val="26"/>
          <w:szCs w:val="26"/>
        </w:rPr>
        <w:t xml:space="preserve">занимающихся музейной деятельностью общей площадью 494,5 кв. м, 10 библиотек общей площадью 901,0 кв. м. Нуждаются в капитальном ремонте </w:t>
      </w:r>
      <w:r w:rsidR="002A160F">
        <w:rPr>
          <w:color w:val="000000"/>
          <w:spacing w:val="4"/>
          <w:sz w:val="26"/>
          <w:szCs w:val="26"/>
        </w:rPr>
        <w:t>5</w:t>
      </w:r>
      <w:r w:rsidRPr="00BD4A9D">
        <w:rPr>
          <w:color w:val="000000"/>
          <w:spacing w:val="4"/>
          <w:sz w:val="26"/>
          <w:szCs w:val="26"/>
        </w:rPr>
        <w:t xml:space="preserve"> учреждений, что составляет </w:t>
      </w:r>
      <w:r w:rsidR="002A160F">
        <w:rPr>
          <w:color w:val="000000"/>
          <w:spacing w:val="4"/>
          <w:sz w:val="26"/>
          <w:szCs w:val="26"/>
        </w:rPr>
        <w:t>62,5</w:t>
      </w:r>
      <w:r w:rsidRPr="00BD4A9D">
        <w:rPr>
          <w:color w:val="000000"/>
          <w:spacing w:val="4"/>
          <w:sz w:val="26"/>
          <w:szCs w:val="26"/>
        </w:rPr>
        <w:t>% от общего количества.</w:t>
      </w:r>
    </w:p>
    <w:p w:rsidR="00BD4A9D" w:rsidRPr="00BD4A9D" w:rsidRDefault="00BD4A9D" w:rsidP="00BD4A9D">
      <w:pPr>
        <w:widowControl w:val="0"/>
        <w:spacing w:line="341" w:lineRule="exact"/>
        <w:ind w:left="20" w:right="20" w:firstLine="700"/>
        <w:jc w:val="both"/>
        <w:rPr>
          <w:color w:val="000000"/>
          <w:spacing w:val="4"/>
          <w:sz w:val="26"/>
          <w:szCs w:val="26"/>
        </w:rPr>
      </w:pPr>
      <w:r w:rsidRPr="00BD4A9D">
        <w:rPr>
          <w:color w:val="000000"/>
          <w:spacing w:val="4"/>
          <w:sz w:val="26"/>
          <w:szCs w:val="26"/>
        </w:rPr>
        <w:t xml:space="preserve">На 2022 год </w:t>
      </w:r>
      <w:r w:rsidR="002A160F">
        <w:rPr>
          <w:color w:val="000000"/>
          <w:spacing w:val="4"/>
          <w:sz w:val="26"/>
          <w:szCs w:val="26"/>
        </w:rPr>
        <w:t>проведен</w:t>
      </w:r>
      <w:r w:rsidRPr="00BD4A9D">
        <w:rPr>
          <w:color w:val="000000"/>
          <w:spacing w:val="4"/>
          <w:sz w:val="26"/>
          <w:szCs w:val="26"/>
        </w:rPr>
        <w:t xml:space="preserve"> капитальный ремонт кровли МБУ «</w:t>
      </w:r>
      <w:proofErr w:type="spellStart"/>
      <w:r w:rsidRPr="00BD4A9D">
        <w:rPr>
          <w:color w:val="000000"/>
          <w:spacing w:val="4"/>
          <w:sz w:val="26"/>
          <w:szCs w:val="26"/>
        </w:rPr>
        <w:t>Хасанская</w:t>
      </w:r>
      <w:proofErr w:type="spellEnd"/>
      <w:r w:rsidRPr="00BD4A9D">
        <w:rPr>
          <w:color w:val="000000"/>
          <w:spacing w:val="4"/>
          <w:sz w:val="26"/>
          <w:szCs w:val="26"/>
        </w:rPr>
        <w:t xml:space="preserve"> </w:t>
      </w:r>
      <w:proofErr w:type="spellStart"/>
      <w:r w:rsidRPr="00BD4A9D">
        <w:rPr>
          <w:color w:val="000000"/>
          <w:spacing w:val="4"/>
          <w:sz w:val="26"/>
          <w:szCs w:val="26"/>
        </w:rPr>
        <w:t>межпоселенческая</w:t>
      </w:r>
      <w:proofErr w:type="spellEnd"/>
      <w:r w:rsidRPr="00BD4A9D">
        <w:rPr>
          <w:color w:val="000000"/>
          <w:spacing w:val="4"/>
          <w:sz w:val="26"/>
          <w:szCs w:val="26"/>
        </w:rPr>
        <w:t xml:space="preserve"> районная библиотека», что </w:t>
      </w:r>
      <w:r w:rsidR="002A160F">
        <w:rPr>
          <w:color w:val="000000"/>
          <w:spacing w:val="4"/>
          <w:sz w:val="26"/>
          <w:szCs w:val="26"/>
        </w:rPr>
        <w:t>и</w:t>
      </w:r>
      <w:r w:rsidRPr="00BD4A9D">
        <w:rPr>
          <w:color w:val="000000"/>
          <w:spacing w:val="4"/>
          <w:sz w:val="26"/>
          <w:szCs w:val="26"/>
        </w:rPr>
        <w:t xml:space="preserve"> позволи</w:t>
      </w:r>
      <w:r w:rsidR="002A160F">
        <w:rPr>
          <w:color w:val="000000"/>
          <w:spacing w:val="4"/>
          <w:sz w:val="26"/>
          <w:szCs w:val="26"/>
        </w:rPr>
        <w:t>ло</w:t>
      </w:r>
      <w:r w:rsidRPr="00BD4A9D">
        <w:rPr>
          <w:color w:val="000000"/>
          <w:spacing w:val="4"/>
          <w:sz w:val="26"/>
          <w:szCs w:val="26"/>
        </w:rPr>
        <w:t xml:space="preserve"> снизить процент, нуждающихся в капитальном ремонте учреждений культуры.</w:t>
      </w:r>
    </w:p>
    <w:p w:rsidR="00BD4A9D" w:rsidRDefault="00BD4A9D" w:rsidP="009135FC">
      <w:pPr>
        <w:ind w:firstLine="720"/>
        <w:jc w:val="both"/>
        <w:rPr>
          <w:sz w:val="26"/>
          <w:szCs w:val="26"/>
        </w:rPr>
      </w:pPr>
    </w:p>
    <w:p w:rsidR="009135FC" w:rsidRDefault="0086335F" w:rsidP="009135FC">
      <w:pPr>
        <w:ind w:firstLine="720"/>
        <w:jc w:val="both"/>
        <w:rPr>
          <w:b/>
          <w:sz w:val="26"/>
        </w:rPr>
      </w:pPr>
      <w:r>
        <w:rPr>
          <w:b/>
          <w:sz w:val="26"/>
        </w:rPr>
        <w:t>4.2</w:t>
      </w:r>
      <w:r w:rsidR="009135FC">
        <w:rPr>
          <w:b/>
          <w:sz w:val="26"/>
        </w:rPr>
        <w:t>.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BD4A9D" w:rsidRPr="001D0B5B" w:rsidRDefault="00BD4A9D" w:rsidP="009135FC">
      <w:pPr>
        <w:ind w:firstLine="720"/>
        <w:jc w:val="both"/>
        <w:rPr>
          <w:sz w:val="26"/>
          <w:szCs w:val="26"/>
        </w:rPr>
      </w:pPr>
    </w:p>
    <w:p w:rsidR="00BD4A9D" w:rsidRPr="00BD4A9D" w:rsidRDefault="00BD4A9D" w:rsidP="00DC2F3A">
      <w:pPr>
        <w:widowControl w:val="0"/>
        <w:spacing w:line="293" w:lineRule="exact"/>
        <w:ind w:left="20" w:right="20" w:firstLine="700"/>
        <w:jc w:val="both"/>
        <w:rPr>
          <w:color w:val="000000"/>
          <w:spacing w:val="4"/>
          <w:sz w:val="26"/>
          <w:szCs w:val="26"/>
        </w:rPr>
      </w:pPr>
      <w:r w:rsidRPr="00BD4A9D">
        <w:rPr>
          <w:color w:val="000000"/>
          <w:spacing w:val="4"/>
          <w:sz w:val="26"/>
          <w:szCs w:val="26"/>
        </w:rPr>
        <w:t>На территории Хасанского муниципального района наход</w:t>
      </w:r>
      <w:r w:rsidR="002A160F">
        <w:rPr>
          <w:color w:val="000000"/>
          <w:spacing w:val="4"/>
          <w:sz w:val="26"/>
          <w:szCs w:val="26"/>
        </w:rPr>
        <w:t>и</w:t>
      </w:r>
      <w:r w:rsidRPr="00BD4A9D">
        <w:rPr>
          <w:color w:val="000000"/>
          <w:spacing w:val="4"/>
          <w:sz w:val="26"/>
          <w:szCs w:val="26"/>
        </w:rPr>
        <w:t xml:space="preserve">тся </w:t>
      </w:r>
      <w:r w:rsidR="002A160F">
        <w:rPr>
          <w:color w:val="000000"/>
          <w:spacing w:val="4"/>
          <w:sz w:val="26"/>
          <w:szCs w:val="26"/>
        </w:rPr>
        <w:t xml:space="preserve">28 объектов культурного наследия, право муниципальной собственности зарегистрированы на 15 объектов, что составляет </w:t>
      </w:r>
      <w:r w:rsidR="00DC2F3A">
        <w:rPr>
          <w:color w:val="000000"/>
          <w:spacing w:val="4"/>
          <w:sz w:val="26"/>
          <w:szCs w:val="26"/>
        </w:rPr>
        <w:t xml:space="preserve">53,6% от общего количества объектов культурного наследия. </w:t>
      </w:r>
      <w:r w:rsidRPr="00BD4A9D">
        <w:rPr>
          <w:color w:val="000000"/>
          <w:spacing w:val="4"/>
          <w:sz w:val="26"/>
          <w:szCs w:val="26"/>
        </w:rPr>
        <w:t xml:space="preserve">В 2022 году </w:t>
      </w:r>
      <w:r w:rsidR="00DC2F3A">
        <w:rPr>
          <w:color w:val="000000"/>
          <w:spacing w:val="4"/>
          <w:sz w:val="26"/>
          <w:szCs w:val="26"/>
        </w:rPr>
        <w:t>был проведен капитальный ремонт объекта культурного наследия</w:t>
      </w:r>
      <w:r w:rsidRPr="00BD4A9D">
        <w:rPr>
          <w:color w:val="000000"/>
          <w:spacing w:val="4"/>
          <w:sz w:val="26"/>
          <w:szCs w:val="26"/>
        </w:rPr>
        <w:t xml:space="preserve"> «Склеп семьи </w:t>
      </w:r>
      <w:proofErr w:type="spellStart"/>
      <w:r w:rsidRPr="00BD4A9D">
        <w:rPr>
          <w:color w:val="000000"/>
          <w:spacing w:val="4"/>
          <w:sz w:val="26"/>
          <w:szCs w:val="26"/>
        </w:rPr>
        <w:t>Бринера</w:t>
      </w:r>
      <w:proofErr w:type="spellEnd"/>
      <w:r w:rsidRPr="00BD4A9D">
        <w:rPr>
          <w:color w:val="000000"/>
          <w:spacing w:val="4"/>
          <w:sz w:val="26"/>
          <w:szCs w:val="26"/>
        </w:rPr>
        <w:t>».</w:t>
      </w:r>
      <w:r w:rsidR="00DC2F3A">
        <w:rPr>
          <w:color w:val="000000"/>
          <w:spacing w:val="4"/>
          <w:sz w:val="26"/>
          <w:szCs w:val="26"/>
        </w:rPr>
        <w:t xml:space="preserve"> Оставшиеся 14 объектов муниципальной собственности нуждаются в проведении ремонтно-реставрационных работ, что составляет 93,3 % от их общего числа.</w:t>
      </w:r>
    </w:p>
    <w:p w:rsidR="009135FC" w:rsidRDefault="009135FC" w:rsidP="009135FC">
      <w:pPr>
        <w:ind w:firstLine="720"/>
        <w:jc w:val="both"/>
        <w:rPr>
          <w:highlight w:val="yellow"/>
        </w:rPr>
      </w:pPr>
    </w:p>
    <w:p w:rsidR="009135FC" w:rsidRDefault="009135FC" w:rsidP="009135FC">
      <w:pPr>
        <w:jc w:val="center"/>
        <w:rPr>
          <w:b/>
          <w:sz w:val="28"/>
          <w:szCs w:val="28"/>
        </w:rPr>
      </w:pPr>
      <w:r>
        <w:rPr>
          <w:b/>
          <w:sz w:val="28"/>
          <w:szCs w:val="28"/>
        </w:rPr>
        <w:t>V. Физическая культура и спорт</w:t>
      </w:r>
    </w:p>
    <w:p w:rsidR="009135FC" w:rsidRDefault="009135FC" w:rsidP="009135FC">
      <w:pPr>
        <w:jc w:val="center"/>
        <w:rPr>
          <w:b/>
          <w:sz w:val="28"/>
          <w:szCs w:val="28"/>
          <w:highlight w:val="yellow"/>
        </w:rPr>
      </w:pPr>
    </w:p>
    <w:p w:rsidR="009135FC" w:rsidRDefault="0086335F" w:rsidP="00B12D36">
      <w:pPr>
        <w:ind w:firstLine="426"/>
        <w:jc w:val="both"/>
        <w:rPr>
          <w:b/>
          <w:sz w:val="28"/>
          <w:szCs w:val="28"/>
        </w:rPr>
      </w:pPr>
      <w:r>
        <w:rPr>
          <w:b/>
          <w:sz w:val="26"/>
          <w:szCs w:val="26"/>
        </w:rPr>
        <w:t>5.1.</w:t>
      </w:r>
      <w:r w:rsidR="009135FC">
        <w:rPr>
          <w:b/>
          <w:sz w:val="26"/>
          <w:szCs w:val="26"/>
        </w:rPr>
        <w:t xml:space="preserve"> Доля населения</w:t>
      </w:r>
      <w:r w:rsidR="009135FC">
        <w:rPr>
          <w:b/>
          <w:color w:val="000000"/>
          <w:sz w:val="26"/>
          <w:szCs w:val="26"/>
        </w:rPr>
        <w:t xml:space="preserve">, систематически занимающегося физической культурой и спортом </w:t>
      </w:r>
    </w:p>
    <w:p w:rsidR="00DC2F3A" w:rsidRDefault="00B12D36" w:rsidP="00B12D36">
      <w:pPr>
        <w:widowControl w:val="0"/>
        <w:spacing w:line="293" w:lineRule="exact"/>
        <w:ind w:left="20" w:right="20" w:firstLine="700"/>
        <w:jc w:val="both"/>
        <w:rPr>
          <w:color w:val="000000"/>
          <w:spacing w:val="4"/>
          <w:sz w:val="26"/>
          <w:szCs w:val="26"/>
        </w:rPr>
      </w:pPr>
      <w:r w:rsidRPr="00B12D36">
        <w:rPr>
          <w:color w:val="000000"/>
          <w:spacing w:val="4"/>
          <w:sz w:val="26"/>
          <w:szCs w:val="26"/>
        </w:rPr>
        <w:t>В Хасанском районе в 202</w:t>
      </w:r>
      <w:r w:rsidR="00DC2F3A">
        <w:rPr>
          <w:color w:val="000000"/>
          <w:spacing w:val="4"/>
          <w:sz w:val="26"/>
          <w:szCs w:val="26"/>
        </w:rPr>
        <w:t>2</w:t>
      </w:r>
      <w:r w:rsidRPr="00B12D36">
        <w:rPr>
          <w:color w:val="000000"/>
          <w:spacing w:val="4"/>
          <w:sz w:val="26"/>
          <w:szCs w:val="26"/>
        </w:rPr>
        <w:t xml:space="preserve"> году показатель составил </w:t>
      </w:r>
      <w:r w:rsidR="005E4314">
        <w:rPr>
          <w:color w:val="000000"/>
          <w:spacing w:val="4"/>
          <w:sz w:val="26"/>
          <w:szCs w:val="26"/>
        </w:rPr>
        <w:t xml:space="preserve">40 </w:t>
      </w:r>
      <w:r w:rsidRPr="00B12D36">
        <w:rPr>
          <w:color w:val="000000"/>
          <w:spacing w:val="4"/>
          <w:sz w:val="26"/>
          <w:szCs w:val="26"/>
        </w:rPr>
        <w:t>%</w:t>
      </w:r>
      <w:r w:rsidR="00DC2F3A">
        <w:rPr>
          <w:color w:val="000000"/>
          <w:spacing w:val="4"/>
          <w:sz w:val="26"/>
          <w:szCs w:val="26"/>
        </w:rPr>
        <w:t xml:space="preserve"> от всей численности населения, что на </w:t>
      </w:r>
      <w:r w:rsidR="005E4314">
        <w:rPr>
          <w:color w:val="000000"/>
          <w:spacing w:val="4"/>
          <w:sz w:val="26"/>
          <w:szCs w:val="26"/>
        </w:rPr>
        <w:t>1,9</w:t>
      </w:r>
      <w:r w:rsidR="00DC2F3A">
        <w:rPr>
          <w:color w:val="000000"/>
          <w:spacing w:val="4"/>
          <w:sz w:val="26"/>
          <w:szCs w:val="26"/>
        </w:rPr>
        <w:t xml:space="preserve">% </w:t>
      </w:r>
      <w:r w:rsidR="005E4314">
        <w:rPr>
          <w:color w:val="000000"/>
          <w:spacing w:val="4"/>
          <w:sz w:val="26"/>
          <w:szCs w:val="26"/>
        </w:rPr>
        <w:t>выш</w:t>
      </w:r>
      <w:r w:rsidR="00DC2F3A">
        <w:rPr>
          <w:color w:val="000000"/>
          <w:spacing w:val="4"/>
          <w:sz w:val="26"/>
          <w:szCs w:val="26"/>
        </w:rPr>
        <w:t xml:space="preserve">е, чем было достигнуто в 2021 году. </w:t>
      </w:r>
      <w:r w:rsidR="005E4314">
        <w:rPr>
          <w:color w:val="000000"/>
          <w:spacing w:val="4"/>
          <w:sz w:val="26"/>
          <w:szCs w:val="26"/>
        </w:rPr>
        <w:t xml:space="preserve">Рост </w:t>
      </w:r>
      <w:r w:rsidR="00DC2F3A">
        <w:rPr>
          <w:color w:val="000000"/>
          <w:spacing w:val="4"/>
          <w:sz w:val="26"/>
          <w:szCs w:val="26"/>
        </w:rPr>
        <w:t xml:space="preserve">показателя </w:t>
      </w:r>
      <w:r w:rsidR="00730BD2">
        <w:rPr>
          <w:color w:val="000000"/>
          <w:spacing w:val="4"/>
          <w:sz w:val="26"/>
          <w:szCs w:val="26"/>
        </w:rPr>
        <w:t xml:space="preserve">произошел, за счет увеличения занимающихся спортом, чему </w:t>
      </w:r>
      <w:r w:rsidR="00730BD2">
        <w:rPr>
          <w:color w:val="000000"/>
          <w:spacing w:val="4"/>
          <w:sz w:val="26"/>
          <w:szCs w:val="26"/>
        </w:rPr>
        <w:lastRenderedPageBreak/>
        <w:t>способствовало открытие физкультурно-спортивного комплекса.</w:t>
      </w:r>
    </w:p>
    <w:p w:rsidR="00DC2F3A" w:rsidRDefault="00B12D36" w:rsidP="00DC2F3A">
      <w:pPr>
        <w:widowControl w:val="0"/>
        <w:spacing w:line="293" w:lineRule="exact"/>
        <w:ind w:right="20" w:firstLine="708"/>
        <w:jc w:val="both"/>
        <w:rPr>
          <w:color w:val="000000"/>
          <w:spacing w:val="4"/>
          <w:sz w:val="26"/>
          <w:szCs w:val="26"/>
        </w:rPr>
      </w:pPr>
      <w:r w:rsidRPr="00B12D36">
        <w:rPr>
          <w:color w:val="000000"/>
          <w:spacing w:val="4"/>
          <w:sz w:val="26"/>
          <w:szCs w:val="26"/>
        </w:rPr>
        <w:t>В 202</w:t>
      </w:r>
      <w:r w:rsidR="00DC2F3A">
        <w:rPr>
          <w:color w:val="000000"/>
          <w:spacing w:val="4"/>
          <w:sz w:val="26"/>
          <w:szCs w:val="26"/>
        </w:rPr>
        <w:t>3</w:t>
      </w:r>
      <w:r w:rsidRPr="00B12D36">
        <w:rPr>
          <w:color w:val="000000"/>
          <w:spacing w:val="4"/>
          <w:sz w:val="26"/>
          <w:szCs w:val="26"/>
        </w:rPr>
        <w:t xml:space="preserve"> году планируется рост показателя на </w:t>
      </w:r>
      <w:r w:rsidR="005E4314">
        <w:rPr>
          <w:color w:val="000000"/>
          <w:spacing w:val="4"/>
          <w:sz w:val="26"/>
          <w:szCs w:val="26"/>
        </w:rPr>
        <w:t>0,9</w:t>
      </w:r>
      <w:r w:rsidRPr="00B12D36">
        <w:rPr>
          <w:color w:val="000000"/>
          <w:spacing w:val="4"/>
          <w:sz w:val="26"/>
          <w:szCs w:val="26"/>
        </w:rPr>
        <w:t>% к уровню 202</w:t>
      </w:r>
      <w:r w:rsidR="00DC2F3A">
        <w:rPr>
          <w:color w:val="000000"/>
          <w:spacing w:val="4"/>
          <w:sz w:val="26"/>
          <w:szCs w:val="26"/>
        </w:rPr>
        <w:t>2</w:t>
      </w:r>
      <w:r w:rsidRPr="00B12D36">
        <w:rPr>
          <w:color w:val="000000"/>
          <w:spacing w:val="4"/>
          <w:sz w:val="26"/>
          <w:szCs w:val="26"/>
        </w:rPr>
        <w:t xml:space="preserve"> года. </w:t>
      </w:r>
      <w:r w:rsidR="00DC2F3A">
        <w:rPr>
          <w:color w:val="000000"/>
          <w:spacing w:val="4"/>
          <w:sz w:val="26"/>
          <w:szCs w:val="26"/>
        </w:rPr>
        <w:t xml:space="preserve">Увеличение количества занимающихся планируется достигнуть за счет дополнительных финансовых затрат на реализацию мероприятий муниципальной программы «Развитие массовой физической культуры и спорта Хасанского муниципального района на 2021-2023 годы», а также за счет </w:t>
      </w:r>
      <w:r w:rsidR="005558DB">
        <w:rPr>
          <w:color w:val="000000"/>
          <w:spacing w:val="4"/>
          <w:sz w:val="26"/>
          <w:szCs w:val="26"/>
        </w:rPr>
        <w:t xml:space="preserve">мероприятий по муниципальной программе «Укрепление общественного здоровья населения Хасанского </w:t>
      </w:r>
      <w:r w:rsidR="002171AA">
        <w:rPr>
          <w:color w:val="000000"/>
          <w:spacing w:val="4"/>
          <w:sz w:val="26"/>
          <w:szCs w:val="26"/>
        </w:rPr>
        <w:t>муниципального района на 2023-2025 годы», а также приобретением спортивного инвентаря для предоставления населению для занятий спортом.</w:t>
      </w:r>
    </w:p>
    <w:p w:rsidR="00B12D36" w:rsidRPr="00B12D36" w:rsidRDefault="00B12D36" w:rsidP="00DC2F3A">
      <w:pPr>
        <w:widowControl w:val="0"/>
        <w:spacing w:line="293" w:lineRule="exact"/>
        <w:ind w:right="20" w:firstLine="708"/>
        <w:jc w:val="both"/>
        <w:rPr>
          <w:color w:val="000000"/>
          <w:spacing w:val="4"/>
          <w:sz w:val="26"/>
          <w:szCs w:val="26"/>
        </w:rPr>
      </w:pPr>
      <w:r w:rsidRPr="00B12D36">
        <w:rPr>
          <w:color w:val="000000"/>
          <w:spacing w:val="4"/>
          <w:sz w:val="26"/>
          <w:szCs w:val="26"/>
        </w:rPr>
        <w:t>В среднесрочной перспективе также прогнозируется дальнейший рост показателя.</w:t>
      </w:r>
    </w:p>
    <w:p w:rsidR="00B12D36" w:rsidRDefault="00B12D36" w:rsidP="009135FC">
      <w:pPr>
        <w:jc w:val="center"/>
        <w:rPr>
          <w:b/>
          <w:sz w:val="28"/>
          <w:szCs w:val="28"/>
        </w:rPr>
      </w:pPr>
    </w:p>
    <w:p w:rsidR="005E7F0D" w:rsidRPr="001D0B5B" w:rsidRDefault="005E7F0D" w:rsidP="00CD18F6">
      <w:pPr>
        <w:jc w:val="center"/>
        <w:rPr>
          <w:b/>
          <w:sz w:val="28"/>
          <w:szCs w:val="28"/>
        </w:rPr>
      </w:pPr>
      <w:r w:rsidRPr="001D0B5B">
        <w:rPr>
          <w:b/>
          <w:sz w:val="28"/>
          <w:szCs w:val="28"/>
        </w:rPr>
        <w:t>VI. Жилищно</w:t>
      </w:r>
      <w:r w:rsidR="00392816" w:rsidRPr="001D0B5B">
        <w:rPr>
          <w:b/>
          <w:sz w:val="28"/>
          <w:szCs w:val="28"/>
        </w:rPr>
        <w:t>е строительство и обеспечение граждан жильем</w:t>
      </w:r>
    </w:p>
    <w:p w:rsidR="00392816" w:rsidRPr="001D0B5B" w:rsidRDefault="00392816" w:rsidP="005E7F0D">
      <w:pPr>
        <w:jc w:val="both"/>
        <w:rPr>
          <w:color w:val="000000"/>
          <w:sz w:val="26"/>
          <w:szCs w:val="26"/>
        </w:rPr>
      </w:pPr>
    </w:p>
    <w:p w:rsidR="005E7F0D" w:rsidRPr="007139C1" w:rsidRDefault="00BD5E86" w:rsidP="00ED469D">
      <w:pPr>
        <w:ind w:firstLine="720"/>
        <w:jc w:val="both"/>
        <w:rPr>
          <w:b/>
          <w:color w:val="000000"/>
          <w:sz w:val="26"/>
          <w:szCs w:val="26"/>
        </w:rPr>
      </w:pPr>
      <w:r>
        <w:rPr>
          <w:b/>
          <w:color w:val="000000"/>
          <w:sz w:val="26"/>
          <w:szCs w:val="26"/>
        </w:rPr>
        <w:t>6.1</w:t>
      </w:r>
      <w:r w:rsidR="00392816" w:rsidRPr="001D0B5B">
        <w:rPr>
          <w:b/>
          <w:color w:val="000000"/>
          <w:sz w:val="26"/>
          <w:szCs w:val="26"/>
        </w:rPr>
        <w:t>. Общая площадь жилых помещений, приходящаяся в среднем на одного жителя</w:t>
      </w:r>
      <w:r w:rsidR="00321100" w:rsidRPr="001D0B5B">
        <w:rPr>
          <w:b/>
          <w:color w:val="000000"/>
          <w:sz w:val="26"/>
          <w:szCs w:val="26"/>
        </w:rPr>
        <w:t>, - всего</w:t>
      </w:r>
    </w:p>
    <w:p w:rsidR="00321100" w:rsidRPr="005F6DBC" w:rsidRDefault="005F6DBC" w:rsidP="00ED469D">
      <w:pPr>
        <w:ind w:firstLine="720"/>
        <w:jc w:val="both"/>
        <w:rPr>
          <w:color w:val="000000"/>
          <w:sz w:val="26"/>
          <w:szCs w:val="26"/>
        </w:rPr>
      </w:pPr>
      <w:r>
        <w:rPr>
          <w:color w:val="000000"/>
          <w:sz w:val="26"/>
          <w:szCs w:val="26"/>
        </w:rPr>
        <w:t>Общая площадь введенных жилых помещений, приходящихся в среднем на одного жителя в 202</w:t>
      </w:r>
      <w:r w:rsidR="00730BD2">
        <w:rPr>
          <w:color w:val="000000"/>
          <w:sz w:val="26"/>
          <w:szCs w:val="26"/>
        </w:rPr>
        <w:t>2</w:t>
      </w:r>
      <w:r>
        <w:rPr>
          <w:color w:val="000000"/>
          <w:sz w:val="26"/>
          <w:szCs w:val="26"/>
        </w:rPr>
        <w:t xml:space="preserve"> году, составила </w:t>
      </w:r>
      <w:r w:rsidR="001D0B5B">
        <w:rPr>
          <w:color w:val="000000"/>
          <w:sz w:val="26"/>
          <w:szCs w:val="26"/>
        </w:rPr>
        <w:t>–</w:t>
      </w:r>
      <w:r>
        <w:rPr>
          <w:color w:val="000000"/>
          <w:sz w:val="26"/>
          <w:szCs w:val="26"/>
        </w:rPr>
        <w:t xml:space="preserve"> </w:t>
      </w:r>
      <w:r w:rsidR="00730BD2">
        <w:rPr>
          <w:color w:val="000000"/>
          <w:sz w:val="26"/>
          <w:szCs w:val="26"/>
        </w:rPr>
        <w:t>27,1</w:t>
      </w:r>
      <w:r>
        <w:rPr>
          <w:color w:val="000000"/>
          <w:sz w:val="26"/>
          <w:szCs w:val="26"/>
        </w:rPr>
        <w:t xml:space="preserve"> кв. м., что по сравнению с 20</w:t>
      </w:r>
      <w:r w:rsidR="001D0B5B">
        <w:rPr>
          <w:color w:val="000000"/>
          <w:sz w:val="26"/>
          <w:szCs w:val="26"/>
        </w:rPr>
        <w:t>2</w:t>
      </w:r>
      <w:r w:rsidR="00730BD2">
        <w:rPr>
          <w:color w:val="000000"/>
          <w:sz w:val="26"/>
          <w:szCs w:val="26"/>
        </w:rPr>
        <w:t>1</w:t>
      </w:r>
      <w:r>
        <w:rPr>
          <w:color w:val="000000"/>
          <w:sz w:val="26"/>
          <w:szCs w:val="26"/>
        </w:rPr>
        <w:t xml:space="preserve"> годом </w:t>
      </w:r>
      <w:r w:rsidR="00730BD2">
        <w:rPr>
          <w:color w:val="000000"/>
          <w:sz w:val="26"/>
          <w:szCs w:val="26"/>
        </w:rPr>
        <w:t>осталась на том же уровне.</w:t>
      </w:r>
    </w:p>
    <w:p w:rsidR="00321100" w:rsidRPr="007139C1" w:rsidRDefault="00BD5E86" w:rsidP="00ED469D">
      <w:pPr>
        <w:ind w:firstLine="720"/>
        <w:jc w:val="both"/>
        <w:rPr>
          <w:b/>
          <w:color w:val="000000"/>
          <w:sz w:val="26"/>
          <w:szCs w:val="26"/>
        </w:rPr>
      </w:pPr>
      <w:r>
        <w:rPr>
          <w:b/>
          <w:color w:val="000000"/>
          <w:sz w:val="26"/>
          <w:szCs w:val="26"/>
        </w:rPr>
        <w:t>6.</w:t>
      </w:r>
      <w:r w:rsidR="00F76AAE">
        <w:rPr>
          <w:b/>
          <w:color w:val="000000"/>
          <w:sz w:val="26"/>
          <w:szCs w:val="26"/>
        </w:rPr>
        <w:t>2</w:t>
      </w:r>
      <w:r w:rsidR="00321100" w:rsidRPr="007139C1">
        <w:rPr>
          <w:b/>
          <w:color w:val="000000"/>
          <w:sz w:val="26"/>
          <w:szCs w:val="26"/>
        </w:rPr>
        <w:t>. в том числе введенная в действие за год</w:t>
      </w:r>
    </w:p>
    <w:p w:rsidR="007E4D84" w:rsidRPr="007139C1" w:rsidRDefault="002E0C42" w:rsidP="002E0C42">
      <w:pPr>
        <w:ind w:firstLine="720"/>
        <w:jc w:val="both"/>
        <w:rPr>
          <w:sz w:val="26"/>
          <w:szCs w:val="26"/>
        </w:rPr>
      </w:pPr>
      <w:r w:rsidRPr="007139C1">
        <w:rPr>
          <w:sz w:val="26"/>
          <w:szCs w:val="26"/>
        </w:rPr>
        <w:t xml:space="preserve">Одним из важных экономических показателей, характеризующих </w:t>
      </w:r>
      <w:r w:rsidR="00146478" w:rsidRPr="007139C1">
        <w:rPr>
          <w:sz w:val="26"/>
          <w:szCs w:val="26"/>
        </w:rPr>
        <w:t>благосостояние населения района</w:t>
      </w:r>
      <w:r w:rsidRPr="007139C1">
        <w:rPr>
          <w:sz w:val="26"/>
          <w:szCs w:val="26"/>
        </w:rPr>
        <w:t xml:space="preserve">, является показатель обеспеченности жильём на душу населения. </w:t>
      </w:r>
    </w:p>
    <w:p w:rsidR="006D5FA4" w:rsidRPr="00166F37" w:rsidRDefault="006D5FA4" w:rsidP="006D5FA4">
      <w:pPr>
        <w:ind w:firstLine="720"/>
        <w:jc w:val="both"/>
        <w:rPr>
          <w:rStyle w:val="FontStyle51"/>
          <w:sz w:val="26"/>
          <w:szCs w:val="26"/>
        </w:rPr>
      </w:pPr>
      <w:r w:rsidRPr="00166F37">
        <w:rPr>
          <w:rStyle w:val="FontStyle51"/>
          <w:sz w:val="26"/>
          <w:szCs w:val="26"/>
        </w:rPr>
        <w:t>За 20</w:t>
      </w:r>
      <w:r w:rsidR="00461552">
        <w:rPr>
          <w:rStyle w:val="FontStyle51"/>
          <w:sz w:val="26"/>
          <w:szCs w:val="26"/>
        </w:rPr>
        <w:t>2</w:t>
      </w:r>
      <w:r w:rsidR="00730BD2">
        <w:rPr>
          <w:rStyle w:val="FontStyle51"/>
          <w:sz w:val="26"/>
          <w:szCs w:val="26"/>
        </w:rPr>
        <w:t>2</w:t>
      </w:r>
      <w:r w:rsidRPr="00166F37">
        <w:rPr>
          <w:rStyle w:val="FontStyle51"/>
          <w:sz w:val="26"/>
          <w:szCs w:val="26"/>
        </w:rPr>
        <w:t xml:space="preserve"> год введены в действие жилые дома общей площадью </w:t>
      </w:r>
      <w:r w:rsidR="00730BD2">
        <w:rPr>
          <w:rStyle w:val="FontStyle51"/>
          <w:sz w:val="26"/>
          <w:szCs w:val="26"/>
        </w:rPr>
        <w:t>14234</w:t>
      </w:r>
      <w:r w:rsidR="00094308">
        <w:rPr>
          <w:rStyle w:val="FontStyle51"/>
          <w:sz w:val="26"/>
          <w:szCs w:val="26"/>
        </w:rPr>
        <w:t xml:space="preserve"> </w:t>
      </w:r>
      <w:r w:rsidR="00094308" w:rsidRPr="00166F37">
        <w:rPr>
          <w:rStyle w:val="FontStyle51"/>
          <w:sz w:val="26"/>
          <w:szCs w:val="26"/>
        </w:rPr>
        <w:t>кв</w:t>
      </w:r>
      <w:r w:rsidR="00730BD2">
        <w:rPr>
          <w:rStyle w:val="FontStyle51"/>
          <w:sz w:val="26"/>
          <w:szCs w:val="26"/>
        </w:rPr>
        <w:t>.</w:t>
      </w:r>
      <w:r w:rsidRPr="00166F37">
        <w:rPr>
          <w:rStyle w:val="FontStyle51"/>
          <w:sz w:val="26"/>
          <w:szCs w:val="26"/>
        </w:rPr>
        <w:t xml:space="preserve"> м</w:t>
      </w:r>
      <w:r w:rsidR="00730BD2">
        <w:rPr>
          <w:rStyle w:val="FontStyle51"/>
          <w:sz w:val="26"/>
          <w:szCs w:val="26"/>
        </w:rPr>
        <w:t>.</w:t>
      </w:r>
      <w:r w:rsidRPr="00166F37">
        <w:rPr>
          <w:rStyle w:val="FontStyle51"/>
          <w:sz w:val="26"/>
          <w:szCs w:val="26"/>
        </w:rPr>
        <w:t xml:space="preserve"> (</w:t>
      </w:r>
      <w:r w:rsidR="00461552">
        <w:rPr>
          <w:rStyle w:val="FontStyle51"/>
          <w:sz w:val="26"/>
          <w:szCs w:val="26"/>
        </w:rPr>
        <w:t>на</w:t>
      </w:r>
      <w:r w:rsidRPr="00166F37">
        <w:rPr>
          <w:rStyle w:val="FontStyle51"/>
          <w:sz w:val="26"/>
          <w:szCs w:val="26"/>
        </w:rPr>
        <w:t xml:space="preserve"> </w:t>
      </w:r>
      <w:r w:rsidR="00730BD2">
        <w:rPr>
          <w:rStyle w:val="FontStyle51"/>
          <w:sz w:val="26"/>
          <w:szCs w:val="26"/>
        </w:rPr>
        <w:t>42,3</w:t>
      </w:r>
      <w:r w:rsidR="001D0B5B">
        <w:rPr>
          <w:rStyle w:val="FontStyle51"/>
          <w:sz w:val="26"/>
          <w:szCs w:val="26"/>
        </w:rPr>
        <w:t xml:space="preserve"> </w:t>
      </w:r>
      <w:r w:rsidR="00461552">
        <w:rPr>
          <w:rStyle w:val="FontStyle51"/>
          <w:sz w:val="26"/>
          <w:szCs w:val="26"/>
        </w:rPr>
        <w:t xml:space="preserve">% </w:t>
      </w:r>
      <w:r w:rsidR="001D0B5B">
        <w:rPr>
          <w:rStyle w:val="FontStyle51"/>
          <w:sz w:val="26"/>
          <w:szCs w:val="26"/>
        </w:rPr>
        <w:t>больше</w:t>
      </w:r>
      <w:r w:rsidRPr="00166F37">
        <w:rPr>
          <w:rStyle w:val="FontStyle51"/>
          <w:sz w:val="26"/>
          <w:szCs w:val="26"/>
        </w:rPr>
        <w:t>, чем в 20</w:t>
      </w:r>
      <w:r w:rsidR="001D0B5B">
        <w:rPr>
          <w:rStyle w:val="FontStyle51"/>
          <w:sz w:val="26"/>
          <w:szCs w:val="26"/>
        </w:rPr>
        <w:t>2</w:t>
      </w:r>
      <w:r w:rsidR="00730BD2">
        <w:rPr>
          <w:rStyle w:val="FontStyle51"/>
          <w:sz w:val="26"/>
          <w:szCs w:val="26"/>
        </w:rPr>
        <w:t>1</w:t>
      </w:r>
      <w:r w:rsidRPr="00166F37">
        <w:rPr>
          <w:rStyle w:val="FontStyle51"/>
          <w:sz w:val="26"/>
          <w:szCs w:val="26"/>
        </w:rPr>
        <w:t xml:space="preserve"> году)</w:t>
      </w:r>
      <w:r w:rsidR="001D0B5B">
        <w:rPr>
          <w:rStyle w:val="FontStyle51"/>
          <w:sz w:val="26"/>
          <w:szCs w:val="26"/>
        </w:rPr>
        <w:t xml:space="preserve">, из них </w:t>
      </w:r>
      <w:r w:rsidR="00730BD2">
        <w:rPr>
          <w:rStyle w:val="FontStyle51"/>
          <w:sz w:val="26"/>
          <w:szCs w:val="26"/>
        </w:rPr>
        <w:t>14234</w:t>
      </w:r>
      <w:r w:rsidR="001D0B5B">
        <w:rPr>
          <w:rStyle w:val="FontStyle51"/>
          <w:sz w:val="26"/>
          <w:szCs w:val="26"/>
        </w:rPr>
        <w:t xml:space="preserve"> кв.</w:t>
      </w:r>
      <w:r w:rsidR="00094308">
        <w:rPr>
          <w:rStyle w:val="FontStyle51"/>
          <w:sz w:val="26"/>
          <w:szCs w:val="26"/>
        </w:rPr>
        <w:t xml:space="preserve"> </w:t>
      </w:r>
      <w:r w:rsidR="001D0B5B">
        <w:rPr>
          <w:rStyle w:val="FontStyle51"/>
          <w:sz w:val="26"/>
          <w:szCs w:val="26"/>
        </w:rPr>
        <w:t>м. введенные</w:t>
      </w:r>
      <w:r w:rsidRPr="00166F37">
        <w:rPr>
          <w:rStyle w:val="FontStyle51"/>
          <w:sz w:val="26"/>
          <w:szCs w:val="26"/>
        </w:rPr>
        <w:t xml:space="preserve"> в эксплуатацию </w:t>
      </w:r>
      <w:r w:rsidR="005F6DBC" w:rsidRPr="00166F37">
        <w:rPr>
          <w:rStyle w:val="FontStyle51"/>
          <w:sz w:val="26"/>
          <w:szCs w:val="26"/>
        </w:rPr>
        <w:t>индивидуальные жилые</w:t>
      </w:r>
      <w:r w:rsidRPr="00166F37">
        <w:rPr>
          <w:rStyle w:val="FontStyle51"/>
          <w:sz w:val="26"/>
          <w:szCs w:val="26"/>
        </w:rPr>
        <w:t xml:space="preserve"> дома. </w:t>
      </w:r>
    </w:p>
    <w:p w:rsidR="00D32E06" w:rsidRPr="00B21D41" w:rsidRDefault="006D5FA4" w:rsidP="00D32E06">
      <w:pPr>
        <w:ind w:firstLine="720"/>
        <w:jc w:val="both"/>
        <w:rPr>
          <w:rStyle w:val="FontStyle51"/>
          <w:sz w:val="26"/>
          <w:szCs w:val="26"/>
          <w:highlight w:val="yellow"/>
        </w:rPr>
      </w:pPr>
      <w:r w:rsidRPr="00166F37">
        <w:rPr>
          <w:rStyle w:val="FontStyle51"/>
          <w:sz w:val="26"/>
          <w:szCs w:val="26"/>
        </w:rPr>
        <w:t>В общем количестве введенного по краю жилья доля Хасанского района составила 1,</w:t>
      </w:r>
      <w:r w:rsidR="00297ACD">
        <w:rPr>
          <w:rStyle w:val="FontStyle51"/>
          <w:sz w:val="26"/>
          <w:szCs w:val="26"/>
        </w:rPr>
        <w:t>4</w:t>
      </w:r>
      <w:r w:rsidR="00094308">
        <w:rPr>
          <w:rStyle w:val="FontStyle51"/>
          <w:sz w:val="26"/>
          <w:szCs w:val="26"/>
        </w:rPr>
        <w:t xml:space="preserve"> %</w:t>
      </w:r>
      <w:r>
        <w:rPr>
          <w:rStyle w:val="FontStyle51"/>
          <w:sz w:val="26"/>
          <w:szCs w:val="26"/>
        </w:rPr>
        <w:t>.</w:t>
      </w:r>
    </w:p>
    <w:p w:rsidR="002E0C42" w:rsidRDefault="00094308" w:rsidP="002E0C42">
      <w:pPr>
        <w:ind w:firstLine="720"/>
        <w:jc w:val="both"/>
        <w:rPr>
          <w:sz w:val="26"/>
          <w:szCs w:val="26"/>
        </w:rPr>
      </w:pPr>
      <w:r>
        <w:rPr>
          <w:sz w:val="26"/>
          <w:szCs w:val="26"/>
        </w:rPr>
        <w:t>Небольшой р</w:t>
      </w:r>
      <w:r w:rsidR="00146478" w:rsidRPr="007139C1">
        <w:rPr>
          <w:sz w:val="26"/>
          <w:szCs w:val="26"/>
        </w:rPr>
        <w:t xml:space="preserve">ост показателя </w:t>
      </w:r>
      <w:r w:rsidR="00820DCE" w:rsidRPr="007139C1">
        <w:rPr>
          <w:sz w:val="26"/>
          <w:szCs w:val="26"/>
        </w:rPr>
        <w:t xml:space="preserve">на перспективу </w:t>
      </w:r>
      <w:r w:rsidR="00146478" w:rsidRPr="007139C1">
        <w:rPr>
          <w:sz w:val="26"/>
          <w:szCs w:val="26"/>
        </w:rPr>
        <w:t xml:space="preserve">предполагается </w:t>
      </w:r>
      <w:r w:rsidR="007E4D84" w:rsidRPr="007139C1">
        <w:rPr>
          <w:sz w:val="26"/>
          <w:szCs w:val="26"/>
        </w:rPr>
        <w:t xml:space="preserve">в </w:t>
      </w:r>
      <w:r w:rsidR="00146478" w:rsidRPr="007139C1">
        <w:rPr>
          <w:sz w:val="26"/>
          <w:szCs w:val="26"/>
        </w:rPr>
        <w:t>основном за счет строительства индивидуаль</w:t>
      </w:r>
      <w:r w:rsidR="00365BCD" w:rsidRPr="007139C1">
        <w:rPr>
          <w:sz w:val="26"/>
          <w:szCs w:val="26"/>
        </w:rPr>
        <w:t xml:space="preserve">ного </w:t>
      </w:r>
      <w:r w:rsidR="00146478" w:rsidRPr="007139C1">
        <w:rPr>
          <w:sz w:val="26"/>
          <w:szCs w:val="26"/>
        </w:rPr>
        <w:t>жилья населением</w:t>
      </w:r>
      <w:r w:rsidR="007E4D84" w:rsidRPr="007139C1">
        <w:rPr>
          <w:sz w:val="26"/>
          <w:szCs w:val="26"/>
        </w:rPr>
        <w:t>.</w:t>
      </w:r>
    </w:p>
    <w:p w:rsidR="00094308" w:rsidRPr="007139C1" w:rsidRDefault="00094308" w:rsidP="002E0C42">
      <w:pPr>
        <w:ind w:firstLine="720"/>
        <w:jc w:val="both"/>
        <w:rPr>
          <w:b/>
          <w:bCs/>
          <w:sz w:val="26"/>
          <w:szCs w:val="26"/>
        </w:rPr>
      </w:pPr>
    </w:p>
    <w:p w:rsidR="004619EC" w:rsidRDefault="00BD5E86" w:rsidP="00ED469D">
      <w:pPr>
        <w:ind w:firstLine="720"/>
        <w:jc w:val="both"/>
        <w:rPr>
          <w:b/>
          <w:color w:val="000000"/>
          <w:sz w:val="26"/>
          <w:szCs w:val="26"/>
        </w:rPr>
      </w:pPr>
      <w:r>
        <w:rPr>
          <w:b/>
          <w:color w:val="000000"/>
          <w:sz w:val="26"/>
          <w:szCs w:val="26"/>
        </w:rPr>
        <w:t>6.</w:t>
      </w:r>
      <w:r w:rsidR="00F76AAE">
        <w:rPr>
          <w:b/>
          <w:color w:val="000000"/>
          <w:sz w:val="26"/>
          <w:szCs w:val="26"/>
        </w:rPr>
        <w:t>3</w:t>
      </w:r>
      <w:r w:rsidR="004174CD">
        <w:rPr>
          <w:b/>
          <w:color w:val="000000"/>
          <w:sz w:val="26"/>
          <w:szCs w:val="26"/>
        </w:rPr>
        <w:t xml:space="preserve">. </w:t>
      </w:r>
      <w:r w:rsidR="004174CD" w:rsidRPr="004174CD">
        <w:rPr>
          <w:b/>
          <w:color w:val="000000"/>
          <w:sz w:val="26"/>
          <w:szCs w:val="26"/>
        </w:rPr>
        <w:t>Площадь земельных участков, предоставленных для строительства в расчете на 10 тыс. человек населения, - всего</w:t>
      </w:r>
    </w:p>
    <w:p w:rsidR="004174CD" w:rsidRDefault="00BD5E86" w:rsidP="004174CD">
      <w:pPr>
        <w:ind w:firstLine="720"/>
        <w:jc w:val="both"/>
        <w:rPr>
          <w:b/>
          <w:color w:val="000000"/>
          <w:sz w:val="26"/>
          <w:szCs w:val="26"/>
        </w:rPr>
      </w:pPr>
      <w:r>
        <w:rPr>
          <w:b/>
          <w:color w:val="000000"/>
          <w:sz w:val="26"/>
          <w:szCs w:val="26"/>
        </w:rPr>
        <w:t>6.</w:t>
      </w:r>
      <w:r w:rsidR="00F76AAE">
        <w:rPr>
          <w:b/>
          <w:color w:val="000000"/>
          <w:sz w:val="26"/>
          <w:szCs w:val="26"/>
        </w:rPr>
        <w:t>4</w:t>
      </w:r>
      <w:r w:rsidR="004174CD">
        <w:rPr>
          <w:b/>
          <w:color w:val="000000"/>
          <w:sz w:val="26"/>
          <w:szCs w:val="26"/>
        </w:rPr>
        <w:t xml:space="preserve">. </w:t>
      </w:r>
      <w:r w:rsidR="00F76AAE">
        <w:rPr>
          <w:b/>
          <w:color w:val="000000"/>
          <w:sz w:val="26"/>
          <w:szCs w:val="26"/>
        </w:rPr>
        <w:t>В</w:t>
      </w:r>
      <w:r w:rsidR="004174CD" w:rsidRPr="004174CD">
        <w:rPr>
          <w:b/>
          <w:color w:val="000000"/>
          <w:sz w:val="26"/>
          <w:szCs w:val="26"/>
        </w:rPr>
        <w:t xml:space="preserve"> том числе</w:t>
      </w:r>
      <w:r w:rsidR="004174CD">
        <w:rPr>
          <w:b/>
          <w:color w:val="000000"/>
          <w:sz w:val="26"/>
          <w:szCs w:val="26"/>
        </w:rPr>
        <w:t xml:space="preserve"> - </w:t>
      </w:r>
      <w:r w:rsidR="004174CD" w:rsidRPr="004174CD">
        <w:rPr>
          <w:b/>
          <w:color w:val="000000"/>
          <w:sz w:val="26"/>
          <w:szCs w:val="26"/>
        </w:rPr>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4174CD" w:rsidRDefault="004174CD" w:rsidP="004174CD">
      <w:pPr>
        <w:ind w:firstLine="720"/>
        <w:jc w:val="both"/>
        <w:rPr>
          <w:color w:val="000000"/>
          <w:sz w:val="26"/>
          <w:szCs w:val="26"/>
        </w:rPr>
      </w:pPr>
      <w:r w:rsidRPr="004174CD">
        <w:rPr>
          <w:color w:val="000000"/>
          <w:sz w:val="26"/>
          <w:szCs w:val="26"/>
        </w:rPr>
        <w:t>Значение п</w:t>
      </w:r>
      <w:r>
        <w:rPr>
          <w:color w:val="000000"/>
          <w:sz w:val="26"/>
          <w:szCs w:val="26"/>
        </w:rPr>
        <w:t>оказателя в 20</w:t>
      </w:r>
      <w:r w:rsidR="00350FE4">
        <w:rPr>
          <w:color w:val="000000"/>
          <w:sz w:val="26"/>
          <w:szCs w:val="26"/>
        </w:rPr>
        <w:t>2</w:t>
      </w:r>
      <w:r w:rsidR="00297ACD">
        <w:rPr>
          <w:color w:val="000000"/>
          <w:sz w:val="26"/>
          <w:szCs w:val="26"/>
        </w:rPr>
        <w:t>2</w:t>
      </w:r>
      <w:r>
        <w:rPr>
          <w:color w:val="000000"/>
          <w:sz w:val="26"/>
          <w:szCs w:val="26"/>
        </w:rPr>
        <w:t xml:space="preserve"> году</w:t>
      </w:r>
      <w:r w:rsidR="00350FE4">
        <w:rPr>
          <w:color w:val="000000"/>
          <w:sz w:val="26"/>
          <w:szCs w:val="26"/>
        </w:rPr>
        <w:t xml:space="preserve"> – </w:t>
      </w:r>
      <w:r w:rsidR="00094308">
        <w:rPr>
          <w:color w:val="000000"/>
          <w:sz w:val="26"/>
          <w:szCs w:val="26"/>
        </w:rPr>
        <w:t>35</w:t>
      </w:r>
      <w:r w:rsidR="00350FE4">
        <w:rPr>
          <w:color w:val="000000"/>
          <w:sz w:val="26"/>
          <w:szCs w:val="26"/>
        </w:rPr>
        <w:t>,</w:t>
      </w:r>
      <w:r w:rsidR="00297ACD">
        <w:rPr>
          <w:color w:val="000000"/>
          <w:sz w:val="26"/>
          <w:szCs w:val="26"/>
        </w:rPr>
        <w:t>5</w:t>
      </w:r>
      <w:r w:rsidR="00350FE4">
        <w:rPr>
          <w:color w:val="000000"/>
          <w:sz w:val="26"/>
          <w:szCs w:val="26"/>
        </w:rPr>
        <w:t xml:space="preserve"> га,</w:t>
      </w:r>
      <w:r>
        <w:rPr>
          <w:color w:val="000000"/>
          <w:sz w:val="26"/>
          <w:szCs w:val="26"/>
        </w:rPr>
        <w:t xml:space="preserve"> </w:t>
      </w:r>
      <w:r w:rsidR="00297ACD">
        <w:rPr>
          <w:color w:val="000000"/>
          <w:sz w:val="26"/>
          <w:szCs w:val="26"/>
        </w:rPr>
        <w:t>выросло</w:t>
      </w:r>
      <w:r w:rsidR="00B12D36">
        <w:rPr>
          <w:color w:val="000000"/>
          <w:sz w:val="26"/>
          <w:szCs w:val="26"/>
        </w:rPr>
        <w:t xml:space="preserve"> по</w:t>
      </w:r>
      <w:r>
        <w:rPr>
          <w:color w:val="000000"/>
          <w:sz w:val="26"/>
          <w:szCs w:val="26"/>
        </w:rPr>
        <w:t xml:space="preserve"> сравнени</w:t>
      </w:r>
      <w:r w:rsidR="00B12D36">
        <w:rPr>
          <w:color w:val="000000"/>
          <w:sz w:val="26"/>
          <w:szCs w:val="26"/>
        </w:rPr>
        <w:t>ю</w:t>
      </w:r>
      <w:r>
        <w:rPr>
          <w:color w:val="000000"/>
          <w:sz w:val="26"/>
          <w:szCs w:val="26"/>
        </w:rPr>
        <w:t xml:space="preserve"> с 20</w:t>
      </w:r>
      <w:r w:rsidR="00B12D36">
        <w:rPr>
          <w:color w:val="000000"/>
          <w:sz w:val="26"/>
          <w:szCs w:val="26"/>
        </w:rPr>
        <w:t>2</w:t>
      </w:r>
      <w:r w:rsidR="00297ACD">
        <w:rPr>
          <w:color w:val="000000"/>
          <w:sz w:val="26"/>
          <w:szCs w:val="26"/>
        </w:rPr>
        <w:t>1</w:t>
      </w:r>
      <w:r>
        <w:rPr>
          <w:color w:val="000000"/>
          <w:sz w:val="26"/>
          <w:szCs w:val="26"/>
        </w:rPr>
        <w:t xml:space="preserve"> годом</w:t>
      </w:r>
      <w:r w:rsidR="00297ACD">
        <w:rPr>
          <w:color w:val="000000"/>
          <w:sz w:val="26"/>
          <w:szCs w:val="26"/>
        </w:rPr>
        <w:t xml:space="preserve"> на 0,5 </w:t>
      </w:r>
      <w:proofErr w:type="spellStart"/>
      <w:r w:rsidR="00297ACD">
        <w:rPr>
          <w:color w:val="000000"/>
          <w:sz w:val="26"/>
          <w:szCs w:val="26"/>
        </w:rPr>
        <w:t>пп</w:t>
      </w:r>
      <w:proofErr w:type="spellEnd"/>
      <w:r w:rsidR="00B12D36">
        <w:rPr>
          <w:color w:val="000000"/>
          <w:sz w:val="26"/>
          <w:szCs w:val="26"/>
        </w:rPr>
        <w:t>. К</w:t>
      </w:r>
      <w:r>
        <w:rPr>
          <w:color w:val="000000"/>
          <w:sz w:val="26"/>
          <w:szCs w:val="26"/>
        </w:rPr>
        <w:t>оличеств</w:t>
      </w:r>
      <w:r w:rsidR="00B12D36">
        <w:rPr>
          <w:color w:val="000000"/>
          <w:sz w:val="26"/>
          <w:szCs w:val="26"/>
        </w:rPr>
        <w:t>о</w:t>
      </w:r>
      <w:r>
        <w:rPr>
          <w:color w:val="000000"/>
          <w:sz w:val="26"/>
          <w:szCs w:val="26"/>
        </w:rPr>
        <w:t xml:space="preserve"> свободных земель, предоставление которых возможно для целей, связанных со строительством, с учетом требований документов территориального планирования и градостроительного зонирования</w:t>
      </w:r>
      <w:r w:rsidR="00B12D36">
        <w:rPr>
          <w:color w:val="000000"/>
          <w:sz w:val="26"/>
          <w:szCs w:val="26"/>
        </w:rPr>
        <w:t xml:space="preserve"> не изменилось</w:t>
      </w:r>
      <w:r>
        <w:rPr>
          <w:color w:val="000000"/>
          <w:sz w:val="26"/>
          <w:szCs w:val="26"/>
        </w:rPr>
        <w:t>.</w:t>
      </w:r>
    </w:p>
    <w:p w:rsidR="004174CD" w:rsidRPr="004174CD" w:rsidRDefault="004174CD" w:rsidP="004174CD">
      <w:pPr>
        <w:ind w:firstLine="720"/>
        <w:jc w:val="both"/>
        <w:rPr>
          <w:b/>
          <w:color w:val="000000"/>
          <w:sz w:val="26"/>
          <w:szCs w:val="26"/>
        </w:rPr>
      </w:pPr>
      <w:r w:rsidRPr="004174CD">
        <w:rPr>
          <w:b/>
          <w:color w:val="000000"/>
          <w:sz w:val="26"/>
          <w:szCs w:val="26"/>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4174CD" w:rsidRPr="004174CD" w:rsidRDefault="00BD5E86" w:rsidP="004174CD">
      <w:pPr>
        <w:ind w:firstLine="720"/>
        <w:jc w:val="both"/>
        <w:rPr>
          <w:b/>
          <w:color w:val="000000"/>
          <w:sz w:val="26"/>
          <w:szCs w:val="26"/>
        </w:rPr>
      </w:pPr>
      <w:r>
        <w:rPr>
          <w:b/>
          <w:color w:val="000000"/>
          <w:sz w:val="26"/>
          <w:szCs w:val="26"/>
        </w:rPr>
        <w:t>6.</w:t>
      </w:r>
      <w:r w:rsidR="00F76AAE" w:rsidRPr="00094308">
        <w:rPr>
          <w:b/>
          <w:color w:val="000000"/>
          <w:sz w:val="26"/>
          <w:szCs w:val="26"/>
        </w:rPr>
        <w:t>5</w:t>
      </w:r>
      <w:r w:rsidR="004174CD" w:rsidRPr="00094308">
        <w:rPr>
          <w:b/>
          <w:color w:val="000000"/>
          <w:sz w:val="26"/>
          <w:szCs w:val="26"/>
        </w:rPr>
        <w:t>.</w:t>
      </w:r>
      <w:r>
        <w:rPr>
          <w:b/>
          <w:color w:val="000000"/>
          <w:sz w:val="26"/>
          <w:szCs w:val="26"/>
        </w:rPr>
        <w:t>1.</w:t>
      </w:r>
      <w:r w:rsidR="004174CD" w:rsidRPr="00094308">
        <w:rPr>
          <w:b/>
          <w:color w:val="000000"/>
          <w:sz w:val="26"/>
          <w:szCs w:val="26"/>
        </w:rPr>
        <w:t xml:space="preserve"> </w:t>
      </w:r>
      <w:r w:rsidR="00F76AAE" w:rsidRPr="00094308">
        <w:rPr>
          <w:b/>
          <w:color w:val="000000"/>
          <w:sz w:val="26"/>
          <w:szCs w:val="26"/>
        </w:rPr>
        <w:t>О</w:t>
      </w:r>
      <w:r w:rsidR="004174CD" w:rsidRPr="00094308">
        <w:rPr>
          <w:b/>
          <w:color w:val="000000"/>
          <w:sz w:val="26"/>
          <w:szCs w:val="26"/>
        </w:rPr>
        <w:t>бъектов жилищного строительства - в течение 3 лет</w:t>
      </w:r>
    </w:p>
    <w:p w:rsidR="004174CD" w:rsidRDefault="004174CD" w:rsidP="004174CD">
      <w:pPr>
        <w:ind w:firstLine="720"/>
        <w:jc w:val="both"/>
        <w:rPr>
          <w:color w:val="000000"/>
          <w:sz w:val="26"/>
          <w:szCs w:val="26"/>
        </w:rPr>
      </w:pPr>
      <w:r>
        <w:rPr>
          <w:color w:val="000000"/>
          <w:sz w:val="26"/>
          <w:szCs w:val="26"/>
        </w:rPr>
        <w:t xml:space="preserve">По </w:t>
      </w:r>
      <w:r w:rsidR="00350FE4">
        <w:rPr>
          <w:color w:val="000000"/>
          <w:sz w:val="26"/>
          <w:szCs w:val="26"/>
        </w:rPr>
        <w:t>указанной</w:t>
      </w:r>
      <w:r>
        <w:rPr>
          <w:color w:val="000000"/>
          <w:sz w:val="26"/>
          <w:szCs w:val="26"/>
        </w:rPr>
        <w:t xml:space="preserve"> строке приведены данные по объекту незавершенного строительства «Многоквартирный жилой дом в </w:t>
      </w:r>
      <w:r w:rsidR="00297ACD">
        <w:rPr>
          <w:color w:val="000000"/>
          <w:sz w:val="26"/>
          <w:szCs w:val="26"/>
        </w:rPr>
        <w:t xml:space="preserve">с. </w:t>
      </w:r>
      <w:proofErr w:type="spellStart"/>
      <w:r w:rsidR="00297ACD">
        <w:rPr>
          <w:color w:val="000000"/>
          <w:sz w:val="26"/>
          <w:szCs w:val="26"/>
        </w:rPr>
        <w:t>Безверхово</w:t>
      </w:r>
      <w:proofErr w:type="spellEnd"/>
      <w:r w:rsidR="008D6385">
        <w:rPr>
          <w:color w:val="000000"/>
          <w:sz w:val="26"/>
          <w:szCs w:val="26"/>
        </w:rPr>
        <w:t>.</w:t>
      </w:r>
    </w:p>
    <w:p w:rsidR="004174CD" w:rsidRPr="00D73A6B" w:rsidRDefault="00BD5E86" w:rsidP="004174CD">
      <w:pPr>
        <w:ind w:firstLine="720"/>
        <w:jc w:val="both"/>
        <w:rPr>
          <w:b/>
          <w:color w:val="000000"/>
          <w:sz w:val="26"/>
          <w:szCs w:val="26"/>
        </w:rPr>
      </w:pPr>
      <w:r>
        <w:rPr>
          <w:b/>
          <w:color w:val="000000"/>
          <w:sz w:val="26"/>
          <w:szCs w:val="26"/>
        </w:rPr>
        <w:lastRenderedPageBreak/>
        <w:t>6.5.2</w:t>
      </w:r>
      <w:r w:rsidR="004174CD" w:rsidRPr="00AC2E6D">
        <w:rPr>
          <w:b/>
          <w:color w:val="000000"/>
          <w:sz w:val="26"/>
          <w:szCs w:val="26"/>
        </w:rPr>
        <w:t xml:space="preserve">. </w:t>
      </w:r>
      <w:r w:rsidR="00F76AAE" w:rsidRPr="00AC2E6D">
        <w:rPr>
          <w:b/>
          <w:color w:val="000000"/>
          <w:sz w:val="26"/>
          <w:szCs w:val="26"/>
        </w:rPr>
        <w:t>И</w:t>
      </w:r>
      <w:r w:rsidR="004174CD" w:rsidRPr="00AC2E6D">
        <w:rPr>
          <w:b/>
          <w:color w:val="000000"/>
          <w:sz w:val="26"/>
          <w:szCs w:val="26"/>
        </w:rPr>
        <w:t>ных объектов капитального строительства - в течение 5 лет</w:t>
      </w:r>
    </w:p>
    <w:p w:rsidR="004174CD" w:rsidRDefault="00D73A6B" w:rsidP="004174CD">
      <w:pPr>
        <w:ind w:firstLine="720"/>
        <w:jc w:val="both"/>
        <w:rPr>
          <w:color w:val="000000"/>
          <w:sz w:val="26"/>
          <w:szCs w:val="26"/>
        </w:rPr>
      </w:pPr>
      <w:r>
        <w:rPr>
          <w:color w:val="000000"/>
          <w:sz w:val="26"/>
          <w:szCs w:val="26"/>
        </w:rPr>
        <w:t>Показатель за 20</w:t>
      </w:r>
      <w:r w:rsidR="00350FE4">
        <w:rPr>
          <w:color w:val="000000"/>
          <w:sz w:val="26"/>
          <w:szCs w:val="26"/>
        </w:rPr>
        <w:t>2</w:t>
      </w:r>
      <w:r w:rsidR="00297ACD">
        <w:rPr>
          <w:color w:val="000000"/>
          <w:sz w:val="26"/>
          <w:szCs w:val="26"/>
        </w:rPr>
        <w:t>2</w:t>
      </w:r>
      <w:r>
        <w:rPr>
          <w:color w:val="000000"/>
          <w:sz w:val="26"/>
          <w:szCs w:val="26"/>
        </w:rPr>
        <w:t xml:space="preserve"> год и плановый период определен исходя из расчетной площади земельных участков, вовлекаемых в строительство на основании выданных разрешений на строительство. Срок ввода в эксплуатацию объектов капитального строительства законодательно не ограничен. На фактический срок строительства оказывает влияние ряд факторов, в том числе социально-экономическая ситуация в муниципальном образовании.</w:t>
      </w:r>
    </w:p>
    <w:p w:rsidR="004174CD" w:rsidRPr="004174CD" w:rsidRDefault="004174CD" w:rsidP="004174CD">
      <w:pPr>
        <w:ind w:firstLine="720"/>
        <w:jc w:val="both"/>
        <w:rPr>
          <w:color w:val="000000"/>
          <w:sz w:val="26"/>
          <w:szCs w:val="26"/>
          <w:highlight w:val="yellow"/>
        </w:rPr>
      </w:pPr>
    </w:p>
    <w:p w:rsidR="00C24446" w:rsidRPr="006D5FA4" w:rsidRDefault="00C24446" w:rsidP="00C24446">
      <w:pPr>
        <w:jc w:val="center"/>
        <w:rPr>
          <w:b/>
          <w:sz w:val="28"/>
          <w:szCs w:val="28"/>
        </w:rPr>
      </w:pPr>
      <w:r w:rsidRPr="006D5FA4">
        <w:rPr>
          <w:b/>
          <w:sz w:val="28"/>
          <w:szCs w:val="28"/>
        </w:rPr>
        <w:t>VII. Жилищно-коммунальное хозяйство</w:t>
      </w:r>
    </w:p>
    <w:p w:rsidR="00C24446" w:rsidRPr="006D5FA4" w:rsidRDefault="00C24446" w:rsidP="00C24446">
      <w:pPr>
        <w:jc w:val="center"/>
        <w:rPr>
          <w:b/>
          <w:sz w:val="28"/>
          <w:szCs w:val="28"/>
        </w:rPr>
      </w:pPr>
    </w:p>
    <w:p w:rsidR="00C24446" w:rsidRPr="006D5FA4" w:rsidRDefault="00F76AAE" w:rsidP="00C24446">
      <w:pPr>
        <w:ind w:firstLine="720"/>
        <w:jc w:val="both"/>
        <w:rPr>
          <w:b/>
          <w:color w:val="000000"/>
          <w:sz w:val="26"/>
          <w:szCs w:val="26"/>
        </w:rPr>
      </w:pPr>
      <w:r>
        <w:rPr>
          <w:b/>
          <w:color w:val="000000"/>
          <w:sz w:val="26"/>
          <w:szCs w:val="26"/>
        </w:rPr>
        <w:t>7</w:t>
      </w:r>
      <w:r w:rsidR="004619EC" w:rsidRPr="006D5FA4">
        <w:rPr>
          <w:b/>
          <w:color w:val="000000"/>
          <w:sz w:val="26"/>
          <w:szCs w:val="26"/>
        </w:rPr>
        <w:t>.</w:t>
      </w:r>
      <w:r w:rsidR="00BD5E86">
        <w:rPr>
          <w:b/>
          <w:color w:val="000000"/>
          <w:sz w:val="26"/>
          <w:szCs w:val="26"/>
        </w:rPr>
        <w:t>1.</w:t>
      </w:r>
      <w:r w:rsidR="00C24446" w:rsidRPr="006D5FA4">
        <w:rPr>
          <w:b/>
          <w:color w:val="000000"/>
          <w:sz w:val="26"/>
          <w:szCs w:val="26"/>
        </w:rPr>
        <w:t xml:space="preserve"> Доля многоквартирных домов, в которых собственники помещений выбрали и реализуют один из способов управления многоквартирными домами</w:t>
      </w:r>
      <w:r w:rsidR="004619EC" w:rsidRPr="006D5FA4">
        <w:rPr>
          <w:b/>
          <w:color w:val="000000"/>
          <w:sz w:val="26"/>
          <w:szCs w:val="26"/>
        </w:rPr>
        <w:t>, в общем числе многоквартирных домов, в которых собственники помещений должны выбрать способ управления данными домами</w:t>
      </w:r>
    </w:p>
    <w:p w:rsidR="00754FCD" w:rsidRPr="006D5FA4" w:rsidRDefault="00C24446" w:rsidP="00E73019">
      <w:pPr>
        <w:shd w:val="clear" w:color="auto" w:fill="FFFFFF"/>
        <w:ind w:firstLine="709"/>
        <w:jc w:val="both"/>
        <w:rPr>
          <w:color w:val="000000"/>
          <w:spacing w:val="1"/>
          <w:sz w:val="26"/>
          <w:szCs w:val="26"/>
        </w:rPr>
      </w:pPr>
      <w:r w:rsidRPr="006D5FA4">
        <w:rPr>
          <w:color w:val="000000"/>
          <w:spacing w:val="1"/>
          <w:sz w:val="26"/>
          <w:szCs w:val="26"/>
        </w:rPr>
        <w:t xml:space="preserve">По состоянию </w:t>
      </w:r>
      <w:r w:rsidR="006D5FA4">
        <w:rPr>
          <w:color w:val="000000"/>
          <w:sz w:val="26"/>
          <w:szCs w:val="26"/>
        </w:rPr>
        <w:t>на 01.01.202</w:t>
      </w:r>
      <w:r w:rsidR="00297ACD">
        <w:rPr>
          <w:color w:val="000000"/>
          <w:sz w:val="26"/>
          <w:szCs w:val="26"/>
        </w:rPr>
        <w:t>3</w:t>
      </w:r>
      <w:r w:rsidRPr="006D5FA4">
        <w:rPr>
          <w:color w:val="000000"/>
          <w:sz w:val="26"/>
          <w:szCs w:val="26"/>
        </w:rPr>
        <w:t xml:space="preserve"> г. </w:t>
      </w:r>
      <w:r w:rsidR="00297ACD">
        <w:rPr>
          <w:color w:val="000000"/>
          <w:sz w:val="26"/>
          <w:szCs w:val="26"/>
        </w:rPr>
        <w:t>–</w:t>
      </w:r>
      <w:r w:rsidR="00B12D36">
        <w:rPr>
          <w:color w:val="000000"/>
          <w:sz w:val="26"/>
          <w:szCs w:val="26"/>
        </w:rPr>
        <w:t xml:space="preserve"> 8</w:t>
      </w:r>
      <w:r w:rsidR="00297ACD">
        <w:rPr>
          <w:color w:val="000000"/>
          <w:sz w:val="26"/>
          <w:szCs w:val="26"/>
        </w:rPr>
        <w:t>6,7</w:t>
      </w:r>
      <w:r w:rsidR="00B12D36">
        <w:rPr>
          <w:color w:val="000000"/>
          <w:sz w:val="26"/>
          <w:szCs w:val="26"/>
        </w:rPr>
        <w:t xml:space="preserve"> %</w:t>
      </w:r>
      <w:r w:rsidRPr="006D5FA4">
        <w:rPr>
          <w:color w:val="000000"/>
          <w:sz w:val="26"/>
          <w:szCs w:val="26"/>
        </w:rPr>
        <w:t xml:space="preserve"> </w:t>
      </w:r>
      <w:r w:rsidR="00B12D36" w:rsidRPr="006D5FA4">
        <w:rPr>
          <w:color w:val="000000"/>
          <w:sz w:val="26"/>
          <w:szCs w:val="26"/>
        </w:rPr>
        <w:t>жител</w:t>
      </w:r>
      <w:r w:rsidR="00B12D36">
        <w:rPr>
          <w:color w:val="000000"/>
          <w:sz w:val="26"/>
          <w:szCs w:val="26"/>
        </w:rPr>
        <w:t>ей</w:t>
      </w:r>
      <w:r w:rsidR="00B12D36" w:rsidRPr="006D5FA4">
        <w:rPr>
          <w:color w:val="000000"/>
          <w:sz w:val="26"/>
          <w:szCs w:val="26"/>
        </w:rPr>
        <w:t xml:space="preserve"> </w:t>
      </w:r>
      <w:r w:rsidRPr="006D5FA4">
        <w:rPr>
          <w:color w:val="000000"/>
          <w:sz w:val="26"/>
          <w:szCs w:val="26"/>
        </w:rPr>
        <w:t xml:space="preserve">жилых многоквартирных домов в </w:t>
      </w:r>
      <w:r w:rsidRPr="006D5FA4">
        <w:rPr>
          <w:color w:val="000000"/>
          <w:spacing w:val="1"/>
          <w:sz w:val="26"/>
          <w:szCs w:val="26"/>
        </w:rPr>
        <w:t xml:space="preserve">Хасанском муниципальном районе избрали </w:t>
      </w:r>
      <w:r w:rsidR="000411CE" w:rsidRPr="006D5FA4">
        <w:rPr>
          <w:color w:val="000000"/>
          <w:spacing w:val="1"/>
          <w:sz w:val="26"/>
          <w:szCs w:val="26"/>
        </w:rPr>
        <w:t xml:space="preserve">один из способов управления МКД. </w:t>
      </w:r>
    </w:p>
    <w:p w:rsidR="00C24446" w:rsidRPr="006D5FA4" w:rsidRDefault="00BD5E86" w:rsidP="00C24446">
      <w:pPr>
        <w:ind w:firstLine="720"/>
        <w:jc w:val="both"/>
        <w:rPr>
          <w:b/>
          <w:color w:val="000000"/>
          <w:sz w:val="26"/>
          <w:szCs w:val="26"/>
        </w:rPr>
      </w:pPr>
      <w:r>
        <w:rPr>
          <w:b/>
          <w:color w:val="000000"/>
          <w:sz w:val="26"/>
          <w:szCs w:val="26"/>
        </w:rPr>
        <w:t>7.2</w:t>
      </w:r>
      <w:r w:rsidR="00C24446" w:rsidRPr="006D5FA4">
        <w:rPr>
          <w:b/>
          <w:color w:val="000000"/>
          <w:sz w:val="26"/>
          <w:szCs w:val="26"/>
        </w:rPr>
        <w:t>.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соответствующих организаций коммунального комплекса, осуществляющих свою деятельность на территории городского округа (муниципального района)</w:t>
      </w:r>
    </w:p>
    <w:p w:rsidR="006D5FA4" w:rsidRPr="006D5FA4" w:rsidRDefault="006D5FA4" w:rsidP="00327618">
      <w:pPr>
        <w:shd w:val="clear" w:color="auto" w:fill="FFFFFF"/>
        <w:ind w:right="14" w:firstLine="708"/>
        <w:jc w:val="both"/>
        <w:rPr>
          <w:color w:val="000000"/>
          <w:sz w:val="26"/>
          <w:szCs w:val="26"/>
        </w:rPr>
      </w:pPr>
    </w:p>
    <w:p w:rsidR="00327618" w:rsidRPr="006D5FA4" w:rsidRDefault="00327618" w:rsidP="00327618">
      <w:pPr>
        <w:shd w:val="clear" w:color="auto" w:fill="FFFFFF"/>
        <w:ind w:right="14" w:firstLine="708"/>
        <w:jc w:val="both"/>
        <w:rPr>
          <w:color w:val="000000"/>
          <w:spacing w:val="-1"/>
          <w:sz w:val="26"/>
          <w:szCs w:val="26"/>
        </w:rPr>
      </w:pPr>
      <w:r w:rsidRPr="006D5FA4">
        <w:rPr>
          <w:color w:val="000000"/>
          <w:sz w:val="26"/>
          <w:szCs w:val="26"/>
        </w:rPr>
        <w:t xml:space="preserve">Доля коммерческих предприятий коммунального комплекса </w:t>
      </w:r>
      <w:r w:rsidR="006D5FA4" w:rsidRPr="006D5FA4">
        <w:rPr>
          <w:color w:val="000000"/>
          <w:sz w:val="26"/>
          <w:szCs w:val="26"/>
        </w:rPr>
        <w:t>в 20</w:t>
      </w:r>
      <w:r w:rsidR="003C5C37">
        <w:rPr>
          <w:color w:val="000000"/>
          <w:sz w:val="26"/>
          <w:szCs w:val="26"/>
        </w:rPr>
        <w:t>2</w:t>
      </w:r>
      <w:r w:rsidR="00297ACD">
        <w:rPr>
          <w:color w:val="000000"/>
          <w:sz w:val="26"/>
          <w:szCs w:val="26"/>
        </w:rPr>
        <w:t>2</w:t>
      </w:r>
      <w:r w:rsidR="006D5FA4" w:rsidRPr="006D5FA4">
        <w:rPr>
          <w:color w:val="000000"/>
          <w:sz w:val="26"/>
          <w:szCs w:val="26"/>
        </w:rPr>
        <w:t xml:space="preserve"> году сохранилась на уровне </w:t>
      </w:r>
      <w:r w:rsidRPr="006D5FA4">
        <w:rPr>
          <w:color w:val="000000"/>
          <w:sz w:val="26"/>
          <w:szCs w:val="26"/>
        </w:rPr>
        <w:t>20</w:t>
      </w:r>
      <w:r w:rsidR="007C0D14">
        <w:rPr>
          <w:color w:val="000000"/>
          <w:sz w:val="26"/>
          <w:szCs w:val="26"/>
        </w:rPr>
        <w:t>2</w:t>
      </w:r>
      <w:r w:rsidR="00297ACD">
        <w:rPr>
          <w:color w:val="000000"/>
          <w:sz w:val="26"/>
          <w:szCs w:val="26"/>
        </w:rPr>
        <w:t>1</w:t>
      </w:r>
      <w:r w:rsidR="00EC1A2B" w:rsidRPr="006D5FA4">
        <w:rPr>
          <w:color w:val="000000"/>
          <w:sz w:val="26"/>
          <w:szCs w:val="26"/>
        </w:rPr>
        <w:t xml:space="preserve"> г</w:t>
      </w:r>
      <w:r w:rsidR="006D5FA4" w:rsidRPr="006D5FA4">
        <w:rPr>
          <w:color w:val="000000"/>
          <w:sz w:val="26"/>
          <w:szCs w:val="26"/>
        </w:rPr>
        <w:t>ода -</w:t>
      </w:r>
      <w:r w:rsidR="00EC1A2B" w:rsidRPr="006D5FA4">
        <w:rPr>
          <w:color w:val="000000"/>
          <w:sz w:val="26"/>
          <w:szCs w:val="26"/>
        </w:rPr>
        <w:t xml:space="preserve"> </w:t>
      </w:r>
      <w:r w:rsidR="00B94470" w:rsidRPr="006D5FA4">
        <w:rPr>
          <w:color w:val="000000"/>
          <w:sz w:val="26"/>
          <w:szCs w:val="26"/>
        </w:rPr>
        <w:t>83,</w:t>
      </w:r>
      <w:r w:rsidR="001A6639" w:rsidRPr="006D5FA4">
        <w:rPr>
          <w:color w:val="000000"/>
          <w:sz w:val="26"/>
          <w:szCs w:val="26"/>
        </w:rPr>
        <w:t>5</w:t>
      </w:r>
      <w:r w:rsidRPr="006D5FA4">
        <w:rPr>
          <w:color w:val="000000"/>
          <w:sz w:val="26"/>
          <w:szCs w:val="26"/>
        </w:rPr>
        <w:t xml:space="preserve"> </w:t>
      </w:r>
      <w:r w:rsidR="00AC2E6D">
        <w:rPr>
          <w:color w:val="000000"/>
          <w:sz w:val="26"/>
          <w:szCs w:val="26"/>
        </w:rPr>
        <w:t>%</w:t>
      </w:r>
      <w:r w:rsidRPr="006D5FA4">
        <w:rPr>
          <w:color w:val="000000"/>
          <w:sz w:val="26"/>
          <w:szCs w:val="26"/>
        </w:rPr>
        <w:t>.</w:t>
      </w:r>
      <w:r w:rsidRPr="006D5FA4">
        <w:rPr>
          <w:color w:val="000000"/>
          <w:spacing w:val="-1"/>
          <w:sz w:val="26"/>
          <w:szCs w:val="26"/>
        </w:rPr>
        <w:t xml:space="preserve"> </w:t>
      </w:r>
    </w:p>
    <w:p w:rsidR="007C0D14" w:rsidRDefault="007C0D14" w:rsidP="00E36022">
      <w:pPr>
        <w:pStyle w:val="30"/>
        <w:ind w:left="0" w:firstLine="720"/>
        <w:jc w:val="both"/>
        <w:rPr>
          <w:b/>
          <w:sz w:val="26"/>
          <w:szCs w:val="26"/>
        </w:rPr>
      </w:pPr>
    </w:p>
    <w:p w:rsidR="00E36022" w:rsidRPr="00BF2432" w:rsidRDefault="00BD5E86" w:rsidP="00E36022">
      <w:pPr>
        <w:pStyle w:val="30"/>
        <w:ind w:left="0" w:firstLine="720"/>
        <w:jc w:val="both"/>
        <w:rPr>
          <w:sz w:val="26"/>
          <w:szCs w:val="26"/>
        </w:rPr>
      </w:pPr>
      <w:r>
        <w:rPr>
          <w:b/>
          <w:sz w:val="26"/>
          <w:szCs w:val="26"/>
        </w:rPr>
        <w:t>7.3</w:t>
      </w:r>
      <w:r w:rsidR="00F76AAE" w:rsidRPr="00F76AAE">
        <w:rPr>
          <w:b/>
          <w:sz w:val="26"/>
          <w:szCs w:val="26"/>
        </w:rPr>
        <w:t>. Доля многоквартирных домов, расположенных на земельных участках, в отношении которых осуществлен государственный кадастровый учет</w:t>
      </w:r>
      <w:r w:rsidR="00F76AAE">
        <w:rPr>
          <w:sz w:val="26"/>
          <w:szCs w:val="26"/>
        </w:rPr>
        <w:t xml:space="preserve"> – в 202</w:t>
      </w:r>
      <w:r w:rsidR="00297ACD">
        <w:rPr>
          <w:sz w:val="26"/>
          <w:szCs w:val="26"/>
        </w:rPr>
        <w:t>2</w:t>
      </w:r>
      <w:r w:rsidR="00F76AAE">
        <w:rPr>
          <w:sz w:val="26"/>
          <w:szCs w:val="26"/>
        </w:rPr>
        <w:t xml:space="preserve"> году составила 54,</w:t>
      </w:r>
      <w:r w:rsidR="007C0D14">
        <w:rPr>
          <w:sz w:val="26"/>
          <w:szCs w:val="26"/>
        </w:rPr>
        <w:t>7 %</w:t>
      </w:r>
      <w:r w:rsidR="00F76AAE">
        <w:rPr>
          <w:sz w:val="26"/>
          <w:szCs w:val="26"/>
        </w:rPr>
        <w:t xml:space="preserve">. </w:t>
      </w:r>
      <w:r w:rsidR="00E36022" w:rsidRPr="00BF2432">
        <w:rPr>
          <w:sz w:val="26"/>
          <w:szCs w:val="26"/>
        </w:rPr>
        <w:t xml:space="preserve">В среднесрочной перспективе прогнозируется </w:t>
      </w:r>
      <w:r w:rsidR="007C0D14">
        <w:rPr>
          <w:sz w:val="26"/>
          <w:szCs w:val="26"/>
        </w:rPr>
        <w:t>сохранение</w:t>
      </w:r>
      <w:r w:rsidR="00E36022" w:rsidRPr="00BF2432">
        <w:rPr>
          <w:sz w:val="26"/>
          <w:szCs w:val="26"/>
        </w:rPr>
        <w:t xml:space="preserve"> данного показателя</w:t>
      </w:r>
      <w:r w:rsidR="007C0D14">
        <w:rPr>
          <w:sz w:val="26"/>
          <w:szCs w:val="26"/>
        </w:rPr>
        <w:t xml:space="preserve"> на текущем уровне</w:t>
      </w:r>
      <w:r w:rsidR="00E36022" w:rsidRPr="00BF2432">
        <w:rPr>
          <w:sz w:val="26"/>
          <w:szCs w:val="26"/>
        </w:rPr>
        <w:t xml:space="preserve">. </w:t>
      </w:r>
    </w:p>
    <w:p w:rsidR="00E36022" w:rsidRDefault="00E36022" w:rsidP="00C24446">
      <w:pPr>
        <w:ind w:firstLine="720"/>
        <w:jc w:val="both"/>
        <w:rPr>
          <w:b/>
          <w:color w:val="000000"/>
          <w:sz w:val="26"/>
          <w:szCs w:val="26"/>
        </w:rPr>
      </w:pPr>
    </w:p>
    <w:p w:rsidR="004619EC" w:rsidRPr="006D5FA4" w:rsidRDefault="00BD5E86" w:rsidP="00C24446">
      <w:pPr>
        <w:ind w:firstLine="720"/>
        <w:jc w:val="both"/>
        <w:rPr>
          <w:b/>
          <w:color w:val="000000"/>
          <w:sz w:val="26"/>
          <w:szCs w:val="26"/>
        </w:rPr>
      </w:pPr>
      <w:r>
        <w:rPr>
          <w:b/>
          <w:color w:val="000000"/>
          <w:sz w:val="26"/>
          <w:szCs w:val="26"/>
        </w:rPr>
        <w:t>7.4</w:t>
      </w:r>
      <w:r w:rsidR="0020418A" w:rsidRPr="006D5FA4">
        <w:rPr>
          <w:b/>
          <w:color w:val="000000"/>
          <w:sz w:val="26"/>
          <w:szCs w:val="26"/>
        </w:rPr>
        <w:t>.</w:t>
      </w:r>
      <w:r w:rsidR="007662ED" w:rsidRPr="006D5FA4">
        <w:rPr>
          <w:b/>
          <w:color w:val="000000"/>
          <w:sz w:val="26"/>
          <w:szCs w:val="26"/>
        </w:rPr>
        <w:t xml:space="preserve"> </w:t>
      </w:r>
      <w:r w:rsidR="005C3247" w:rsidRPr="006D5FA4">
        <w:rPr>
          <w:b/>
          <w:color w:val="000000"/>
          <w:sz w:val="26"/>
          <w:szCs w:val="26"/>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6D5FA4" w:rsidRDefault="006D5FA4" w:rsidP="00AF6EB3">
      <w:pPr>
        <w:ind w:firstLine="720"/>
        <w:jc w:val="both"/>
        <w:rPr>
          <w:color w:val="000000"/>
          <w:sz w:val="26"/>
          <w:szCs w:val="26"/>
          <w:highlight w:val="yellow"/>
        </w:rPr>
      </w:pPr>
    </w:p>
    <w:p w:rsidR="002B349C" w:rsidRPr="006D5FA4" w:rsidRDefault="002B349C" w:rsidP="00AF6EB3">
      <w:pPr>
        <w:ind w:firstLine="720"/>
        <w:jc w:val="both"/>
        <w:rPr>
          <w:color w:val="000000"/>
          <w:sz w:val="26"/>
          <w:szCs w:val="26"/>
        </w:rPr>
      </w:pPr>
      <w:r w:rsidRPr="006D5FA4">
        <w:rPr>
          <w:color w:val="000000"/>
          <w:sz w:val="26"/>
          <w:szCs w:val="26"/>
        </w:rPr>
        <w:t xml:space="preserve">В </w:t>
      </w:r>
      <w:r w:rsidR="00AF6EB3" w:rsidRPr="006D5FA4">
        <w:rPr>
          <w:color w:val="000000"/>
          <w:sz w:val="26"/>
          <w:szCs w:val="26"/>
        </w:rPr>
        <w:t>20</w:t>
      </w:r>
      <w:r w:rsidR="003C5C37">
        <w:rPr>
          <w:color w:val="000000"/>
          <w:sz w:val="26"/>
          <w:szCs w:val="26"/>
        </w:rPr>
        <w:t>2</w:t>
      </w:r>
      <w:r w:rsidR="00297ACD">
        <w:rPr>
          <w:color w:val="000000"/>
          <w:sz w:val="26"/>
          <w:szCs w:val="26"/>
        </w:rPr>
        <w:t>2</w:t>
      </w:r>
      <w:r w:rsidR="00B94470" w:rsidRPr="006D5FA4">
        <w:rPr>
          <w:color w:val="000000"/>
          <w:sz w:val="26"/>
          <w:szCs w:val="26"/>
        </w:rPr>
        <w:t xml:space="preserve"> году </w:t>
      </w:r>
      <w:r w:rsidR="003C5C37">
        <w:rPr>
          <w:color w:val="000000"/>
          <w:sz w:val="26"/>
          <w:szCs w:val="26"/>
        </w:rPr>
        <w:t>6,</w:t>
      </w:r>
      <w:r w:rsidR="00297ACD">
        <w:rPr>
          <w:color w:val="000000"/>
          <w:sz w:val="26"/>
          <w:szCs w:val="26"/>
        </w:rPr>
        <w:t>3</w:t>
      </w:r>
      <w:r w:rsidR="007C0D14">
        <w:rPr>
          <w:color w:val="000000"/>
          <w:sz w:val="26"/>
          <w:szCs w:val="26"/>
        </w:rPr>
        <w:t xml:space="preserve"> %</w:t>
      </w:r>
      <w:r w:rsidR="00AF6EB3" w:rsidRPr="006D5FA4">
        <w:rPr>
          <w:color w:val="000000"/>
          <w:sz w:val="26"/>
          <w:szCs w:val="26"/>
        </w:rPr>
        <w:t xml:space="preserve"> населения из числа состоящих на учете получили муниципальное жилье</w:t>
      </w:r>
      <w:r w:rsidR="00B94470" w:rsidRPr="006D5FA4">
        <w:rPr>
          <w:color w:val="000000"/>
          <w:sz w:val="26"/>
          <w:szCs w:val="26"/>
        </w:rPr>
        <w:t xml:space="preserve"> – на </w:t>
      </w:r>
      <w:r w:rsidR="007C0D14">
        <w:rPr>
          <w:color w:val="000000"/>
          <w:sz w:val="26"/>
          <w:szCs w:val="26"/>
        </w:rPr>
        <w:t>0,</w:t>
      </w:r>
      <w:r w:rsidR="00297ACD">
        <w:rPr>
          <w:color w:val="000000"/>
          <w:sz w:val="26"/>
          <w:szCs w:val="26"/>
        </w:rPr>
        <w:t>1</w:t>
      </w:r>
      <w:r w:rsidR="00B94470" w:rsidRPr="006D5FA4">
        <w:rPr>
          <w:color w:val="000000"/>
          <w:sz w:val="26"/>
          <w:szCs w:val="26"/>
        </w:rPr>
        <w:t xml:space="preserve"> </w:t>
      </w:r>
      <w:r w:rsidR="007C0D14">
        <w:rPr>
          <w:color w:val="000000"/>
          <w:sz w:val="26"/>
          <w:szCs w:val="26"/>
        </w:rPr>
        <w:t>%</w:t>
      </w:r>
      <w:r w:rsidR="00B94470" w:rsidRPr="006D5FA4">
        <w:rPr>
          <w:color w:val="000000"/>
          <w:sz w:val="26"/>
          <w:szCs w:val="26"/>
        </w:rPr>
        <w:t xml:space="preserve"> </w:t>
      </w:r>
      <w:r w:rsidR="003C5C37">
        <w:rPr>
          <w:color w:val="000000"/>
          <w:sz w:val="26"/>
          <w:szCs w:val="26"/>
        </w:rPr>
        <w:t>бол</w:t>
      </w:r>
      <w:r w:rsidR="006D5FA4" w:rsidRPr="006D5FA4">
        <w:rPr>
          <w:color w:val="000000"/>
          <w:sz w:val="26"/>
          <w:szCs w:val="26"/>
        </w:rPr>
        <w:t>ьше, чем</w:t>
      </w:r>
      <w:r w:rsidR="00B94470" w:rsidRPr="006D5FA4">
        <w:rPr>
          <w:color w:val="000000"/>
          <w:sz w:val="26"/>
          <w:szCs w:val="26"/>
        </w:rPr>
        <w:t xml:space="preserve"> в 20</w:t>
      </w:r>
      <w:r w:rsidR="007C0D14">
        <w:rPr>
          <w:color w:val="000000"/>
          <w:sz w:val="26"/>
          <w:szCs w:val="26"/>
        </w:rPr>
        <w:t>2</w:t>
      </w:r>
      <w:r w:rsidR="00297ACD">
        <w:rPr>
          <w:color w:val="000000"/>
          <w:sz w:val="26"/>
          <w:szCs w:val="26"/>
        </w:rPr>
        <w:t>1</w:t>
      </w:r>
      <w:r w:rsidR="00B94470" w:rsidRPr="006D5FA4">
        <w:rPr>
          <w:color w:val="000000"/>
          <w:sz w:val="26"/>
          <w:szCs w:val="26"/>
        </w:rPr>
        <w:t xml:space="preserve"> году</w:t>
      </w:r>
      <w:r w:rsidR="00AF6EB3" w:rsidRPr="006D5FA4">
        <w:rPr>
          <w:color w:val="000000"/>
          <w:sz w:val="26"/>
          <w:szCs w:val="26"/>
        </w:rPr>
        <w:t>.</w:t>
      </w:r>
    </w:p>
    <w:p w:rsidR="002B349C" w:rsidRPr="006D5FA4" w:rsidRDefault="002B349C" w:rsidP="00C24446">
      <w:pPr>
        <w:ind w:firstLine="720"/>
        <w:jc w:val="both"/>
        <w:rPr>
          <w:color w:val="000000"/>
          <w:sz w:val="26"/>
          <w:szCs w:val="26"/>
        </w:rPr>
      </w:pPr>
    </w:p>
    <w:p w:rsidR="005E7F0D" w:rsidRPr="006D5FA4" w:rsidRDefault="00CB2F39" w:rsidP="005E7F0D">
      <w:pPr>
        <w:jc w:val="center"/>
        <w:rPr>
          <w:b/>
          <w:sz w:val="28"/>
          <w:szCs w:val="28"/>
        </w:rPr>
      </w:pPr>
      <w:r w:rsidRPr="006D5FA4">
        <w:rPr>
          <w:b/>
          <w:sz w:val="28"/>
          <w:szCs w:val="28"/>
        </w:rPr>
        <w:t>VIII</w:t>
      </w:r>
      <w:r w:rsidR="005E7F0D" w:rsidRPr="006D5FA4">
        <w:rPr>
          <w:b/>
          <w:sz w:val="28"/>
          <w:szCs w:val="28"/>
        </w:rPr>
        <w:t>. Организация муниципального управления</w:t>
      </w:r>
    </w:p>
    <w:p w:rsidR="00887723" w:rsidRPr="006D5FA4" w:rsidRDefault="00887723" w:rsidP="005E7F0D">
      <w:pPr>
        <w:jc w:val="center"/>
        <w:rPr>
          <w:b/>
          <w:sz w:val="28"/>
          <w:szCs w:val="28"/>
        </w:rPr>
      </w:pPr>
    </w:p>
    <w:p w:rsidR="00264333" w:rsidRPr="006D5FA4" w:rsidRDefault="00BD5E86" w:rsidP="00294E2E">
      <w:pPr>
        <w:ind w:firstLine="720"/>
        <w:jc w:val="both"/>
        <w:rPr>
          <w:b/>
          <w:color w:val="000000"/>
          <w:sz w:val="26"/>
          <w:szCs w:val="26"/>
        </w:rPr>
      </w:pPr>
      <w:r>
        <w:rPr>
          <w:b/>
          <w:color w:val="000000"/>
          <w:sz w:val="26"/>
          <w:szCs w:val="26"/>
        </w:rPr>
        <w:t>8.</w:t>
      </w:r>
      <w:r w:rsidR="00E36022">
        <w:rPr>
          <w:b/>
          <w:color w:val="000000"/>
          <w:sz w:val="26"/>
          <w:szCs w:val="26"/>
        </w:rPr>
        <w:t>1</w:t>
      </w:r>
      <w:r w:rsidR="00887723" w:rsidRPr="006D5FA4">
        <w:rPr>
          <w:b/>
          <w:color w:val="000000"/>
          <w:sz w:val="26"/>
          <w:szCs w:val="26"/>
        </w:rPr>
        <w:t xml:space="preserve">. Доля налоговых и неналоговых доходов местного бюджета (за исключением поступлений налоговых доходов по дополнительным </w:t>
      </w:r>
      <w:r w:rsidR="00887723" w:rsidRPr="006D5FA4">
        <w:rPr>
          <w:b/>
          <w:color w:val="000000"/>
          <w:sz w:val="26"/>
          <w:szCs w:val="26"/>
        </w:rPr>
        <w:lastRenderedPageBreak/>
        <w:t>нормативам отчислений) в общем объеме собственных доходов бюджета муниципального образования (без учета субвенций)</w:t>
      </w:r>
      <w:r w:rsidR="00294E2E" w:rsidRPr="006D5FA4">
        <w:rPr>
          <w:b/>
          <w:color w:val="000000"/>
          <w:sz w:val="26"/>
          <w:szCs w:val="26"/>
        </w:rPr>
        <w:t xml:space="preserve"> </w:t>
      </w:r>
    </w:p>
    <w:p w:rsidR="00264333" w:rsidRPr="00D73A6B" w:rsidRDefault="00EC1A2B" w:rsidP="00327618">
      <w:pPr>
        <w:ind w:firstLine="709"/>
        <w:jc w:val="both"/>
        <w:rPr>
          <w:sz w:val="26"/>
          <w:szCs w:val="26"/>
        </w:rPr>
      </w:pPr>
      <w:r w:rsidRPr="00D73A6B">
        <w:rPr>
          <w:sz w:val="26"/>
          <w:szCs w:val="26"/>
        </w:rPr>
        <w:t>Д</w:t>
      </w:r>
      <w:r w:rsidR="00264333" w:rsidRPr="00D73A6B">
        <w:rPr>
          <w:sz w:val="26"/>
          <w:szCs w:val="26"/>
        </w:rPr>
        <w:t>ол</w:t>
      </w:r>
      <w:r w:rsidR="00520F00" w:rsidRPr="00D73A6B">
        <w:rPr>
          <w:sz w:val="26"/>
          <w:szCs w:val="26"/>
        </w:rPr>
        <w:t>я</w:t>
      </w:r>
      <w:r w:rsidR="00264333" w:rsidRPr="00D73A6B">
        <w:rPr>
          <w:sz w:val="26"/>
          <w:szCs w:val="26"/>
        </w:rPr>
        <w:t xml:space="preserve"> налоговых и неналоговых доходов в 20</w:t>
      </w:r>
      <w:r w:rsidR="003C5C37">
        <w:rPr>
          <w:sz w:val="26"/>
          <w:szCs w:val="26"/>
        </w:rPr>
        <w:t>2</w:t>
      </w:r>
      <w:r w:rsidR="00297ACD">
        <w:rPr>
          <w:sz w:val="26"/>
          <w:szCs w:val="26"/>
        </w:rPr>
        <w:t>2</w:t>
      </w:r>
      <w:r w:rsidR="00040802" w:rsidRPr="00D73A6B">
        <w:rPr>
          <w:sz w:val="26"/>
          <w:szCs w:val="26"/>
        </w:rPr>
        <w:t xml:space="preserve"> </w:t>
      </w:r>
      <w:r w:rsidR="00264333" w:rsidRPr="00D73A6B">
        <w:rPr>
          <w:sz w:val="26"/>
          <w:szCs w:val="26"/>
        </w:rPr>
        <w:t>г</w:t>
      </w:r>
      <w:r w:rsidR="008B421B" w:rsidRPr="00D73A6B">
        <w:rPr>
          <w:sz w:val="26"/>
          <w:szCs w:val="26"/>
        </w:rPr>
        <w:t>оду</w:t>
      </w:r>
      <w:r w:rsidR="00264333" w:rsidRPr="00D73A6B">
        <w:rPr>
          <w:sz w:val="26"/>
          <w:szCs w:val="26"/>
        </w:rPr>
        <w:t xml:space="preserve"> </w:t>
      </w:r>
      <w:r w:rsidRPr="00D73A6B">
        <w:rPr>
          <w:sz w:val="26"/>
          <w:szCs w:val="26"/>
        </w:rPr>
        <w:t xml:space="preserve">составила </w:t>
      </w:r>
      <w:r w:rsidR="00297ACD">
        <w:rPr>
          <w:sz w:val="26"/>
          <w:szCs w:val="26"/>
        </w:rPr>
        <w:t>34,3</w:t>
      </w:r>
      <w:r w:rsidR="0057362C">
        <w:rPr>
          <w:sz w:val="26"/>
          <w:szCs w:val="26"/>
        </w:rPr>
        <w:t xml:space="preserve"> %</w:t>
      </w:r>
      <w:r w:rsidRPr="00D73A6B">
        <w:rPr>
          <w:sz w:val="26"/>
          <w:szCs w:val="26"/>
        </w:rPr>
        <w:t xml:space="preserve">, </w:t>
      </w:r>
      <w:r w:rsidR="00264333" w:rsidRPr="00D73A6B">
        <w:rPr>
          <w:sz w:val="26"/>
          <w:szCs w:val="26"/>
        </w:rPr>
        <w:t>по сравнению с 20</w:t>
      </w:r>
      <w:r w:rsidR="0057362C">
        <w:rPr>
          <w:sz w:val="26"/>
          <w:szCs w:val="26"/>
        </w:rPr>
        <w:t>2</w:t>
      </w:r>
      <w:r w:rsidR="00297ACD">
        <w:rPr>
          <w:sz w:val="26"/>
          <w:szCs w:val="26"/>
        </w:rPr>
        <w:t>1</w:t>
      </w:r>
      <w:r w:rsidR="00040802" w:rsidRPr="00D73A6B">
        <w:rPr>
          <w:sz w:val="26"/>
          <w:szCs w:val="26"/>
        </w:rPr>
        <w:t xml:space="preserve"> </w:t>
      </w:r>
      <w:r w:rsidR="00264333" w:rsidRPr="00D73A6B">
        <w:rPr>
          <w:sz w:val="26"/>
          <w:szCs w:val="26"/>
        </w:rPr>
        <w:t>г</w:t>
      </w:r>
      <w:r w:rsidR="0057362C">
        <w:rPr>
          <w:sz w:val="26"/>
          <w:szCs w:val="26"/>
        </w:rPr>
        <w:t>одом</w:t>
      </w:r>
      <w:r w:rsidR="00264333" w:rsidRPr="00D73A6B">
        <w:rPr>
          <w:sz w:val="26"/>
          <w:szCs w:val="26"/>
        </w:rPr>
        <w:t xml:space="preserve"> </w:t>
      </w:r>
      <w:r w:rsidR="0057362C">
        <w:rPr>
          <w:sz w:val="26"/>
          <w:szCs w:val="26"/>
        </w:rPr>
        <w:t xml:space="preserve">показатель увеличился </w:t>
      </w:r>
      <w:r w:rsidRPr="00D73A6B">
        <w:rPr>
          <w:sz w:val="26"/>
          <w:szCs w:val="26"/>
        </w:rPr>
        <w:t xml:space="preserve">на </w:t>
      </w:r>
      <w:r w:rsidR="00297ACD">
        <w:rPr>
          <w:sz w:val="26"/>
          <w:szCs w:val="26"/>
        </w:rPr>
        <w:t>5</w:t>
      </w:r>
      <w:r w:rsidR="006C5F2F" w:rsidRPr="00D73A6B">
        <w:rPr>
          <w:sz w:val="26"/>
          <w:szCs w:val="26"/>
        </w:rPr>
        <w:t xml:space="preserve"> </w:t>
      </w:r>
      <w:r w:rsidRPr="00D73A6B">
        <w:rPr>
          <w:sz w:val="26"/>
          <w:szCs w:val="26"/>
        </w:rPr>
        <w:t>процентных пункт</w:t>
      </w:r>
      <w:r w:rsidR="0057362C">
        <w:rPr>
          <w:sz w:val="26"/>
          <w:szCs w:val="26"/>
        </w:rPr>
        <w:t>ов</w:t>
      </w:r>
      <w:r w:rsidRPr="00D73A6B">
        <w:rPr>
          <w:sz w:val="26"/>
          <w:szCs w:val="26"/>
        </w:rPr>
        <w:t xml:space="preserve">. В </w:t>
      </w:r>
      <w:r w:rsidR="0057362C">
        <w:rPr>
          <w:sz w:val="26"/>
          <w:szCs w:val="26"/>
        </w:rPr>
        <w:t xml:space="preserve">срок до </w:t>
      </w:r>
      <w:r w:rsidR="00425D4F" w:rsidRPr="00D73A6B">
        <w:rPr>
          <w:sz w:val="26"/>
          <w:szCs w:val="26"/>
        </w:rPr>
        <w:t>20</w:t>
      </w:r>
      <w:r w:rsidR="00D73A6B" w:rsidRPr="00D73A6B">
        <w:rPr>
          <w:sz w:val="26"/>
          <w:szCs w:val="26"/>
        </w:rPr>
        <w:t>2</w:t>
      </w:r>
      <w:r w:rsidR="00297ACD">
        <w:rPr>
          <w:sz w:val="26"/>
          <w:szCs w:val="26"/>
        </w:rPr>
        <w:t>5</w:t>
      </w:r>
      <w:r w:rsidR="00425D4F" w:rsidRPr="00D73A6B">
        <w:rPr>
          <w:sz w:val="26"/>
          <w:szCs w:val="26"/>
        </w:rPr>
        <w:t xml:space="preserve"> </w:t>
      </w:r>
      <w:r w:rsidR="00972D56" w:rsidRPr="00D73A6B">
        <w:rPr>
          <w:sz w:val="26"/>
          <w:szCs w:val="26"/>
        </w:rPr>
        <w:t>год</w:t>
      </w:r>
      <w:r w:rsidR="0057362C">
        <w:rPr>
          <w:sz w:val="26"/>
          <w:szCs w:val="26"/>
        </w:rPr>
        <w:t>а</w:t>
      </w:r>
      <w:r w:rsidR="00972D56" w:rsidRPr="00D73A6B">
        <w:rPr>
          <w:sz w:val="26"/>
          <w:szCs w:val="26"/>
        </w:rPr>
        <w:t xml:space="preserve"> прогнозируется</w:t>
      </w:r>
      <w:r w:rsidRPr="00D73A6B">
        <w:rPr>
          <w:sz w:val="26"/>
          <w:szCs w:val="26"/>
        </w:rPr>
        <w:t xml:space="preserve"> рост показателя</w:t>
      </w:r>
      <w:r w:rsidR="006C5F2F" w:rsidRPr="00D73A6B">
        <w:rPr>
          <w:sz w:val="26"/>
          <w:szCs w:val="26"/>
        </w:rPr>
        <w:t xml:space="preserve"> до </w:t>
      </w:r>
      <w:r w:rsidR="00297ACD">
        <w:rPr>
          <w:sz w:val="26"/>
          <w:szCs w:val="26"/>
        </w:rPr>
        <w:t>43,7</w:t>
      </w:r>
      <w:r w:rsidR="0057362C">
        <w:rPr>
          <w:sz w:val="26"/>
          <w:szCs w:val="26"/>
        </w:rPr>
        <w:t xml:space="preserve"> %</w:t>
      </w:r>
      <w:r w:rsidR="006C5F2F" w:rsidRPr="00D73A6B">
        <w:rPr>
          <w:sz w:val="26"/>
          <w:szCs w:val="26"/>
        </w:rPr>
        <w:t>.</w:t>
      </w:r>
    </w:p>
    <w:p w:rsidR="00F22D58" w:rsidRPr="00D73A6B" w:rsidRDefault="00294E2E" w:rsidP="00294E2E">
      <w:pPr>
        <w:ind w:firstLine="720"/>
        <w:jc w:val="both"/>
        <w:rPr>
          <w:color w:val="000000"/>
          <w:sz w:val="26"/>
          <w:szCs w:val="26"/>
        </w:rPr>
      </w:pPr>
      <w:r w:rsidRPr="00D73A6B">
        <w:rPr>
          <w:color w:val="000000"/>
          <w:sz w:val="26"/>
          <w:szCs w:val="26"/>
        </w:rPr>
        <w:t xml:space="preserve"> </w:t>
      </w:r>
    </w:p>
    <w:p w:rsidR="00887723" w:rsidRPr="00D73A6B" w:rsidRDefault="00BD5E86" w:rsidP="00294E2E">
      <w:pPr>
        <w:ind w:firstLine="720"/>
        <w:jc w:val="both"/>
        <w:rPr>
          <w:b/>
          <w:color w:val="000000"/>
          <w:sz w:val="26"/>
          <w:szCs w:val="26"/>
        </w:rPr>
      </w:pPr>
      <w:bookmarkStart w:id="1" w:name="_Hlk133421428"/>
      <w:r>
        <w:rPr>
          <w:b/>
          <w:color w:val="000000"/>
          <w:sz w:val="26"/>
          <w:szCs w:val="26"/>
        </w:rPr>
        <w:t>8.2</w:t>
      </w:r>
      <w:r w:rsidR="00887723" w:rsidRPr="00D73A6B">
        <w:rPr>
          <w:b/>
          <w:color w:val="000000"/>
          <w:sz w:val="26"/>
          <w:szCs w:val="26"/>
        </w:rPr>
        <w:t xml:space="preserve">. Доля </w:t>
      </w:r>
      <w:bookmarkEnd w:id="1"/>
      <w:r w:rsidR="00887723" w:rsidRPr="00D73A6B">
        <w:rPr>
          <w:b/>
          <w:color w:val="000000"/>
          <w:sz w:val="26"/>
          <w:szCs w:val="26"/>
        </w:rPr>
        <w:t>просроченной кредиторской задолженности по оплате труда (включая начисления на оплату труда) муниципальных бюджетных учреждений</w:t>
      </w:r>
      <w:r w:rsidR="00C55BF8" w:rsidRPr="00D73A6B">
        <w:rPr>
          <w:b/>
          <w:color w:val="000000"/>
          <w:sz w:val="26"/>
          <w:szCs w:val="26"/>
        </w:rPr>
        <w:t xml:space="preserve"> в общем объеме расходов муниципального образования на оплату труда (включая начисления на оплату труда)</w:t>
      </w:r>
    </w:p>
    <w:p w:rsidR="00106A14" w:rsidRDefault="006668CB" w:rsidP="00D73A6B">
      <w:pPr>
        <w:pStyle w:val="21"/>
        <w:shd w:val="clear" w:color="auto" w:fill="FFFFFF"/>
        <w:tabs>
          <w:tab w:val="left" w:pos="540"/>
        </w:tabs>
        <w:spacing w:line="317" w:lineRule="atLeast"/>
        <w:rPr>
          <w:b w:val="0"/>
          <w:color w:val="000000"/>
          <w:sz w:val="26"/>
          <w:szCs w:val="26"/>
        </w:rPr>
      </w:pPr>
      <w:r w:rsidRPr="00D73A6B">
        <w:rPr>
          <w:b w:val="0"/>
          <w:color w:val="000000"/>
          <w:sz w:val="26"/>
          <w:szCs w:val="26"/>
        </w:rPr>
        <w:t xml:space="preserve">Просроченная кредиторская задолженность по оплате труда </w:t>
      </w:r>
      <w:r w:rsidR="00106A14">
        <w:rPr>
          <w:b w:val="0"/>
          <w:color w:val="000000"/>
          <w:sz w:val="26"/>
          <w:szCs w:val="26"/>
        </w:rPr>
        <w:t xml:space="preserve">(включая начисления на оплату труда) </w:t>
      </w:r>
      <w:r w:rsidRPr="00D73A6B">
        <w:rPr>
          <w:b w:val="0"/>
          <w:color w:val="000000"/>
          <w:sz w:val="26"/>
          <w:szCs w:val="26"/>
        </w:rPr>
        <w:t xml:space="preserve">по муниципальным учреждениям </w:t>
      </w:r>
      <w:r w:rsidR="00106A14">
        <w:rPr>
          <w:b w:val="0"/>
          <w:color w:val="000000"/>
          <w:sz w:val="26"/>
          <w:szCs w:val="26"/>
        </w:rPr>
        <w:t>в 202</w:t>
      </w:r>
      <w:r w:rsidR="000B5BCB">
        <w:rPr>
          <w:b w:val="0"/>
          <w:color w:val="000000"/>
          <w:sz w:val="26"/>
          <w:szCs w:val="26"/>
        </w:rPr>
        <w:t>2</w:t>
      </w:r>
      <w:r w:rsidR="00106A14">
        <w:rPr>
          <w:b w:val="0"/>
          <w:color w:val="000000"/>
          <w:sz w:val="26"/>
          <w:szCs w:val="26"/>
        </w:rPr>
        <w:t xml:space="preserve"> год</w:t>
      </w:r>
      <w:r w:rsidR="000B5BCB">
        <w:rPr>
          <w:b w:val="0"/>
          <w:color w:val="000000"/>
          <w:sz w:val="26"/>
          <w:szCs w:val="26"/>
        </w:rPr>
        <w:t>у</w:t>
      </w:r>
      <w:r w:rsidR="00106A14">
        <w:rPr>
          <w:b w:val="0"/>
          <w:color w:val="000000"/>
          <w:sz w:val="26"/>
          <w:szCs w:val="26"/>
        </w:rPr>
        <w:t xml:space="preserve"> отсутствует. </w:t>
      </w:r>
    </w:p>
    <w:p w:rsidR="00106A14" w:rsidRDefault="00106A14" w:rsidP="00D73A6B">
      <w:pPr>
        <w:pStyle w:val="21"/>
        <w:shd w:val="clear" w:color="auto" w:fill="FFFFFF"/>
        <w:tabs>
          <w:tab w:val="left" w:pos="540"/>
        </w:tabs>
        <w:spacing w:line="317" w:lineRule="atLeast"/>
        <w:rPr>
          <w:b w:val="0"/>
          <w:color w:val="000000"/>
          <w:sz w:val="26"/>
          <w:szCs w:val="26"/>
        </w:rPr>
      </w:pPr>
      <w:r>
        <w:rPr>
          <w:b w:val="0"/>
          <w:color w:val="000000"/>
          <w:sz w:val="26"/>
          <w:szCs w:val="26"/>
        </w:rPr>
        <w:t>По состоянию на 01.04.202</w:t>
      </w:r>
      <w:r w:rsidR="000B5BCB">
        <w:rPr>
          <w:b w:val="0"/>
          <w:color w:val="000000"/>
          <w:sz w:val="26"/>
          <w:szCs w:val="26"/>
        </w:rPr>
        <w:t>3</w:t>
      </w:r>
      <w:r>
        <w:rPr>
          <w:b w:val="0"/>
          <w:color w:val="000000"/>
          <w:sz w:val="26"/>
          <w:szCs w:val="26"/>
        </w:rPr>
        <w:t xml:space="preserve"> года просроченная кредиторская задолженность также отсутствует.</w:t>
      </w:r>
    </w:p>
    <w:p w:rsidR="00106A14" w:rsidRDefault="00106A14" w:rsidP="00D73A6B">
      <w:pPr>
        <w:pStyle w:val="21"/>
        <w:shd w:val="clear" w:color="auto" w:fill="FFFFFF"/>
        <w:tabs>
          <w:tab w:val="left" w:pos="540"/>
        </w:tabs>
        <w:spacing w:line="317" w:lineRule="atLeast"/>
        <w:rPr>
          <w:b w:val="0"/>
          <w:color w:val="000000"/>
          <w:sz w:val="26"/>
          <w:szCs w:val="26"/>
        </w:rPr>
      </w:pPr>
      <w:r>
        <w:rPr>
          <w:b w:val="0"/>
          <w:color w:val="000000"/>
          <w:sz w:val="26"/>
          <w:szCs w:val="26"/>
        </w:rPr>
        <w:t>В целях недопущения просроченной кредиторской задолженности в 202</w:t>
      </w:r>
      <w:r w:rsidR="000B5BCB">
        <w:rPr>
          <w:b w:val="0"/>
          <w:color w:val="000000"/>
          <w:sz w:val="26"/>
          <w:szCs w:val="26"/>
        </w:rPr>
        <w:t>3</w:t>
      </w:r>
      <w:r>
        <w:rPr>
          <w:b w:val="0"/>
          <w:color w:val="000000"/>
          <w:sz w:val="26"/>
          <w:szCs w:val="26"/>
        </w:rPr>
        <w:t xml:space="preserve"> году администрацией Хасанского муниципального района:</w:t>
      </w:r>
    </w:p>
    <w:p w:rsidR="00E06C54" w:rsidRDefault="00E06C54" w:rsidP="00887723">
      <w:pPr>
        <w:pStyle w:val="21"/>
        <w:shd w:val="clear" w:color="auto" w:fill="FFFFFF"/>
        <w:tabs>
          <w:tab w:val="left" w:pos="540"/>
        </w:tabs>
        <w:spacing w:line="317" w:lineRule="atLeast"/>
        <w:rPr>
          <w:b w:val="0"/>
          <w:color w:val="000000"/>
          <w:sz w:val="26"/>
          <w:szCs w:val="26"/>
        </w:rPr>
      </w:pPr>
      <w:r>
        <w:rPr>
          <w:b w:val="0"/>
          <w:color w:val="000000"/>
          <w:sz w:val="26"/>
          <w:szCs w:val="26"/>
        </w:rPr>
        <w:t xml:space="preserve">- </w:t>
      </w:r>
      <w:r w:rsidR="00AC2E6D">
        <w:rPr>
          <w:b w:val="0"/>
          <w:color w:val="000000"/>
          <w:sz w:val="26"/>
          <w:szCs w:val="26"/>
        </w:rPr>
        <w:t>продолжится</w:t>
      </w:r>
      <w:r>
        <w:rPr>
          <w:b w:val="0"/>
          <w:color w:val="000000"/>
          <w:sz w:val="26"/>
          <w:szCs w:val="26"/>
        </w:rPr>
        <w:t xml:space="preserve"> работа, направленная на повышение собираемости налоговых платежей в бюджет района за счет претензионной работы в отношении арендаторов имущества и земельных участков, находящихся в муниципальной собственности, имеющих задолженность по арендной плате;</w:t>
      </w:r>
    </w:p>
    <w:p w:rsidR="00E06C54" w:rsidRDefault="00E06C54" w:rsidP="00887723">
      <w:pPr>
        <w:pStyle w:val="21"/>
        <w:shd w:val="clear" w:color="auto" w:fill="FFFFFF"/>
        <w:tabs>
          <w:tab w:val="left" w:pos="540"/>
        </w:tabs>
        <w:spacing w:line="317" w:lineRule="atLeast"/>
        <w:rPr>
          <w:b w:val="0"/>
          <w:color w:val="000000"/>
          <w:sz w:val="26"/>
          <w:szCs w:val="26"/>
        </w:rPr>
      </w:pPr>
      <w:r>
        <w:rPr>
          <w:b w:val="0"/>
          <w:color w:val="000000"/>
          <w:sz w:val="26"/>
          <w:szCs w:val="26"/>
        </w:rPr>
        <w:t>- продолж</w:t>
      </w:r>
      <w:r w:rsidR="00AC2E6D">
        <w:rPr>
          <w:b w:val="0"/>
          <w:color w:val="000000"/>
          <w:sz w:val="26"/>
          <w:szCs w:val="26"/>
        </w:rPr>
        <w:t>и</w:t>
      </w:r>
      <w:r>
        <w:rPr>
          <w:b w:val="0"/>
          <w:color w:val="000000"/>
          <w:sz w:val="26"/>
          <w:szCs w:val="26"/>
        </w:rPr>
        <w:t>тся работа по инвентаризации имущества, находящегося в муниципальной собственности;</w:t>
      </w:r>
    </w:p>
    <w:p w:rsidR="00E06C54" w:rsidRDefault="00106A14" w:rsidP="00887723">
      <w:pPr>
        <w:pStyle w:val="21"/>
        <w:shd w:val="clear" w:color="auto" w:fill="FFFFFF"/>
        <w:tabs>
          <w:tab w:val="left" w:pos="540"/>
        </w:tabs>
        <w:spacing w:line="317" w:lineRule="atLeast"/>
        <w:rPr>
          <w:b w:val="0"/>
          <w:color w:val="000000"/>
          <w:sz w:val="26"/>
          <w:szCs w:val="26"/>
        </w:rPr>
      </w:pPr>
      <w:r>
        <w:rPr>
          <w:b w:val="0"/>
          <w:color w:val="000000"/>
          <w:sz w:val="26"/>
          <w:szCs w:val="26"/>
        </w:rPr>
        <w:t>- е</w:t>
      </w:r>
      <w:r w:rsidR="00E06C54">
        <w:rPr>
          <w:b w:val="0"/>
          <w:color w:val="000000"/>
          <w:sz w:val="26"/>
          <w:szCs w:val="26"/>
        </w:rPr>
        <w:t>жемесячно проводится мониторинг выполнения плана доходов от приносящей доход деятельности подведомственными муниципальными учреждениями в целях увеличения объема расходов данными учреждениями за счет доходов от внебюджетной деятельности. За счет доходов от оказания платных услуг дополнительно оплачиваются пени, начисленные на недоимку по страховым взносам во внебюджетные фонды.</w:t>
      </w:r>
    </w:p>
    <w:p w:rsidR="000B5BCB" w:rsidRDefault="000B5BCB" w:rsidP="00887723">
      <w:pPr>
        <w:pStyle w:val="21"/>
        <w:shd w:val="clear" w:color="auto" w:fill="FFFFFF"/>
        <w:tabs>
          <w:tab w:val="left" w:pos="540"/>
        </w:tabs>
        <w:spacing w:line="317" w:lineRule="atLeast"/>
        <w:rPr>
          <w:color w:val="000000"/>
          <w:sz w:val="26"/>
          <w:szCs w:val="26"/>
        </w:rPr>
      </w:pPr>
    </w:p>
    <w:p w:rsidR="000B5BCB" w:rsidRDefault="00BD5E86" w:rsidP="00887723">
      <w:pPr>
        <w:pStyle w:val="21"/>
        <w:shd w:val="clear" w:color="auto" w:fill="FFFFFF"/>
        <w:tabs>
          <w:tab w:val="left" w:pos="540"/>
        </w:tabs>
        <w:spacing w:line="317" w:lineRule="atLeast"/>
        <w:rPr>
          <w:color w:val="000000"/>
          <w:sz w:val="26"/>
          <w:szCs w:val="26"/>
        </w:rPr>
      </w:pPr>
      <w:r>
        <w:rPr>
          <w:color w:val="000000"/>
          <w:sz w:val="26"/>
          <w:szCs w:val="26"/>
        </w:rPr>
        <w:t>8.5</w:t>
      </w:r>
      <w:r w:rsidR="000B5BCB" w:rsidRPr="00D73A6B">
        <w:rPr>
          <w:color w:val="000000"/>
          <w:sz w:val="26"/>
          <w:szCs w:val="26"/>
        </w:rPr>
        <w:t xml:space="preserve">. </w:t>
      </w:r>
      <w:r w:rsidR="000B5BCB">
        <w:rPr>
          <w:color w:val="000000"/>
          <w:sz w:val="26"/>
          <w:szCs w:val="26"/>
        </w:rPr>
        <w:t>Расходы бюджета муниципального образования на содержание работников органов местного самоуправления в расчете на одного жителя муниципального</w:t>
      </w:r>
      <w:r w:rsidR="005E7290">
        <w:rPr>
          <w:color w:val="000000"/>
          <w:sz w:val="26"/>
          <w:szCs w:val="26"/>
        </w:rPr>
        <w:t xml:space="preserve"> образования</w:t>
      </w:r>
    </w:p>
    <w:p w:rsidR="000B5BCB" w:rsidRDefault="005E7290" w:rsidP="00887723">
      <w:pPr>
        <w:pStyle w:val="21"/>
        <w:shd w:val="clear" w:color="auto" w:fill="FFFFFF"/>
        <w:tabs>
          <w:tab w:val="left" w:pos="540"/>
        </w:tabs>
        <w:spacing w:line="317" w:lineRule="atLeast"/>
        <w:rPr>
          <w:b w:val="0"/>
          <w:color w:val="000000"/>
          <w:sz w:val="26"/>
          <w:szCs w:val="26"/>
        </w:rPr>
      </w:pPr>
      <w:r>
        <w:rPr>
          <w:b w:val="0"/>
          <w:color w:val="000000"/>
          <w:sz w:val="26"/>
          <w:szCs w:val="26"/>
        </w:rPr>
        <w:t>с</w:t>
      </w:r>
      <w:r w:rsidR="000B5BCB">
        <w:rPr>
          <w:b w:val="0"/>
          <w:color w:val="000000"/>
          <w:sz w:val="26"/>
          <w:szCs w:val="26"/>
        </w:rPr>
        <w:t xml:space="preserve">оставили 2470,7 руб. Увеличение расходов на содержание работников ОМСУ в 2022 году по сравнению с 2021 годом на 43,6 % связано с сокращением численности </w:t>
      </w:r>
      <w:r>
        <w:rPr>
          <w:b w:val="0"/>
          <w:color w:val="000000"/>
          <w:sz w:val="26"/>
          <w:szCs w:val="26"/>
        </w:rPr>
        <w:t>постоянного населения на 16,88 %.</w:t>
      </w:r>
    </w:p>
    <w:p w:rsidR="005E7290" w:rsidRDefault="005E7290" w:rsidP="00887723">
      <w:pPr>
        <w:pStyle w:val="21"/>
        <w:shd w:val="clear" w:color="auto" w:fill="FFFFFF"/>
        <w:tabs>
          <w:tab w:val="left" w:pos="540"/>
        </w:tabs>
        <w:spacing w:line="317" w:lineRule="atLeast"/>
        <w:rPr>
          <w:b w:val="0"/>
          <w:color w:val="000000"/>
          <w:sz w:val="26"/>
          <w:szCs w:val="26"/>
        </w:rPr>
      </w:pPr>
      <w:r>
        <w:rPr>
          <w:b w:val="0"/>
          <w:color w:val="000000"/>
          <w:sz w:val="26"/>
          <w:szCs w:val="26"/>
        </w:rPr>
        <w:t>Увеличение расходов на содержание работников ОМСУ в 2023 году по сравнению с 2022 годом на 81,2 % связано с увеличением численности муниципальных служащих в администрации округа в связи с преобразованием Хасанского муниципального района в округ</w:t>
      </w:r>
      <w:r w:rsidR="00E609B4">
        <w:rPr>
          <w:b w:val="0"/>
          <w:color w:val="000000"/>
          <w:sz w:val="26"/>
          <w:szCs w:val="26"/>
        </w:rPr>
        <w:t>.</w:t>
      </w:r>
    </w:p>
    <w:p w:rsidR="00106A14" w:rsidRDefault="00106A14" w:rsidP="00887723">
      <w:pPr>
        <w:pStyle w:val="21"/>
        <w:shd w:val="clear" w:color="auto" w:fill="FFFFFF"/>
        <w:tabs>
          <w:tab w:val="left" w:pos="540"/>
        </w:tabs>
        <w:spacing w:line="317" w:lineRule="atLeast"/>
        <w:rPr>
          <w:b w:val="0"/>
          <w:color w:val="000000"/>
          <w:sz w:val="26"/>
          <w:szCs w:val="26"/>
        </w:rPr>
      </w:pPr>
    </w:p>
    <w:p w:rsidR="00244CDA" w:rsidRPr="00274BCC" w:rsidRDefault="00AF5C03" w:rsidP="00AF5C03">
      <w:pPr>
        <w:pStyle w:val="21"/>
        <w:shd w:val="clear" w:color="auto" w:fill="FFFFFF"/>
        <w:tabs>
          <w:tab w:val="left" w:pos="540"/>
        </w:tabs>
        <w:spacing w:line="317" w:lineRule="atLeast"/>
        <w:jc w:val="center"/>
        <w:rPr>
          <w:bCs w:val="0"/>
          <w:color w:val="000000"/>
          <w:sz w:val="28"/>
          <w:szCs w:val="28"/>
          <w:lang w:eastAsia="ru-RU"/>
        </w:rPr>
      </w:pPr>
      <w:r w:rsidRPr="00274BCC">
        <w:rPr>
          <w:bCs w:val="0"/>
          <w:color w:val="000000"/>
          <w:sz w:val="28"/>
          <w:szCs w:val="28"/>
          <w:lang w:eastAsia="ru-RU"/>
        </w:rPr>
        <w:t>IX. Энергосбережение и повышение энергетической эффективности</w:t>
      </w:r>
    </w:p>
    <w:p w:rsidR="001E3AF8" w:rsidRPr="00274BCC" w:rsidRDefault="001E3AF8" w:rsidP="00686BD7">
      <w:pPr>
        <w:shd w:val="clear" w:color="auto" w:fill="FFFFFF"/>
        <w:spacing w:line="317" w:lineRule="exact"/>
        <w:ind w:right="14" w:firstLine="686"/>
        <w:jc w:val="center"/>
        <w:rPr>
          <w:b/>
          <w:bCs/>
          <w:color w:val="000000"/>
          <w:spacing w:val="4"/>
          <w:sz w:val="28"/>
          <w:szCs w:val="28"/>
        </w:rPr>
      </w:pPr>
    </w:p>
    <w:p w:rsidR="00AF5C03" w:rsidRPr="00274BCC" w:rsidRDefault="00BD5E86" w:rsidP="003203D7">
      <w:pPr>
        <w:shd w:val="clear" w:color="auto" w:fill="FFFFFF"/>
        <w:spacing w:line="317" w:lineRule="exact"/>
        <w:ind w:right="14" w:firstLine="709"/>
        <w:jc w:val="both"/>
        <w:rPr>
          <w:b/>
          <w:sz w:val="26"/>
          <w:szCs w:val="26"/>
        </w:rPr>
      </w:pPr>
      <w:r>
        <w:rPr>
          <w:b/>
          <w:sz w:val="26"/>
          <w:szCs w:val="26"/>
        </w:rPr>
        <w:t>9.1.1</w:t>
      </w:r>
      <w:r w:rsidR="00AF5C03" w:rsidRPr="00274BCC">
        <w:rPr>
          <w:b/>
          <w:sz w:val="26"/>
          <w:szCs w:val="26"/>
        </w:rPr>
        <w:t>.</w:t>
      </w:r>
      <w:r>
        <w:rPr>
          <w:b/>
          <w:sz w:val="26"/>
          <w:szCs w:val="26"/>
        </w:rPr>
        <w:t>-9.1.5.</w:t>
      </w:r>
      <w:r w:rsidR="00AF5C03" w:rsidRPr="00274BCC">
        <w:rPr>
          <w:b/>
          <w:sz w:val="26"/>
          <w:szCs w:val="26"/>
        </w:rPr>
        <w:t xml:space="preserve"> Удельная величина потребления энергетических ресурсов в многоквартирных домах</w:t>
      </w:r>
    </w:p>
    <w:p w:rsidR="00AF5C03" w:rsidRPr="00274BCC" w:rsidRDefault="00BD5E86" w:rsidP="00AF5C03">
      <w:pPr>
        <w:shd w:val="clear" w:color="auto" w:fill="FFFFFF"/>
        <w:spacing w:line="317" w:lineRule="exact"/>
        <w:ind w:right="14" w:firstLine="709"/>
        <w:jc w:val="both"/>
        <w:rPr>
          <w:b/>
          <w:sz w:val="26"/>
          <w:szCs w:val="26"/>
        </w:rPr>
      </w:pPr>
      <w:r>
        <w:rPr>
          <w:b/>
          <w:sz w:val="26"/>
          <w:szCs w:val="26"/>
        </w:rPr>
        <w:lastRenderedPageBreak/>
        <w:t>9.2.1.-9.2.5</w:t>
      </w:r>
      <w:r w:rsidR="00AF5C03" w:rsidRPr="00274BCC">
        <w:rPr>
          <w:b/>
          <w:sz w:val="26"/>
          <w:szCs w:val="26"/>
        </w:rPr>
        <w:t>. Удельная величина потребления энергетических ресурсов муниципальными бюджетными учреждениями</w:t>
      </w:r>
    </w:p>
    <w:p w:rsidR="009F3694" w:rsidRDefault="00AF5C03" w:rsidP="003203D7">
      <w:pPr>
        <w:shd w:val="clear" w:color="auto" w:fill="FFFFFF"/>
        <w:spacing w:line="317" w:lineRule="exact"/>
        <w:ind w:right="14" w:firstLine="709"/>
        <w:jc w:val="both"/>
        <w:rPr>
          <w:sz w:val="26"/>
          <w:szCs w:val="26"/>
        </w:rPr>
      </w:pPr>
      <w:r w:rsidRPr="00274BCC">
        <w:rPr>
          <w:sz w:val="26"/>
          <w:szCs w:val="26"/>
        </w:rPr>
        <w:t>В 20</w:t>
      </w:r>
      <w:r w:rsidR="00106A14">
        <w:rPr>
          <w:sz w:val="26"/>
          <w:szCs w:val="26"/>
        </w:rPr>
        <w:t>2</w:t>
      </w:r>
      <w:r w:rsidR="001A084E">
        <w:rPr>
          <w:sz w:val="26"/>
          <w:szCs w:val="26"/>
        </w:rPr>
        <w:t>2</w:t>
      </w:r>
      <w:r w:rsidRPr="00274BCC">
        <w:rPr>
          <w:sz w:val="26"/>
          <w:szCs w:val="26"/>
        </w:rPr>
        <w:t xml:space="preserve"> году удельная величина потребления электрической энергии в многоквартирных </w:t>
      </w:r>
      <w:bookmarkStart w:id="2" w:name="_GoBack"/>
      <w:bookmarkEnd w:id="2"/>
      <w:r w:rsidRPr="00274BCC">
        <w:rPr>
          <w:sz w:val="26"/>
          <w:szCs w:val="26"/>
        </w:rPr>
        <w:t xml:space="preserve">домах в расчете на 1 проживающего </w:t>
      </w:r>
      <w:r w:rsidR="00274BCC" w:rsidRPr="00274BCC">
        <w:rPr>
          <w:sz w:val="26"/>
          <w:szCs w:val="26"/>
        </w:rPr>
        <w:t>осталась на уровне 20</w:t>
      </w:r>
      <w:r w:rsidR="00E2169B">
        <w:rPr>
          <w:sz w:val="26"/>
          <w:szCs w:val="26"/>
        </w:rPr>
        <w:t>2</w:t>
      </w:r>
      <w:r w:rsidR="001A084E">
        <w:rPr>
          <w:sz w:val="26"/>
          <w:szCs w:val="26"/>
        </w:rPr>
        <w:t>1</w:t>
      </w:r>
      <w:r w:rsidR="00274BCC" w:rsidRPr="00274BCC">
        <w:rPr>
          <w:sz w:val="26"/>
          <w:szCs w:val="26"/>
        </w:rPr>
        <w:t xml:space="preserve"> года - </w:t>
      </w:r>
      <w:r w:rsidR="000C2E19" w:rsidRPr="00274BCC">
        <w:rPr>
          <w:sz w:val="26"/>
          <w:szCs w:val="26"/>
        </w:rPr>
        <w:t>307</w:t>
      </w:r>
      <w:r w:rsidR="001A6639" w:rsidRPr="00274BCC">
        <w:rPr>
          <w:sz w:val="26"/>
          <w:szCs w:val="26"/>
        </w:rPr>
        <w:t>5</w:t>
      </w:r>
      <w:r w:rsidRPr="00274BCC">
        <w:rPr>
          <w:sz w:val="26"/>
          <w:szCs w:val="26"/>
        </w:rPr>
        <w:t xml:space="preserve"> кВт/час</w:t>
      </w:r>
      <w:r w:rsidR="00274BCC" w:rsidRPr="00274BCC">
        <w:rPr>
          <w:sz w:val="26"/>
          <w:szCs w:val="26"/>
        </w:rPr>
        <w:t>. Прогнозируется сохранение показателя в 202</w:t>
      </w:r>
      <w:r w:rsidR="001A084E">
        <w:rPr>
          <w:sz w:val="26"/>
          <w:szCs w:val="26"/>
        </w:rPr>
        <w:t>3</w:t>
      </w:r>
      <w:r w:rsidR="00274BCC" w:rsidRPr="00274BCC">
        <w:rPr>
          <w:sz w:val="26"/>
          <w:szCs w:val="26"/>
        </w:rPr>
        <w:t xml:space="preserve"> году</w:t>
      </w:r>
      <w:r w:rsidR="006F6AE6">
        <w:rPr>
          <w:sz w:val="26"/>
          <w:szCs w:val="26"/>
        </w:rPr>
        <w:t>, возможен</w:t>
      </w:r>
      <w:r w:rsidR="00274BCC" w:rsidRPr="00274BCC">
        <w:rPr>
          <w:sz w:val="26"/>
          <w:szCs w:val="26"/>
        </w:rPr>
        <w:t xml:space="preserve"> некоторый его рост в прогнозируемом периоде.</w:t>
      </w:r>
      <w:r w:rsidR="00C265BB" w:rsidRPr="00274BCC">
        <w:rPr>
          <w:sz w:val="26"/>
          <w:szCs w:val="26"/>
        </w:rPr>
        <w:t xml:space="preserve"> </w:t>
      </w:r>
      <w:r w:rsidR="00274BCC" w:rsidRPr="00274BCC">
        <w:rPr>
          <w:sz w:val="26"/>
          <w:szCs w:val="26"/>
        </w:rPr>
        <w:t>Р</w:t>
      </w:r>
      <w:r w:rsidR="000C2E19" w:rsidRPr="00274BCC">
        <w:rPr>
          <w:sz w:val="26"/>
          <w:szCs w:val="26"/>
        </w:rPr>
        <w:t>ост</w:t>
      </w:r>
      <w:r w:rsidR="00C265BB" w:rsidRPr="00274BCC">
        <w:rPr>
          <w:sz w:val="26"/>
          <w:szCs w:val="26"/>
        </w:rPr>
        <w:t xml:space="preserve"> расхода </w:t>
      </w:r>
      <w:r w:rsidR="00AF6EB3" w:rsidRPr="00274BCC">
        <w:rPr>
          <w:sz w:val="26"/>
          <w:szCs w:val="26"/>
        </w:rPr>
        <w:t xml:space="preserve">тепловой энергии </w:t>
      </w:r>
      <w:r w:rsidR="00106A14" w:rsidRPr="00274BCC">
        <w:rPr>
          <w:sz w:val="26"/>
          <w:szCs w:val="26"/>
        </w:rPr>
        <w:t>в расчете</w:t>
      </w:r>
      <w:r w:rsidR="00C265BB" w:rsidRPr="00274BCC">
        <w:rPr>
          <w:sz w:val="26"/>
          <w:szCs w:val="26"/>
        </w:rPr>
        <w:t xml:space="preserve"> на 1 </w:t>
      </w:r>
      <w:r w:rsidR="00AF6EB3" w:rsidRPr="00274BCC">
        <w:rPr>
          <w:sz w:val="26"/>
          <w:szCs w:val="26"/>
        </w:rPr>
        <w:t xml:space="preserve">кв. м общей площади </w:t>
      </w:r>
      <w:r w:rsidR="001A6639" w:rsidRPr="00274BCC">
        <w:rPr>
          <w:sz w:val="26"/>
          <w:szCs w:val="26"/>
        </w:rPr>
        <w:t>н</w:t>
      </w:r>
      <w:r w:rsidR="00274BCC" w:rsidRPr="00274BCC">
        <w:rPr>
          <w:sz w:val="26"/>
          <w:szCs w:val="26"/>
        </w:rPr>
        <w:t>е прогнозируется.</w:t>
      </w:r>
      <w:r w:rsidR="009F3694">
        <w:rPr>
          <w:sz w:val="26"/>
          <w:szCs w:val="26"/>
        </w:rPr>
        <w:t xml:space="preserve"> </w:t>
      </w:r>
    </w:p>
    <w:p w:rsidR="00274BCC" w:rsidRDefault="00274BCC" w:rsidP="003203D7">
      <w:pPr>
        <w:shd w:val="clear" w:color="auto" w:fill="FFFFFF"/>
        <w:spacing w:line="317" w:lineRule="exact"/>
        <w:ind w:right="14" w:firstLine="709"/>
        <w:jc w:val="both"/>
        <w:rPr>
          <w:sz w:val="26"/>
          <w:szCs w:val="26"/>
        </w:rPr>
      </w:pPr>
      <w:r w:rsidRPr="00274BCC">
        <w:rPr>
          <w:sz w:val="26"/>
          <w:szCs w:val="26"/>
        </w:rPr>
        <w:t>Удельная величина потребления</w:t>
      </w:r>
      <w:r>
        <w:rPr>
          <w:sz w:val="26"/>
          <w:szCs w:val="26"/>
        </w:rPr>
        <w:t xml:space="preserve"> электричества </w:t>
      </w:r>
      <w:r w:rsidRPr="00274BCC">
        <w:rPr>
          <w:sz w:val="26"/>
          <w:szCs w:val="26"/>
        </w:rPr>
        <w:t>муниципальными бюджетными учреждениями</w:t>
      </w:r>
      <w:r>
        <w:rPr>
          <w:sz w:val="26"/>
          <w:szCs w:val="26"/>
        </w:rPr>
        <w:t xml:space="preserve"> в 20</w:t>
      </w:r>
      <w:r w:rsidR="009F3694">
        <w:rPr>
          <w:sz w:val="26"/>
          <w:szCs w:val="26"/>
        </w:rPr>
        <w:t>2</w:t>
      </w:r>
      <w:r w:rsidR="001A084E">
        <w:rPr>
          <w:sz w:val="26"/>
          <w:szCs w:val="26"/>
        </w:rPr>
        <w:t>2</w:t>
      </w:r>
      <w:r>
        <w:rPr>
          <w:sz w:val="26"/>
          <w:szCs w:val="26"/>
        </w:rPr>
        <w:t xml:space="preserve"> году</w:t>
      </w:r>
      <w:r w:rsidR="001A084E">
        <w:rPr>
          <w:sz w:val="26"/>
          <w:szCs w:val="26"/>
        </w:rPr>
        <w:t xml:space="preserve"> увеличилась на 14,5 кВт. ч. и составила 267,5 </w:t>
      </w:r>
      <w:proofErr w:type="spellStart"/>
      <w:r w:rsidR="001A084E">
        <w:rPr>
          <w:sz w:val="26"/>
          <w:szCs w:val="26"/>
        </w:rPr>
        <w:t>кВт.ч</w:t>
      </w:r>
      <w:proofErr w:type="spellEnd"/>
      <w:r w:rsidR="001A084E">
        <w:rPr>
          <w:sz w:val="26"/>
          <w:szCs w:val="26"/>
        </w:rPr>
        <w:t>.</w:t>
      </w:r>
      <w:r>
        <w:rPr>
          <w:sz w:val="26"/>
          <w:szCs w:val="26"/>
        </w:rPr>
        <w:t>, тепловой энергии</w:t>
      </w:r>
      <w:r w:rsidR="009F3694">
        <w:rPr>
          <w:sz w:val="26"/>
          <w:szCs w:val="26"/>
        </w:rPr>
        <w:t>,</w:t>
      </w:r>
      <w:r>
        <w:rPr>
          <w:sz w:val="26"/>
          <w:szCs w:val="26"/>
        </w:rPr>
        <w:t xml:space="preserve"> горячей и холодной воды – не изменилась. </w:t>
      </w:r>
    </w:p>
    <w:p w:rsidR="00A12501" w:rsidRDefault="00A12501" w:rsidP="003203D7">
      <w:pPr>
        <w:shd w:val="clear" w:color="auto" w:fill="FFFFFF"/>
        <w:spacing w:line="317" w:lineRule="exact"/>
        <w:ind w:right="14" w:firstLine="709"/>
        <w:jc w:val="both"/>
        <w:rPr>
          <w:sz w:val="26"/>
          <w:szCs w:val="26"/>
        </w:rPr>
      </w:pPr>
    </w:p>
    <w:p w:rsidR="00A12501" w:rsidRPr="00274BCC" w:rsidRDefault="00BD5E86" w:rsidP="003203D7">
      <w:pPr>
        <w:shd w:val="clear" w:color="auto" w:fill="FFFFFF"/>
        <w:spacing w:line="317" w:lineRule="exact"/>
        <w:ind w:right="14" w:firstLine="709"/>
        <w:jc w:val="both"/>
        <w:rPr>
          <w:sz w:val="26"/>
          <w:szCs w:val="26"/>
        </w:rPr>
      </w:pPr>
      <w:r>
        <w:rPr>
          <w:b/>
          <w:sz w:val="26"/>
          <w:szCs w:val="26"/>
        </w:rPr>
        <w:t>10</w:t>
      </w:r>
      <w:r w:rsidR="00A12501" w:rsidRPr="00A12501">
        <w:rPr>
          <w:b/>
          <w:sz w:val="26"/>
          <w:szCs w:val="26"/>
        </w:rPr>
        <w:t>. Независимая оценка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w:t>
      </w:r>
      <w:r w:rsidR="00A12501">
        <w:rPr>
          <w:sz w:val="26"/>
          <w:szCs w:val="26"/>
        </w:rPr>
        <w:t xml:space="preserve"> </w:t>
      </w:r>
      <w:r w:rsidR="00DE2692">
        <w:rPr>
          <w:sz w:val="26"/>
          <w:szCs w:val="26"/>
        </w:rPr>
        <w:t>в 20</w:t>
      </w:r>
      <w:r w:rsidR="009F3694">
        <w:rPr>
          <w:sz w:val="26"/>
          <w:szCs w:val="26"/>
        </w:rPr>
        <w:t>2</w:t>
      </w:r>
      <w:r w:rsidR="001A084E">
        <w:rPr>
          <w:sz w:val="26"/>
          <w:szCs w:val="26"/>
        </w:rPr>
        <w:t>2</w:t>
      </w:r>
      <w:r w:rsidR="00DE2692">
        <w:rPr>
          <w:sz w:val="26"/>
          <w:szCs w:val="26"/>
        </w:rPr>
        <w:t xml:space="preserve"> году </w:t>
      </w:r>
      <w:r w:rsidR="00A12501">
        <w:rPr>
          <w:sz w:val="26"/>
          <w:szCs w:val="26"/>
        </w:rPr>
        <w:t>проводилась</w:t>
      </w:r>
      <w:r w:rsidR="001A084E">
        <w:rPr>
          <w:sz w:val="26"/>
          <w:szCs w:val="26"/>
        </w:rPr>
        <w:t xml:space="preserve"> только в сфере здоровья и составила 82 балла</w:t>
      </w:r>
      <w:r w:rsidR="00A12501">
        <w:rPr>
          <w:sz w:val="26"/>
          <w:szCs w:val="26"/>
        </w:rPr>
        <w:t>.</w:t>
      </w:r>
    </w:p>
    <w:sectPr w:rsidR="00A12501" w:rsidRPr="00274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476">
    <w:altName w:val="MS Mincho"/>
    <w:charset w:val="80"/>
    <w:family w:val="auto"/>
    <w:pitch w:val="default"/>
  </w:font>
  <w:font w:name="Niagara Solid">
    <w:panose1 w:val="040205020707020202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0" w:firstLine="0"/>
      </w:pPr>
      <w:rPr>
        <w:rFonts w:ascii="Symbol" w:hAnsi="Symbol"/>
        <w:strike w:val="0"/>
        <w:dstrike w:val="0"/>
        <w:color w:val="auto"/>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font476" w:hAnsi="font476"/>
      </w:rPr>
    </w:lvl>
    <w:lvl w:ilvl="1">
      <w:start w:val="1"/>
      <w:numFmt w:val="bullet"/>
      <w:lvlText w:val="–"/>
      <w:lvlJc w:val="left"/>
      <w:pPr>
        <w:tabs>
          <w:tab w:val="num" w:pos="0"/>
        </w:tabs>
        <w:ind w:left="0" w:firstLine="0"/>
      </w:pPr>
      <w:rPr>
        <w:rFonts w:ascii="font476" w:hAnsi="font476"/>
      </w:rPr>
    </w:lvl>
    <w:lvl w:ilvl="2">
      <w:start w:val="1"/>
      <w:numFmt w:val="bullet"/>
      <w:lvlText w:val="–"/>
      <w:lvlJc w:val="left"/>
      <w:pPr>
        <w:tabs>
          <w:tab w:val="num" w:pos="0"/>
        </w:tabs>
        <w:ind w:left="0" w:firstLine="0"/>
      </w:pPr>
      <w:rPr>
        <w:rFonts w:ascii="font476" w:hAnsi="font476"/>
      </w:rPr>
    </w:lvl>
    <w:lvl w:ilvl="3">
      <w:start w:val="1"/>
      <w:numFmt w:val="bullet"/>
      <w:lvlText w:val="–"/>
      <w:lvlJc w:val="left"/>
      <w:pPr>
        <w:tabs>
          <w:tab w:val="num" w:pos="0"/>
        </w:tabs>
        <w:ind w:left="0" w:firstLine="0"/>
      </w:pPr>
      <w:rPr>
        <w:rFonts w:ascii="font476" w:hAnsi="font476"/>
      </w:rPr>
    </w:lvl>
    <w:lvl w:ilvl="4">
      <w:start w:val="1"/>
      <w:numFmt w:val="bullet"/>
      <w:lvlText w:val="–"/>
      <w:lvlJc w:val="left"/>
      <w:pPr>
        <w:tabs>
          <w:tab w:val="num" w:pos="0"/>
        </w:tabs>
        <w:ind w:left="0" w:firstLine="0"/>
      </w:pPr>
      <w:rPr>
        <w:rFonts w:ascii="font476" w:hAnsi="font476"/>
      </w:rPr>
    </w:lvl>
    <w:lvl w:ilvl="5">
      <w:start w:val="1"/>
      <w:numFmt w:val="bullet"/>
      <w:lvlText w:val="–"/>
      <w:lvlJc w:val="left"/>
      <w:pPr>
        <w:tabs>
          <w:tab w:val="num" w:pos="0"/>
        </w:tabs>
        <w:ind w:left="0" w:firstLine="0"/>
      </w:pPr>
      <w:rPr>
        <w:rFonts w:ascii="font476" w:hAnsi="font476"/>
      </w:rPr>
    </w:lvl>
    <w:lvl w:ilvl="6">
      <w:start w:val="1"/>
      <w:numFmt w:val="bullet"/>
      <w:lvlText w:val="–"/>
      <w:lvlJc w:val="left"/>
      <w:pPr>
        <w:tabs>
          <w:tab w:val="num" w:pos="0"/>
        </w:tabs>
        <w:ind w:left="0" w:firstLine="0"/>
      </w:pPr>
      <w:rPr>
        <w:rFonts w:ascii="font476" w:hAnsi="font476"/>
      </w:rPr>
    </w:lvl>
    <w:lvl w:ilvl="7">
      <w:start w:val="1"/>
      <w:numFmt w:val="bullet"/>
      <w:lvlText w:val="–"/>
      <w:lvlJc w:val="left"/>
      <w:pPr>
        <w:tabs>
          <w:tab w:val="num" w:pos="0"/>
        </w:tabs>
        <w:ind w:left="0" w:firstLine="0"/>
      </w:pPr>
      <w:rPr>
        <w:rFonts w:ascii="font476" w:hAnsi="font476"/>
      </w:rPr>
    </w:lvl>
    <w:lvl w:ilvl="8">
      <w:start w:val="1"/>
      <w:numFmt w:val="bullet"/>
      <w:lvlText w:val="–"/>
      <w:lvlJc w:val="left"/>
      <w:pPr>
        <w:tabs>
          <w:tab w:val="num" w:pos="0"/>
        </w:tabs>
        <w:ind w:left="0" w:firstLine="0"/>
      </w:pPr>
      <w:rPr>
        <w:rFonts w:ascii="font476" w:hAnsi="font476"/>
      </w:r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48"/>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7"/>
    <w:multiLevelType w:val="singleLevel"/>
    <w:tmpl w:val="00000007"/>
    <w:name w:val="WW8Num7"/>
    <w:lvl w:ilvl="0">
      <w:start w:val="1"/>
      <w:numFmt w:val="bullet"/>
      <w:lvlText w:val="—"/>
      <w:lvlJc w:val="left"/>
      <w:pPr>
        <w:tabs>
          <w:tab w:val="num" w:pos="708"/>
        </w:tabs>
        <w:ind w:left="708" w:firstLine="567"/>
      </w:pPr>
      <w:rPr>
        <w:rFonts w:ascii="Niagara Solid" w:hAnsi="Niagara Solid"/>
        <w:strike w:val="0"/>
        <w:dstrike w:val="0"/>
        <w:color w:val="auto"/>
      </w:rPr>
    </w:lvl>
  </w:abstractNum>
  <w:abstractNum w:abstractNumId="7">
    <w:nsid w:val="00000008"/>
    <w:multiLevelType w:val="singleLevel"/>
    <w:tmpl w:val="00000008"/>
    <w:name w:val="WW8Num8"/>
    <w:lvl w:ilvl="0">
      <w:start w:val="1"/>
      <w:numFmt w:val="bullet"/>
      <w:lvlText w:val=""/>
      <w:lvlJc w:val="left"/>
      <w:pPr>
        <w:tabs>
          <w:tab w:val="num" w:pos="1275"/>
        </w:tabs>
        <w:ind w:left="1275" w:hanging="360"/>
      </w:pPr>
      <w:rPr>
        <w:rFonts w:ascii="Symbol" w:hAnsi="Symbol" w:cs="Times New Roman"/>
      </w:rPr>
    </w:lvl>
  </w:abstractNum>
  <w:abstractNum w:abstractNumId="8">
    <w:nsid w:val="00000009"/>
    <w:multiLevelType w:val="singleLevel"/>
    <w:tmpl w:val="00000009"/>
    <w:name w:val="WW8Num9"/>
    <w:lvl w:ilvl="0">
      <w:start w:val="1"/>
      <w:numFmt w:val="bullet"/>
      <w:lvlText w:val=""/>
      <w:lvlJc w:val="left"/>
      <w:pPr>
        <w:tabs>
          <w:tab w:val="num" w:pos="945"/>
        </w:tabs>
        <w:ind w:left="945" w:hanging="360"/>
      </w:pPr>
      <w:rPr>
        <w:rFonts w:ascii="Symbol" w:hAnsi="Symbol" w:cs="Times New Roman"/>
      </w:rPr>
    </w:lvl>
  </w:abstractNum>
  <w:abstractNum w:abstractNumId="9">
    <w:nsid w:val="0000000A"/>
    <w:multiLevelType w:val="singleLevel"/>
    <w:tmpl w:val="0000000A"/>
    <w:name w:val="WW8Num10"/>
    <w:lvl w:ilvl="0">
      <w:start w:val="1"/>
      <w:numFmt w:val="bullet"/>
      <w:lvlText w:val=""/>
      <w:lvlJc w:val="left"/>
      <w:pPr>
        <w:tabs>
          <w:tab w:val="num" w:pos="1155"/>
        </w:tabs>
        <w:ind w:left="1155" w:hanging="360"/>
      </w:pPr>
      <w:rPr>
        <w:rFonts w:ascii="Symbol" w:hAnsi="Symbol" w:cs="Times New Roman"/>
      </w:rPr>
    </w:lvl>
  </w:abstractNum>
  <w:abstractNum w:abstractNumId="10">
    <w:nsid w:val="0000000B"/>
    <w:multiLevelType w:val="multilevel"/>
    <w:tmpl w:val="0000000B"/>
    <w:name w:val="WW8Num11"/>
    <w:lvl w:ilvl="0">
      <w:start w:val="56"/>
      <w:numFmt w:val="decimal"/>
      <w:lvlText w:val="%1."/>
      <w:lvlJc w:val="left"/>
      <w:pPr>
        <w:tabs>
          <w:tab w:val="num" w:pos="1260"/>
        </w:tabs>
        <w:ind w:left="126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11">
    <w:nsid w:val="067B4A47"/>
    <w:multiLevelType w:val="multilevel"/>
    <w:tmpl w:val="6F661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A486D"/>
    <w:multiLevelType w:val="hybridMultilevel"/>
    <w:tmpl w:val="68AE614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21326A"/>
    <w:multiLevelType w:val="hybridMultilevel"/>
    <w:tmpl w:val="44C22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237942"/>
    <w:multiLevelType w:val="hybridMultilevel"/>
    <w:tmpl w:val="8D72BFE4"/>
    <w:lvl w:ilvl="0" w:tplc="FBB29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6451CD1"/>
    <w:multiLevelType w:val="hybridMultilevel"/>
    <w:tmpl w:val="B0565F1E"/>
    <w:lvl w:ilvl="0" w:tplc="235A8514">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4F5878"/>
    <w:multiLevelType w:val="hybridMultilevel"/>
    <w:tmpl w:val="D75227F4"/>
    <w:lvl w:ilvl="0" w:tplc="445CF844">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7">
    <w:nsid w:val="23942285"/>
    <w:multiLevelType w:val="hybridMultilevel"/>
    <w:tmpl w:val="33DE3B1E"/>
    <w:lvl w:ilvl="0" w:tplc="B38EC10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7019F8"/>
    <w:multiLevelType w:val="hybridMultilevel"/>
    <w:tmpl w:val="7D28E4E2"/>
    <w:lvl w:ilvl="0" w:tplc="58C886E2">
      <w:start w:val="1"/>
      <w:numFmt w:val="decimal"/>
      <w:lvlText w:val="%1."/>
      <w:lvlJc w:val="left"/>
      <w:pPr>
        <w:tabs>
          <w:tab w:val="num" w:pos="360"/>
        </w:tabs>
        <w:ind w:left="360" w:hanging="360"/>
      </w:pPr>
      <w:rPr>
        <w:rFonts w:hint="default"/>
        <w:strike w:val="0"/>
        <w:color w:val="auto"/>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AD3136B"/>
    <w:multiLevelType w:val="hybridMultilevel"/>
    <w:tmpl w:val="57049760"/>
    <w:lvl w:ilvl="0" w:tplc="D23A7956">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EA07F7D"/>
    <w:multiLevelType w:val="hybridMultilevel"/>
    <w:tmpl w:val="50541F20"/>
    <w:lvl w:ilvl="0" w:tplc="158ABF5A">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8251197"/>
    <w:multiLevelType w:val="hybridMultilevel"/>
    <w:tmpl w:val="88D85C76"/>
    <w:lvl w:ilvl="0" w:tplc="8EDC048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7743FF"/>
    <w:multiLevelType w:val="hybridMultilevel"/>
    <w:tmpl w:val="E460B948"/>
    <w:lvl w:ilvl="0" w:tplc="EE4EAABE">
      <w:start w:val="8"/>
      <w:numFmt w:val="upperRoman"/>
      <w:lvlText w:val="%1."/>
      <w:lvlJc w:val="left"/>
      <w:pPr>
        <w:tabs>
          <w:tab w:val="num" w:pos="930"/>
        </w:tabs>
        <w:ind w:left="930" w:hanging="81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3">
    <w:nsid w:val="4DFB577C"/>
    <w:multiLevelType w:val="hybridMultilevel"/>
    <w:tmpl w:val="91504EE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4001FF"/>
    <w:multiLevelType w:val="hybridMultilevel"/>
    <w:tmpl w:val="62B089FA"/>
    <w:lvl w:ilvl="0" w:tplc="4320AF9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9D0CAE"/>
    <w:multiLevelType w:val="hybridMultilevel"/>
    <w:tmpl w:val="2C0AEEC0"/>
    <w:lvl w:ilvl="0" w:tplc="15F0DC46">
      <w:start w:val="6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73AC7061"/>
    <w:multiLevelType w:val="multilevel"/>
    <w:tmpl w:val="2E5A96AA"/>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1"/>
  </w:num>
  <w:num w:numId="13">
    <w:abstractNumId w:val="22"/>
  </w:num>
  <w:num w:numId="14">
    <w:abstractNumId w:val="18"/>
  </w:num>
  <w:num w:numId="15">
    <w:abstractNumId w:val="23"/>
  </w:num>
  <w:num w:numId="16">
    <w:abstractNumId w:val="25"/>
  </w:num>
  <w:num w:numId="17">
    <w:abstractNumId w:val="24"/>
  </w:num>
  <w:num w:numId="18">
    <w:abstractNumId w:val="17"/>
  </w:num>
  <w:num w:numId="19">
    <w:abstractNumId w:val="15"/>
  </w:num>
  <w:num w:numId="20">
    <w:abstractNumId w:val="19"/>
  </w:num>
  <w:num w:numId="21">
    <w:abstractNumId w:val="12"/>
  </w:num>
  <w:num w:numId="22">
    <w:abstractNumId w:val="20"/>
  </w:num>
  <w:num w:numId="23">
    <w:abstractNumId w:val="14"/>
  </w:num>
  <w:num w:numId="24">
    <w:abstractNumId w:val="11"/>
  </w:num>
  <w:num w:numId="25">
    <w:abstractNumId w:val="13"/>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4A"/>
    <w:rsid w:val="00034EB7"/>
    <w:rsid w:val="00040802"/>
    <w:rsid w:val="000411CE"/>
    <w:rsid w:val="00045F8C"/>
    <w:rsid w:val="00047B03"/>
    <w:rsid w:val="00047E54"/>
    <w:rsid w:val="00054E31"/>
    <w:rsid w:val="00065259"/>
    <w:rsid w:val="00067439"/>
    <w:rsid w:val="00071073"/>
    <w:rsid w:val="00073BE8"/>
    <w:rsid w:val="00083EC1"/>
    <w:rsid w:val="00094308"/>
    <w:rsid w:val="0009620D"/>
    <w:rsid w:val="0009694A"/>
    <w:rsid w:val="00096D21"/>
    <w:rsid w:val="000974B2"/>
    <w:rsid w:val="000A6958"/>
    <w:rsid w:val="000B5BCB"/>
    <w:rsid w:val="000C29E0"/>
    <w:rsid w:val="000C2E19"/>
    <w:rsid w:val="000C5D9E"/>
    <w:rsid w:val="000D299A"/>
    <w:rsid w:val="000E19B6"/>
    <w:rsid w:val="000E5999"/>
    <w:rsid w:val="000E6408"/>
    <w:rsid w:val="000F3F92"/>
    <w:rsid w:val="000F47CE"/>
    <w:rsid w:val="000F588F"/>
    <w:rsid w:val="001035FC"/>
    <w:rsid w:val="00106A14"/>
    <w:rsid w:val="00110626"/>
    <w:rsid w:val="001220D3"/>
    <w:rsid w:val="0012722C"/>
    <w:rsid w:val="00135075"/>
    <w:rsid w:val="00146478"/>
    <w:rsid w:val="00150606"/>
    <w:rsid w:val="001563B1"/>
    <w:rsid w:val="00160F42"/>
    <w:rsid w:val="00173320"/>
    <w:rsid w:val="00180962"/>
    <w:rsid w:val="00183731"/>
    <w:rsid w:val="001913DD"/>
    <w:rsid w:val="001A084E"/>
    <w:rsid w:val="001A5742"/>
    <w:rsid w:val="001A6639"/>
    <w:rsid w:val="001C39C5"/>
    <w:rsid w:val="001D0B5B"/>
    <w:rsid w:val="001D7A25"/>
    <w:rsid w:val="001E075D"/>
    <w:rsid w:val="001E3AF8"/>
    <w:rsid w:val="001E48CA"/>
    <w:rsid w:val="001F6225"/>
    <w:rsid w:val="001F7582"/>
    <w:rsid w:val="00200255"/>
    <w:rsid w:val="0020123B"/>
    <w:rsid w:val="002039DA"/>
    <w:rsid w:val="0020418A"/>
    <w:rsid w:val="00205CAC"/>
    <w:rsid w:val="00212774"/>
    <w:rsid w:val="002153E0"/>
    <w:rsid w:val="00216A30"/>
    <w:rsid w:val="002171AA"/>
    <w:rsid w:val="00222C4C"/>
    <w:rsid w:val="00231312"/>
    <w:rsid w:val="00231349"/>
    <w:rsid w:val="00235935"/>
    <w:rsid w:val="00235E43"/>
    <w:rsid w:val="00240627"/>
    <w:rsid w:val="0024295C"/>
    <w:rsid w:val="00244CDA"/>
    <w:rsid w:val="002461EB"/>
    <w:rsid w:val="00247D9B"/>
    <w:rsid w:val="00254505"/>
    <w:rsid w:val="002611BD"/>
    <w:rsid w:val="00263623"/>
    <w:rsid w:val="00264333"/>
    <w:rsid w:val="00265132"/>
    <w:rsid w:val="00270279"/>
    <w:rsid w:val="00271781"/>
    <w:rsid w:val="00273062"/>
    <w:rsid w:val="00273900"/>
    <w:rsid w:val="00274BCC"/>
    <w:rsid w:val="00275F48"/>
    <w:rsid w:val="00276A0C"/>
    <w:rsid w:val="0028382B"/>
    <w:rsid w:val="00286BDE"/>
    <w:rsid w:val="00294E2E"/>
    <w:rsid w:val="00297ACD"/>
    <w:rsid w:val="002A160F"/>
    <w:rsid w:val="002A2806"/>
    <w:rsid w:val="002B349C"/>
    <w:rsid w:val="002B67E8"/>
    <w:rsid w:val="002C210A"/>
    <w:rsid w:val="002C4D05"/>
    <w:rsid w:val="002C5EC6"/>
    <w:rsid w:val="002C66BA"/>
    <w:rsid w:val="002D0DC1"/>
    <w:rsid w:val="002D41A3"/>
    <w:rsid w:val="002D5B7B"/>
    <w:rsid w:val="002D64F5"/>
    <w:rsid w:val="002E0C42"/>
    <w:rsid w:val="002E1B54"/>
    <w:rsid w:val="002E6FB8"/>
    <w:rsid w:val="002F1185"/>
    <w:rsid w:val="002F5CF3"/>
    <w:rsid w:val="0030149E"/>
    <w:rsid w:val="00301C73"/>
    <w:rsid w:val="00312300"/>
    <w:rsid w:val="003203D7"/>
    <w:rsid w:val="00321100"/>
    <w:rsid w:val="0032290B"/>
    <w:rsid w:val="0032385C"/>
    <w:rsid w:val="00323F4B"/>
    <w:rsid w:val="003272E0"/>
    <w:rsid w:val="00327618"/>
    <w:rsid w:val="00327EAC"/>
    <w:rsid w:val="00341E79"/>
    <w:rsid w:val="00350FE4"/>
    <w:rsid w:val="0035718F"/>
    <w:rsid w:val="00360D09"/>
    <w:rsid w:val="00363949"/>
    <w:rsid w:val="00365BCD"/>
    <w:rsid w:val="003679F5"/>
    <w:rsid w:val="003705C5"/>
    <w:rsid w:val="003800FB"/>
    <w:rsid w:val="00385FF6"/>
    <w:rsid w:val="00386F88"/>
    <w:rsid w:val="00392018"/>
    <w:rsid w:val="00392816"/>
    <w:rsid w:val="003B07A3"/>
    <w:rsid w:val="003B7B94"/>
    <w:rsid w:val="003C2B7A"/>
    <w:rsid w:val="003C3071"/>
    <w:rsid w:val="003C5C37"/>
    <w:rsid w:val="003D7E6E"/>
    <w:rsid w:val="003E0ADD"/>
    <w:rsid w:val="003F3442"/>
    <w:rsid w:val="003F3832"/>
    <w:rsid w:val="003F52C3"/>
    <w:rsid w:val="004026B1"/>
    <w:rsid w:val="00404870"/>
    <w:rsid w:val="004075C0"/>
    <w:rsid w:val="00410030"/>
    <w:rsid w:val="00414D0A"/>
    <w:rsid w:val="004174CD"/>
    <w:rsid w:val="00425D4F"/>
    <w:rsid w:val="00426743"/>
    <w:rsid w:val="00427C96"/>
    <w:rsid w:val="00457F5A"/>
    <w:rsid w:val="00461552"/>
    <w:rsid w:val="004619EC"/>
    <w:rsid w:val="004621CF"/>
    <w:rsid w:val="00473C44"/>
    <w:rsid w:val="004742F2"/>
    <w:rsid w:val="00493108"/>
    <w:rsid w:val="004942DB"/>
    <w:rsid w:val="004C5D2F"/>
    <w:rsid w:val="004C715A"/>
    <w:rsid w:val="004D0252"/>
    <w:rsid w:val="004D07E4"/>
    <w:rsid w:val="004D0AA4"/>
    <w:rsid w:val="004D229E"/>
    <w:rsid w:val="004D3603"/>
    <w:rsid w:val="004D7168"/>
    <w:rsid w:val="004E7FA5"/>
    <w:rsid w:val="004F31D5"/>
    <w:rsid w:val="005039C4"/>
    <w:rsid w:val="00503A12"/>
    <w:rsid w:val="00506170"/>
    <w:rsid w:val="005203FD"/>
    <w:rsid w:val="00520F00"/>
    <w:rsid w:val="00531539"/>
    <w:rsid w:val="005317F6"/>
    <w:rsid w:val="00541460"/>
    <w:rsid w:val="0054628D"/>
    <w:rsid w:val="005532A6"/>
    <w:rsid w:val="005558DB"/>
    <w:rsid w:val="00556B43"/>
    <w:rsid w:val="005678E5"/>
    <w:rsid w:val="0057362C"/>
    <w:rsid w:val="005739CC"/>
    <w:rsid w:val="0058648E"/>
    <w:rsid w:val="00590BD7"/>
    <w:rsid w:val="005962ED"/>
    <w:rsid w:val="005A3A3C"/>
    <w:rsid w:val="005A40BE"/>
    <w:rsid w:val="005C3247"/>
    <w:rsid w:val="005C4254"/>
    <w:rsid w:val="005D7A45"/>
    <w:rsid w:val="005E4314"/>
    <w:rsid w:val="005E6D93"/>
    <w:rsid w:val="005E7290"/>
    <w:rsid w:val="005E7F0D"/>
    <w:rsid w:val="005F6DBC"/>
    <w:rsid w:val="006044BF"/>
    <w:rsid w:val="00606E62"/>
    <w:rsid w:val="006113D9"/>
    <w:rsid w:val="00611974"/>
    <w:rsid w:val="0062192C"/>
    <w:rsid w:val="00626AAC"/>
    <w:rsid w:val="00641ED0"/>
    <w:rsid w:val="00650C0B"/>
    <w:rsid w:val="00653545"/>
    <w:rsid w:val="00656FD1"/>
    <w:rsid w:val="00660DF2"/>
    <w:rsid w:val="006668CB"/>
    <w:rsid w:val="00672AB4"/>
    <w:rsid w:val="00676E07"/>
    <w:rsid w:val="00677FDD"/>
    <w:rsid w:val="00684E53"/>
    <w:rsid w:val="00686BD7"/>
    <w:rsid w:val="006A3940"/>
    <w:rsid w:val="006A7821"/>
    <w:rsid w:val="006B000F"/>
    <w:rsid w:val="006C3C03"/>
    <w:rsid w:val="006C5F2F"/>
    <w:rsid w:val="006D5FA4"/>
    <w:rsid w:val="006D630E"/>
    <w:rsid w:val="006E25D7"/>
    <w:rsid w:val="006F4256"/>
    <w:rsid w:val="006F6AE6"/>
    <w:rsid w:val="006F6C81"/>
    <w:rsid w:val="007061F7"/>
    <w:rsid w:val="007075A6"/>
    <w:rsid w:val="007120EB"/>
    <w:rsid w:val="007139C1"/>
    <w:rsid w:val="00715736"/>
    <w:rsid w:val="00723252"/>
    <w:rsid w:val="0072337D"/>
    <w:rsid w:val="00723502"/>
    <w:rsid w:val="007236D4"/>
    <w:rsid w:val="007251D9"/>
    <w:rsid w:val="00726EE0"/>
    <w:rsid w:val="00730BD2"/>
    <w:rsid w:val="007316D1"/>
    <w:rsid w:val="00741DDF"/>
    <w:rsid w:val="00744312"/>
    <w:rsid w:val="00744438"/>
    <w:rsid w:val="00747978"/>
    <w:rsid w:val="0075156D"/>
    <w:rsid w:val="007537E1"/>
    <w:rsid w:val="00753D52"/>
    <w:rsid w:val="00754FCD"/>
    <w:rsid w:val="00763833"/>
    <w:rsid w:val="00763F3B"/>
    <w:rsid w:val="007662ED"/>
    <w:rsid w:val="00776D94"/>
    <w:rsid w:val="00776EBA"/>
    <w:rsid w:val="007806BE"/>
    <w:rsid w:val="007B068E"/>
    <w:rsid w:val="007C0D14"/>
    <w:rsid w:val="007C5A0A"/>
    <w:rsid w:val="007C5FF8"/>
    <w:rsid w:val="007C6255"/>
    <w:rsid w:val="007D3FE7"/>
    <w:rsid w:val="007E4D84"/>
    <w:rsid w:val="007E5764"/>
    <w:rsid w:val="00800B26"/>
    <w:rsid w:val="00815530"/>
    <w:rsid w:val="00817EED"/>
    <w:rsid w:val="00820DCE"/>
    <w:rsid w:val="00821929"/>
    <w:rsid w:val="0082704E"/>
    <w:rsid w:val="00827D7E"/>
    <w:rsid w:val="00845780"/>
    <w:rsid w:val="00851A76"/>
    <w:rsid w:val="00860393"/>
    <w:rsid w:val="0086335F"/>
    <w:rsid w:val="00863AF2"/>
    <w:rsid w:val="008701D0"/>
    <w:rsid w:val="00872F3E"/>
    <w:rsid w:val="00876CE5"/>
    <w:rsid w:val="00882734"/>
    <w:rsid w:val="00882922"/>
    <w:rsid w:val="0088367B"/>
    <w:rsid w:val="00883C8E"/>
    <w:rsid w:val="0088527E"/>
    <w:rsid w:val="00885A0C"/>
    <w:rsid w:val="00887723"/>
    <w:rsid w:val="00891A0A"/>
    <w:rsid w:val="008A04C8"/>
    <w:rsid w:val="008A597E"/>
    <w:rsid w:val="008B421B"/>
    <w:rsid w:val="008D0CC1"/>
    <w:rsid w:val="008D2873"/>
    <w:rsid w:val="008D6385"/>
    <w:rsid w:val="008E0D6D"/>
    <w:rsid w:val="008F0734"/>
    <w:rsid w:val="008F391D"/>
    <w:rsid w:val="008F5D30"/>
    <w:rsid w:val="008F6726"/>
    <w:rsid w:val="008F6FCD"/>
    <w:rsid w:val="00901CE8"/>
    <w:rsid w:val="00905C70"/>
    <w:rsid w:val="0090770E"/>
    <w:rsid w:val="00910391"/>
    <w:rsid w:val="009118B1"/>
    <w:rsid w:val="009135FC"/>
    <w:rsid w:val="00914CBB"/>
    <w:rsid w:val="0092166C"/>
    <w:rsid w:val="00922DEC"/>
    <w:rsid w:val="009319EA"/>
    <w:rsid w:val="009434AB"/>
    <w:rsid w:val="0095259D"/>
    <w:rsid w:val="00961B2A"/>
    <w:rsid w:val="00963E76"/>
    <w:rsid w:val="00972D56"/>
    <w:rsid w:val="00976734"/>
    <w:rsid w:val="00980363"/>
    <w:rsid w:val="00982B9F"/>
    <w:rsid w:val="009876C3"/>
    <w:rsid w:val="00990F23"/>
    <w:rsid w:val="00996684"/>
    <w:rsid w:val="009A08EB"/>
    <w:rsid w:val="009A233F"/>
    <w:rsid w:val="009A27FC"/>
    <w:rsid w:val="009B162E"/>
    <w:rsid w:val="009D55F6"/>
    <w:rsid w:val="009D603A"/>
    <w:rsid w:val="009E33A0"/>
    <w:rsid w:val="009F3694"/>
    <w:rsid w:val="009F58FA"/>
    <w:rsid w:val="009F6ADD"/>
    <w:rsid w:val="00A052AB"/>
    <w:rsid w:val="00A116B9"/>
    <w:rsid w:val="00A12501"/>
    <w:rsid w:val="00A17467"/>
    <w:rsid w:val="00A20E33"/>
    <w:rsid w:val="00A24DF1"/>
    <w:rsid w:val="00A258C5"/>
    <w:rsid w:val="00A32D49"/>
    <w:rsid w:val="00A46830"/>
    <w:rsid w:val="00A576DA"/>
    <w:rsid w:val="00A60FE7"/>
    <w:rsid w:val="00A647C0"/>
    <w:rsid w:val="00A706CA"/>
    <w:rsid w:val="00A73186"/>
    <w:rsid w:val="00A8104B"/>
    <w:rsid w:val="00A826C4"/>
    <w:rsid w:val="00A82C75"/>
    <w:rsid w:val="00A954BD"/>
    <w:rsid w:val="00A954F9"/>
    <w:rsid w:val="00AB7305"/>
    <w:rsid w:val="00AC1FBD"/>
    <w:rsid w:val="00AC2E6D"/>
    <w:rsid w:val="00AC749B"/>
    <w:rsid w:val="00AD0087"/>
    <w:rsid w:val="00AD0EEF"/>
    <w:rsid w:val="00AD6024"/>
    <w:rsid w:val="00AE48C8"/>
    <w:rsid w:val="00AF5C03"/>
    <w:rsid w:val="00AF6EB3"/>
    <w:rsid w:val="00B0041C"/>
    <w:rsid w:val="00B05786"/>
    <w:rsid w:val="00B12D36"/>
    <w:rsid w:val="00B2060F"/>
    <w:rsid w:val="00B21513"/>
    <w:rsid w:val="00B21D41"/>
    <w:rsid w:val="00B32F03"/>
    <w:rsid w:val="00B45DD7"/>
    <w:rsid w:val="00B53BD4"/>
    <w:rsid w:val="00B60A87"/>
    <w:rsid w:val="00B70E9F"/>
    <w:rsid w:val="00B71088"/>
    <w:rsid w:val="00B72901"/>
    <w:rsid w:val="00B75742"/>
    <w:rsid w:val="00B81891"/>
    <w:rsid w:val="00B94470"/>
    <w:rsid w:val="00BB3804"/>
    <w:rsid w:val="00BB6F05"/>
    <w:rsid w:val="00BC4C1E"/>
    <w:rsid w:val="00BC56F5"/>
    <w:rsid w:val="00BD2125"/>
    <w:rsid w:val="00BD4A9D"/>
    <w:rsid w:val="00BD52D8"/>
    <w:rsid w:val="00BD5E86"/>
    <w:rsid w:val="00BE1C36"/>
    <w:rsid w:val="00BF11AC"/>
    <w:rsid w:val="00BF2432"/>
    <w:rsid w:val="00BF2DFB"/>
    <w:rsid w:val="00BF3A9D"/>
    <w:rsid w:val="00C1280C"/>
    <w:rsid w:val="00C17721"/>
    <w:rsid w:val="00C20144"/>
    <w:rsid w:val="00C2126F"/>
    <w:rsid w:val="00C231D2"/>
    <w:rsid w:val="00C24446"/>
    <w:rsid w:val="00C265BB"/>
    <w:rsid w:val="00C4383E"/>
    <w:rsid w:val="00C43C52"/>
    <w:rsid w:val="00C4676D"/>
    <w:rsid w:val="00C50CF7"/>
    <w:rsid w:val="00C5424C"/>
    <w:rsid w:val="00C55BF8"/>
    <w:rsid w:val="00C55EA8"/>
    <w:rsid w:val="00C570C0"/>
    <w:rsid w:val="00C67526"/>
    <w:rsid w:val="00C71E7C"/>
    <w:rsid w:val="00C858B5"/>
    <w:rsid w:val="00C85AA0"/>
    <w:rsid w:val="00CA2C2D"/>
    <w:rsid w:val="00CA2DD6"/>
    <w:rsid w:val="00CB26BD"/>
    <w:rsid w:val="00CB2F39"/>
    <w:rsid w:val="00CD18F6"/>
    <w:rsid w:val="00CF5278"/>
    <w:rsid w:val="00CF5D22"/>
    <w:rsid w:val="00D04A2E"/>
    <w:rsid w:val="00D12C57"/>
    <w:rsid w:val="00D209C4"/>
    <w:rsid w:val="00D245F6"/>
    <w:rsid w:val="00D254CB"/>
    <w:rsid w:val="00D25A4D"/>
    <w:rsid w:val="00D2722B"/>
    <w:rsid w:val="00D2787E"/>
    <w:rsid w:val="00D318BA"/>
    <w:rsid w:val="00D32E06"/>
    <w:rsid w:val="00D330AB"/>
    <w:rsid w:val="00D50E5B"/>
    <w:rsid w:val="00D5128C"/>
    <w:rsid w:val="00D51FF1"/>
    <w:rsid w:val="00D600D5"/>
    <w:rsid w:val="00D6639D"/>
    <w:rsid w:val="00D71087"/>
    <w:rsid w:val="00D73A6B"/>
    <w:rsid w:val="00D8284D"/>
    <w:rsid w:val="00D852EB"/>
    <w:rsid w:val="00D874A2"/>
    <w:rsid w:val="00D92DC2"/>
    <w:rsid w:val="00D92E24"/>
    <w:rsid w:val="00D937FA"/>
    <w:rsid w:val="00D95942"/>
    <w:rsid w:val="00DA06D8"/>
    <w:rsid w:val="00DB181E"/>
    <w:rsid w:val="00DC2F3A"/>
    <w:rsid w:val="00DC790E"/>
    <w:rsid w:val="00DD14B1"/>
    <w:rsid w:val="00DD4C42"/>
    <w:rsid w:val="00DD4DEA"/>
    <w:rsid w:val="00DE2692"/>
    <w:rsid w:val="00DE6030"/>
    <w:rsid w:val="00E03370"/>
    <w:rsid w:val="00E06C54"/>
    <w:rsid w:val="00E1186C"/>
    <w:rsid w:val="00E2035B"/>
    <w:rsid w:val="00E2169B"/>
    <w:rsid w:val="00E239DA"/>
    <w:rsid w:val="00E23DD5"/>
    <w:rsid w:val="00E306F0"/>
    <w:rsid w:val="00E36022"/>
    <w:rsid w:val="00E4340C"/>
    <w:rsid w:val="00E450D5"/>
    <w:rsid w:val="00E45536"/>
    <w:rsid w:val="00E5741F"/>
    <w:rsid w:val="00E57F02"/>
    <w:rsid w:val="00E609B4"/>
    <w:rsid w:val="00E6336F"/>
    <w:rsid w:val="00E70932"/>
    <w:rsid w:val="00E72C9F"/>
    <w:rsid w:val="00E73019"/>
    <w:rsid w:val="00E73EA4"/>
    <w:rsid w:val="00EA4FBB"/>
    <w:rsid w:val="00EA5925"/>
    <w:rsid w:val="00EA7AA5"/>
    <w:rsid w:val="00EB41CF"/>
    <w:rsid w:val="00EC1407"/>
    <w:rsid w:val="00EC1A2B"/>
    <w:rsid w:val="00EC2196"/>
    <w:rsid w:val="00ED1932"/>
    <w:rsid w:val="00ED469D"/>
    <w:rsid w:val="00ED78CB"/>
    <w:rsid w:val="00EE10C5"/>
    <w:rsid w:val="00EE3FAE"/>
    <w:rsid w:val="00EF5844"/>
    <w:rsid w:val="00EF5903"/>
    <w:rsid w:val="00EF65CF"/>
    <w:rsid w:val="00F01C00"/>
    <w:rsid w:val="00F022B8"/>
    <w:rsid w:val="00F0377C"/>
    <w:rsid w:val="00F04EF1"/>
    <w:rsid w:val="00F079F5"/>
    <w:rsid w:val="00F1228C"/>
    <w:rsid w:val="00F21CFC"/>
    <w:rsid w:val="00F22D58"/>
    <w:rsid w:val="00F25ACC"/>
    <w:rsid w:val="00F369D9"/>
    <w:rsid w:val="00F7423A"/>
    <w:rsid w:val="00F76AAE"/>
    <w:rsid w:val="00F81993"/>
    <w:rsid w:val="00F8287C"/>
    <w:rsid w:val="00F83405"/>
    <w:rsid w:val="00F855ED"/>
    <w:rsid w:val="00F912AE"/>
    <w:rsid w:val="00F93D72"/>
    <w:rsid w:val="00FA50C0"/>
    <w:rsid w:val="00FA6320"/>
    <w:rsid w:val="00FB5980"/>
    <w:rsid w:val="00FC07C3"/>
    <w:rsid w:val="00FC3FD7"/>
    <w:rsid w:val="00FC6BF7"/>
    <w:rsid w:val="00FD4DB8"/>
    <w:rsid w:val="00FE3922"/>
    <w:rsid w:val="00FE4250"/>
    <w:rsid w:val="00FE7B8C"/>
    <w:rsid w:val="00FF1A49"/>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F21CFC"/>
    <w:pPr>
      <w:keepNext/>
      <w:spacing w:before="240" w:after="60"/>
      <w:outlineLvl w:val="0"/>
    </w:pPr>
    <w:rPr>
      <w:rFonts w:ascii="Arial" w:hAnsi="Arial" w:cs="Arial"/>
      <w:b/>
      <w:bCs/>
      <w:kern w:val="32"/>
      <w:sz w:val="32"/>
      <w:szCs w:val="32"/>
    </w:rPr>
  </w:style>
  <w:style w:type="paragraph" w:styleId="2">
    <w:name w:val="heading 2"/>
    <w:basedOn w:val="a"/>
    <w:next w:val="a"/>
    <w:qFormat/>
    <w:rsid w:val="00686BD7"/>
    <w:pPr>
      <w:keepNext/>
      <w:suppressAutoHyphens/>
      <w:spacing w:before="120" w:after="120"/>
      <w:ind w:firstLine="708"/>
      <w:jc w:val="both"/>
      <w:outlineLvl w:val="1"/>
    </w:pPr>
    <w:rPr>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7F0D"/>
    <w:pPr>
      <w:spacing w:before="100" w:beforeAutospacing="1" w:after="100" w:afterAutospacing="1"/>
    </w:pPr>
  </w:style>
  <w:style w:type="character" w:styleId="a4">
    <w:name w:val="Strong"/>
    <w:qFormat/>
    <w:rsid w:val="005E7F0D"/>
    <w:rPr>
      <w:b/>
      <w:bCs/>
    </w:rPr>
  </w:style>
  <w:style w:type="paragraph" w:styleId="a5">
    <w:name w:val="Body Text"/>
    <w:basedOn w:val="a"/>
    <w:rsid w:val="00686BD7"/>
    <w:pPr>
      <w:widowControl w:val="0"/>
      <w:suppressAutoHyphens/>
      <w:autoSpaceDE w:val="0"/>
      <w:spacing w:after="120"/>
    </w:pPr>
    <w:rPr>
      <w:sz w:val="20"/>
      <w:szCs w:val="20"/>
      <w:lang w:eastAsia="ar-SA"/>
    </w:rPr>
  </w:style>
  <w:style w:type="paragraph" w:customStyle="1" w:styleId="21">
    <w:name w:val="Основной текст с отступом 21"/>
    <w:basedOn w:val="a"/>
    <w:rsid w:val="00686BD7"/>
    <w:pPr>
      <w:widowControl w:val="0"/>
      <w:suppressAutoHyphens/>
      <w:autoSpaceDE w:val="0"/>
      <w:ind w:firstLine="720"/>
      <w:jc w:val="both"/>
    </w:pPr>
    <w:rPr>
      <w:b/>
      <w:bCs/>
      <w:sz w:val="30"/>
      <w:szCs w:val="20"/>
      <w:lang w:eastAsia="ar-SA"/>
    </w:rPr>
  </w:style>
  <w:style w:type="paragraph" w:styleId="a6">
    <w:name w:val="Body Text Indent"/>
    <w:basedOn w:val="a"/>
    <w:rsid w:val="00686BD7"/>
    <w:pPr>
      <w:widowControl w:val="0"/>
      <w:suppressAutoHyphens/>
      <w:autoSpaceDE w:val="0"/>
      <w:ind w:firstLine="900"/>
    </w:pPr>
    <w:rPr>
      <w:sz w:val="20"/>
      <w:szCs w:val="20"/>
      <w:lang w:eastAsia="ar-SA"/>
    </w:rPr>
  </w:style>
  <w:style w:type="paragraph" w:customStyle="1" w:styleId="31">
    <w:name w:val="Основной текст с отступом 31"/>
    <w:basedOn w:val="a"/>
    <w:rsid w:val="00686BD7"/>
    <w:pPr>
      <w:widowControl w:val="0"/>
      <w:tabs>
        <w:tab w:val="left" w:leader="underscore" w:pos="0"/>
      </w:tabs>
      <w:suppressAutoHyphens/>
      <w:autoSpaceDE w:val="0"/>
      <w:ind w:firstLine="900"/>
      <w:jc w:val="both"/>
    </w:pPr>
    <w:rPr>
      <w:sz w:val="20"/>
      <w:szCs w:val="20"/>
      <w:lang w:eastAsia="ar-SA"/>
    </w:rPr>
  </w:style>
  <w:style w:type="paragraph" w:customStyle="1" w:styleId="210">
    <w:name w:val="Основной текст 21"/>
    <w:basedOn w:val="a"/>
    <w:rsid w:val="00686BD7"/>
    <w:pPr>
      <w:widowControl w:val="0"/>
      <w:suppressAutoHyphens/>
      <w:autoSpaceDE w:val="0"/>
      <w:jc w:val="both"/>
    </w:pPr>
    <w:rPr>
      <w:sz w:val="28"/>
      <w:szCs w:val="20"/>
      <w:lang w:eastAsia="ar-SA"/>
    </w:rPr>
  </w:style>
  <w:style w:type="paragraph" w:customStyle="1" w:styleId="ConsPlusNormal">
    <w:name w:val="ConsPlusNormal"/>
    <w:next w:val="a"/>
    <w:rsid w:val="00686BD7"/>
    <w:pPr>
      <w:widowControl w:val="0"/>
      <w:suppressAutoHyphens/>
      <w:autoSpaceDE w:val="0"/>
      <w:ind w:firstLine="720"/>
    </w:pPr>
    <w:rPr>
      <w:rFonts w:ascii="Arial" w:eastAsia="Arial" w:hAnsi="Arial"/>
      <w:lang w:eastAsia="ar-SA"/>
    </w:rPr>
  </w:style>
  <w:style w:type="paragraph" w:customStyle="1" w:styleId="20">
    <w:name w:val="Обычный (веб)2"/>
    <w:basedOn w:val="a"/>
    <w:rsid w:val="00686BD7"/>
    <w:pPr>
      <w:suppressAutoHyphens/>
      <w:spacing w:line="340" w:lineRule="atLeast"/>
    </w:pPr>
    <w:rPr>
      <w:rFonts w:ascii="Arial" w:hAnsi="Arial" w:cs="Arial"/>
      <w:color w:val="304257"/>
      <w:sz w:val="28"/>
      <w:szCs w:val="28"/>
      <w:lang w:eastAsia="ar-SA"/>
    </w:rPr>
  </w:style>
  <w:style w:type="paragraph" w:customStyle="1" w:styleId="22">
    <w:name w:val="Основной текст 22"/>
    <w:basedOn w:val="a"/>
    <w:rsid w:val="00686BD7"/>
    <w:pPr>
      <w:widowControl w:val="0"/>
      <w:suppressAutoHyphens/>
      <w:autoSpaceDE w:val="0"/>
      <w:spacing w:after="120" w:line="480" w:lineRule="auto"/>
    </w:pPr>
    <w:rPr>
      <w:sz w:val="20"/>
      <w:szCs w:val="20"/>
      <w:lang w:eastAsia="ar-SA"/>
    </w:rPr>
  </w:style>
  <w:style w:type="paragraph" w:customStyle="1" w:styleId="220">
    <w:name w:val="Основной текст с отступом 22"/>
    <w:basedOn w:val="a"/>
    <w:rsid w:val="00686BD7"/>
    <w:pPr>
      <w:widowControl w:val="0"/>
      <w:suppressAutoHyphens/>
      <w:autoSpaceDE w:val="0"/>
      <w:spacing w:after="120" w:line="480" w:lineRule="auto"/>
      <w:ind w:left="283"/>
    </w:pPr>
    <w:rPr>
      <w:sz w:val="20"/>
      <w:szCs w:val="20"/>
      <w:lang w:eastAsia="ar-SA"/>
    </w:rPr>
  </w:style>
  <w:style w:type="paragraph" w:styleId="3">
    <w:name w:val="Body Text 3"/>
    <w:basedOn w:val="a"/>
    <w:rsid w:val="00F369D9"/>
    <w:pPr>
      <w:spacing w:after="120"/>
    </w:pPr>
    <w:rPr>
      <w:sz w:val="16"/>
      <w:szCs w:val="16"/>
    </w:rPr>
  </w:style>
  <w:style w:type="paragraph" w:styleId="30">
    <w:name w:val="Body Text Indent 3"/>
    <w:basedOn w:val="a"/>
    <w:rsid w:val="004742F2"/>
    <w:pPr>
      <w:spacing w:after="120"/>
      <w:ind w:left="283"/>
    </w:pPr>
    <w:rPr>
      <w:sz w:val="16"/>
      <w:szCs w:val="16"/>
    </w:rPr>
  </w:style>
  <w:style w:type="paragraph" w:styleId="23">
    <w:name w:val="Body Text Indent 2"/>
    <w:basedOn w:val="a"/>
    <w:rsid w:val="00A20E33"/>
    <w:pPr>
      <w:spacing w:after="120" w:line="480" w:lineRule="auto"/>
      <w:ind w:left="283"/>
    </w:pPr>
  </w:style>
  <w:style w:type="paragraph" w:styleId="a7">
    <w:name w:val="footnote text"/>
    <w:basedOn w:val="a"/>
    <w:semiHidden/>
    <w:rsid w:val="00A20E33"/>
    <w:rPr>
      <w:sz w:val="20"/>
      <w:szCs w:val="20"/>
    </w:rPr>
  </w:style>
  <w:style w:type="character" w:styleId="a8">
    <w:name w:val="footnote reference"/>
    <w:semiHidden/>
    <w:rsid w:val="00A20E33"/>
    <w:rPr>
      <w:vertAlign w:val="superscript"/>
    </w:rPr>
  </w:style>
  <w:style w:type="table" w:styleId="a9">
    <w:name w:val="Table Grid"/>
    <w:basedOn w:val="a1"/>
    <w:rsid w:val="0023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B068E"/>
    <w:rPr>
      <w:rFonts w:ascii="Times New Roman" w:hAnsi="Times New Roman" w:cs="Times New Roman"/>
      <w:sz w:val="26"/>
      <w:szCs w:val="26"/>
    </w:rPr>
  </w:style>
  <w:style w:type="paragraph" w:customStyle="1" w:styleId="Style13">
    <w:name w:val="Style13"/>
    <w:basedOn w:val="a"/>
    <w:rsid w:val="000A6958"/>
    <w:pPr>
      <w:widowControl w:val="0"/>
      <w:autoSpaceDE w:val="0"/>
      <w:autoSpaceDN w:val="0"/>
      <w:adjustRightInd w:val="0"/>
    </w:pPr>
  </w:style>
  <w:style w:type="character" w:customStyle="1" w:styleId="FontStyle51">
    <w:name w:val="Font Style51"/>
    <w:rsid w:val="000A6958"/>
    <w:rPr>
      <w:rFonts w:ascii="Times New Roman" w:hAnsi="Times New Roman" w:cs="Times New Roman"/>
      <w:sz w:val="22"/>
      <w:szCs w:val="22"/>
    </w:rPr>
  </w:style>
  <w:style w:type="character" w:customStyle="1" w:styleId="FontStyle62">
    <w:name w:val="Font Style62"/>
    <w:rsid w:val="000A6958"/>
    <w:rPr>
      <w:rFonts w:ascii="Sylfaen" w:hAnsi="Sylfaen" w:cs="Sylfaen"/>
      <w:i/>
      <w:iCs/>
      <w:sz w:val="28"/>
      <w:szCs w:val="28"/>
    </w:rPr>
  </w:style>
  <w:style w:type="paragraph" w:customStyle="1" w:styleId="ConsPlusTitle">
    <w:name w:val="ConsPlusTitle"/>
    <w:rsid w:val="0095259D"/>
    <w:pPr>
      <w:widowControl w:val="0"/>
      <w:autoSpaceDE w:val="0"/>
      <w:autoSpaceDN w:val="0"/>
      <w:adjustRightInd w:val="0"/>
    </w:pPr>
    <w:rPr>
      <w:rFonts w:ascii="Arial" w:hAnsi="Arial" w:cs="Arial"/>
      <w:b/>
      <w:bCs/>
    </w:rPr>
  </w:style>
  <w:style w:type="paragraph" w:customStyle="1" w:styleId="ConsPlusNonformat">
    <w:name w:val="ConsPlusNonformat"/>
    <w:rsid w:val="0095259D"/>
    <w:pPr>
      <w:widowControl w:val="0"/>
      <w:autoSpaceDE w:val="0"/>
      <w:autoSpaceDN w:val="0"/>
      <w:adjustRightInd w:val="0"/>
    </w:pPr>
    <w:rPr>
      <w:rFonts w:ascii="Courier New" w:hAnsi="Courier New" w:cs="Courier New"/>
    </w:rPr>
  </w:style>
  <w:style w:type="paragraph" w:customStyle="1" w:styleId="10">
    <w:name w:val="Название1"/>
    <w:basedOn w:val="a"/>
    <w:qFormat/>
    <w:rsid w:val="00C24446"/>
    <w:pPr>
      <w:jc w:val="center"/>
    </w:pPr>
    <w:rPr>
      <w:b/>
      <w:bCs/>
    </w:rPr>
  </w:style>
  <w:style w:type="paragraph" w:styleId="aa">
    <w:name w:val="List Paragraph"/>
    <w:basedOn w:val="a"/>
    <w:uiPriority w:val="34"/>
    <w:qFormat/>
    <w:rsid w:val="002B349C"/>
    <w:pPr>
      <w:spacing w:after="200" w:line="276" w:lineRule="auto"/>
      <w:ind w:left="720"/>
      <w:contextualSpacing/>
    </w:pPr>
    <w:rPr>
      <w:rFonts w:ascii="Calibri" w:eastAsia="Calibri" w:hAnsi="Calibri"/>
      <w:sz w:val="22"/>
      <w:szCs w:val="22"/>
      <w:lang w:eastAsia="en-US"/>
    </w:rPr>
  </w:style>
  <w:style w:type="paragraph" w:customStyle="1" w:styleId="Style16">
    <w:name w:val="Style16"/>
    <w:basedOn w:val="a"/>
    <w:rsid w:val="006D5FA4"/>
    <w:pPr>
      <w:widowControl w:val="0"/>
      <w:autoSpaceDE w:val="0"/>
      <w:autoSpaceDN w:val="0"/>
      <w:adjustRightInd w:val="0"/>
    </w:pPr>
  </w:style>
  <w:style w:type="paragraph" w:styleId="ab">
    <w:name w:val="Balloon Text"/>
    <w:basedOn w:val="a"/>
    <w:link w:val="ac"/>
    <w:rsid w:val="00461552"/>
    <w:rPr>
      <w:rFonts w:ascii="Segoe UI" w:hAnsi="Segoe UI" w:cs="Segoe UI"/>
      <w:sz w:val="18"/>
      <w:szCs w:val="18"/>
    </w:rPr>
  </w:style>
  <w:style w:type="character" w:customStyle="1" w:styleId="ac">
    <w:name w:val="Текст выноски Знак"/>
    <w:link w:val="ab"/>
    <w:rsid w:val="00461552"/>
    <w:rPr>
      <w:rFonts w:ascii="Segoe UI" w:hAnsi="Segoe UI" w:cs="Segoe UI"/>
      <w:sz w:val="18"/>
      <w:szCs w:val="18"/>
    </w:rPr>
  </w:style>
  <w:style w:type="character" w:customStyle="1" w:styleId="ad">
    <w:name w:val="Основной текст_"/>
    <w:link w:val="11"/>
    <w:rsid w:val="00BD4A9D"/>
    <w:rPr>
      <w:spacing w:val="4"/>
      <w:sz w:val="23"/>
      <w:szCs w:val="23"/>
      <w:shd w:val="clear" w:color="auto" w:fill="FFFFFF"/>
    </w:rPr>
  </w:style>
  <w:style w:type="paragraph" w:customStyle="1" w:styleId="11">
    <w:name w:val="Основной текст1"/>
    <w:basedOn w:val="a"/>
    <w:link w:val="ad"/>
    <w:rsid w:val="00BD4A9D"/>
    <w:pPr>
      <w:widowControl w:val="0"/>
      <w:shd w:val="clear" w:color="auto" w:fill="FFFFFF"/>
      <w:spacing w:line="336" w:lineRule="exact"/>
      <w:jc w:val="both"/>
    </w:pPr>
    <w:rPr>
      <w:spacing w:val="4"/>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F21CFC"/>
    <w:pPr>
      <w:keepNext/>
      <w:spacing w:before="240" w:after="60"/>
      <w:outlineLvl w:val="0"/>
    </w:pPr>
    <w:rPr>
      <w:rFonts w:ascii="Arial" w:hAnsi="Arial" w:cs="Arial"/>
      <w:b/>
      <w:bCs/>
      <w:kern w:val="32"/>
      <w:sz w:val="32"/>
      <w:szCs w:val="32"/>
    </w:rPr>
  </w:style>
  <w:style w:type="paragraph" w:styleId="2">
    <w:name w:val="heading 2"/>
    <w:basedOn w:val="a"/>
    <w:next w:val="a"/>
    <w:qFormat/>
    <w:rsid w:val="00686BD7"/>
    <w:pPr>
      <w:keepNext/>
      <w:suppressAutoHyphens/>
      <w:spacing w:before="120" w:after="120"/>
      <w:ind w:firstLine="708"/>
      <w:jc w:val="both"/>
      <w:outlineLvl w:val="1"/>
    </w:pPr>
    <w:rPr>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7F0D"/>
    <w:pPr>
      <w:spacing w:before="100" w:beforeAutospacing="1" w:after="100" w:afterAutospacing="1"/>
    </w:pPr>
  </w:style>
  <w:style w:type="character" w:styleId="a4">
    <w:name w:val="Strong"/>
    <w:qFormat/>
    <w:rsid w:val="005E7F0D"/>
    <w:rPr>
      <w:b/>
      <w:bCs/>
    </w:rPr>
  </w:style>
  <w:style w:type="paragraph" w:styleId="a5">
    <w:name w:val="Body Text"/>
    <w:basedOn w:val="a"/>
    <w:rsid w:val="00686BD7"/>
    <w:pPr>
      <w:widowControl w:val="0"/>
      <w:suppressAutoHyphens/>
      <w:autoSpaceDE w:val="0"/>
      <w:spacing w:after="120"/>
    </w:pPr>
    <w:rPr>
      <w:sz w:val="20"/>
      <w:szCs w:val="20"/>
      <w:lang w:eastAsia="ar-SA"/>
    </w:rPr>
  </w:style>
  <w:style w:type="paragraph" w:customStyle="1" w:styleId="21">
    <w:name w:val="Основной текст с отступом 21"/>
    <w:basedOn w:val="a"/>
    <w:rsid w:val="00686BD7"/>
    <w:pPr>
      <w:widowControl w:val="0"/>
      <w:suppressAutoHyphens/>
      <w:autoSpaceDE w:val="0"/>
      <w:ind w:firstLine="720"/>
      <w:jc w:val="both"/>
    </w:pPr>
    <w:rPr>
      <w:b/>
      <w:bCs/>
      <w:sz w:val="30"/>
      <w:szCs w:val="20"/>
      <w:lang w:eastAsia="ar-SA"/>
    </w:rPr>
  </w:style>
  <w:style w:type="paragraph" w:styleId="a6">
    <w:name w:val="Body Text Indent"/>
    <w:basedOn w:val="a"/>
    <w:rsid w:val="00686BD7"/>
    <w:pPr>
      <w:widowControl w:val="0"/>
      <w:suppressAutoHyphens/>
      <w:autoSpaceDE w:val="0"/>
      <w:ind w:firstLine="900"/>
    </w:pPr>
    <w:rPr>
      <w:sz w:val="20"/>
      <w:szCs w:val="20"/>
      <w:lang w:eastAsia="ar-SA"/>
    </w:rPr>
  </w:style>
  <w:style w:type="paragraph" w:customStyle="1" w:styleId="31">
    <w:name w:val="Основной текст с отступом 31"/>
    <w:basedOn w:val="a"/>
    <w:rsid w:val="00686BD7"/>
    <w:pPr>
      <w:widowControl w:val="0"/>
      <w:tabs>
        <w:tab w:val="left" w:leader="underscore" w:pos="0"/>
      </w:tabs>
      <w:suppressAutoHyphens/>
      <w:autoSpaceDE w:val="0"/>
      <w:ind w:firstLine="900"/>
      <w:jc w:val="both"/>
    </w:pPr>
    <w:rPr>
      <w:sz w:val="20"/>
      <w:szCs w:val="20"/>
      <w:lang w:eastAsia="ar-SA"/>
    </w:rPr>
  </w:style>
  <w:style w:type="paragraph" w:customStyle="1" w:styleId="210">
    <w:name w:val="Основной текст 21"/>
    <w:basedOn w:val="a"/>
    <w:rsid w:val="00686BD7"/>
    <w:pPr>
      <w:widowControl w:val="0"/>
      <w:suppressAutoHyphens/>
      <w:autoSpaceDE w:val="0"/>
      <w:jc w:val="both"/>
    </w:pPr>
    <w:rPr>
      <w:sz w:val="28"/>
      <w:szCs w:val="20"/>
      <w:lang w:eastAsia="ar-SA"/>
    </w:rPr>
  </w:style>
  <w:style w:type="paragraph" w:customStyle="1" w:styleId="ConsPlusNormal">
    <w:name w:val="ConsPlusNormal"/>
    <w:next w:val="a"/>
    <w:rsid w:val="00686BD7"/>
    <w:pPr>
      <w:widowControl w:val="0"/>
      <w:suppressAutoHyphens/>
      <w:autoSpaceDE w:val="0"/>
      <w:ind w:firstLine="720"/>
    </w:pPr>
    <w:rPr>
      <w:rFonts w:ascii="Arial" w:eastAsia="Arial" w:hAnsi="Arial"/>
      <w:lang w:eastAsia="ar-SA"/>
    </w:rPr>
  </w:style>
  <w:style w:type="paragraph" w:customStyle="1" w:styleId="20">
    <w:name w:val="Обычный (веб)2"/>
    <w:basedOn w:val="a"/>
    <w:rsid w:val="00686BD7"/>
    <w:pPr>
      <w:suppressAutoHyphens/>
      <w:spacing w:line="340" w:lineRule="atLeast"/>
    </w:pPr>
    <w:rPr>
      <w:rFonts w:ascii="Arial" w:hAnsi="Arial" w:cs="Arial"/>
      <w:color w:val="304257"/>
      <w:sz w:val="28"/>
      <w:szCs w:val="28"/>
      <w:lang w:eastAsia="ar-SA"/>
    </w:rPr>
  </w:style>
  <w:style w:type="paragraph" w:customStyle="1" w:styleId="22">
    <w:name w:val="Основной текст 22"/>
    <w:basedOn w:val="a"/>
    <w:rsid w:val="00686BD7"/>
    <w:pPr>
      <w:widowControl w:val="0"/>
      <w:suppressAutoHyphens/>
      <w:autoSpaceDE w:val="0"/>
      <w:spacing w:after="120" w:line="480" w:lineRule="auto"/>
    </w:pPr>
    <w:rPr>
      <w:sz w:val="20"/>
      <w:szCs w:val="20"/>
      <w:lang w:eastAsia="ar-SA"/>
    </w:rPr>
  </w:style>
  <w:style w:type="paragraph" w:customStyle="1" w:styleId="220">
    <w:name w:val="Основной текст с отступом 22"/>
    <w:basedOn w:val="a"/>
    <w:rsid w:val="00686BD7"/>
    <w:pPr>
      <w:widowControl w:val="0"/>
      <w:suppressAutoHyphens/>
      <w:autoSpaceDE w:val="0"/>
      <w:spacing w:after="120" w:line="480" w:lineRule="auto"/>
      <w:ind w:left="283"/>
    </w:pPr>
    <w:rPr>
      <w:sz w:val="20"/>
      <w:szCs w:val="20"/>
      <w:lang w:eastAsia="ar-SA"/>
    </w:rPr>
  </w:style>
  <w:style w:type="paragraph" w:styleId="3">
    <w:name w:val="Body Text 3"/>
    <w:basedOn w:val="a"/>
    <w:rsid w:val="00F369D9"/>
    <w:pPr>
      <w:spacing w:after="120"/>
    </w:pPr>
    <w:rPr>
      <w:sz w:val="16"/>
      <w:szCs w:val="16"/>
    </w:rPr>
  </w:style>
  <w:style w:type="paragraph" w:styleId="30">
    <w:name w:val="Body Text Indent 3"/>
    <w:basedOn w:val="a"/>
    <w:rsid w:val="004742F2"/>
    <w:pPr>
      <w:spacing w:after="120"/>
      <w:ind w:left="283"/>
    </w:pPr>
    <w:rPr>
      <w:sz w:val="16"/>
      <w:szCs w:val="16"/>
    </w:rPr>
  </w:style>
  <w:style w:type="paragraph" w:styleId="23">
    <w:name w:val="Body Text Indent 2"/>
    <w:basedOn w:val="a"/>
    <w:rsid w:val="00A20E33"/>
    <w:pPr>
      <w:spacing w:after="120" w:line="480" w:lineRule="auto"/>
      <w:ind w:left="283"/>
    </w:pPr>
  </w:style>
  <w:style w:type="paragraph" w:styleId="a7">
    <w:name w:val="footnote text"/>
    <w:basedOn w:val="a"/>
    <w:semiHidden/>
    <w:rsid w:val="00A20E33"/>
    <w:rPr>
      <w:sz w:val="20"/>
      <w:szCs w:val="20"/>
    </w:rPr>
  </w:style>
  <w:style w:type="character" w:styleId="a8">
    <w:name w:val="footnote reference"/>
    <w:semiHidden/>
    <w:rsid w:val="00A20E33"/>
    <w:rPr>
      <w:vertAlign w:val="superscript"/>
    </w:rPr>
  </w:style>
  <w:style w:type="table" w:styleId="a9">
    <w:name w:val="Table Grid"/>
    <w:basedOn w:val="a1"/>
    <w:rsid w:val="0023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B068E"/>
    <w:rPr>
      <w:rFonts w:ascii="Times New Roman" w:hAnsi="Times New Roman" w:cs="Times New Roman"/>
      <w:sz w:val="26"/>
      <w:szCs w:val="26"/>
    </w:rPr>
  </w:style>
  <w:style w:type="paragraph" w:customStyle="1" w:styleId="Style13">
    <w:name w:val="Style13"/>
    <w:basedOn w:val="a"/>
    <w:rsid w:val="000A6958"/>
    <w:pPr>
      <w:widowControl w:val="0"/>
      <w:autoSpaceDE w:val="0"/>
      <w:autoSpaceDN w:val="0"/>
      <w:adjustRightInd w:val="0"/>
    </w:pPr>
  </w:style>
  <w:style w:type="character" w:customStyle="1" w:styleId="FontStyle51">
    <w:name w:val="Font Style51"/>
    <w:rsid w:val="000A6958"/>
    <w:rPr>
      <w:rFonts w:ascii="Times New Roman" w:hAnsi="Times New Roman" w:cs="Times New Roman"/>
      <w:sz w:val="22"/>
      <w:szCs w:val="22"/>
    </w:rPr>
  </w:style>
  <w:style w:type="character" w:customStyle="1" w:styleId="FontStyle62">
    <w:name w:val="Font Style62"/>
    <w:rsid w:val="000A6958"/>
    <w:rPr>
      <w:rFonts w:ascii="Sylfaen" w:hAnsi="Sylfaen" w:cs="Sylfaen"/>
      <w:i/>
      <w:iCs/>
      <w:sz w:val="28"/>
      <w:szCs w:val="28"/>
    </w:rPr>
  </w:style>
  <w:style w:type="paragraph" w:customStyle="1" w:styleId="ConsPlusTitle">
    <w:name w:val="ConsPlusTitle"/>
    <w:rsid w:val="0095259D"/>
    <w:pPr>
      <w:widowControl w:val="0"/>
      <w:autoSpaceDE w:val="0"/>
      <w:autoSpaceDN w:val="0"/>
      <w:adjustRightInd w:val="0"/>
    </w:pPr>
    <w:rPr>
      <w:rFonts w:ascii="Arial" w:hAnsi="Arial" w:cs="Arial"/>
      <w:b/>
      <w:bCs/>
    </w:rPr>
  </w:style>
  <w:style w:type="paragraph" w:customStyle="1" w:styleId="ConsPlusNonformat">
    <w:name w:val="ConsPlusNonformat"/>
    <w:rsid w:val="0095259D"/>
    <w:pPr>
      <w:widowControl w:val="0"/>
      <w:autoSpaceDE w:val="0"/>
      <w:autoSpaceDN w:val="0"/>
      <w:adjustRightInd w:val="0"/>
    </w:pPr>
    <w:rPr>
      <w:rFonts w:ascii="Courier New" w:hAnsi="Courier New" w:cs="Courier New"/>
    </w:rPr>
  </w:style>
  <w:style w:type="paragraph" w:customStyle="1" w:styleId="10">
    <w:name w:val="Название1"/>
    <w:basedOn w:val="a"/>
    <w:qFormat/>
    <w:rsid w:val="00C24446"/>
    <w:pPr>
      <w:jc w:val="center"/>
    </w:pPr>
    <w:rPr>
      <w:b/>
      <w:bCs/>
    </w:rPr>
  </w:style>
  <w:style w:type="paragraph" w:styleId="aa">
    <w:name w:val="List Paragraph"/>
    <w:basedOn w:val="a"/>
    <w:uiPriority w:val="34"/>
    <w:qFormat/>
    <w:rsid w:val="002B349C"/>
    <w:pPr>
      <w:spacing w:after="200" w:line="276" w:lineRule="auto"/>
      <w:ind w:left="720"/>
      <w:contextualSpacing/>
    </w:pPr>
    <w:rPr>
      <w:rFonts w:ascii="Calibri" w:eastAsia="Calibri" w:hAnsi="Calibri"/>
      <w:sz w:val="22"/>
      <w:szCs w:val="22"/>
      <w:lang w:eastAsia="en-US"/>
    </w:rPr>
  </w:style>
  <w:style w:type="paragraph" w:customStyle="1" w:styleId="Style16">
    <w:name w:val="Style16"/>
    <w:basedOn w:val="a"/>
    <w:rsid w:val="006D5FA4"/>
    <w:pPr>
      <w:widowControl w:val="0"/>
      <w:autoSpaceDE w:val="0"/>
      <w:autoSpaceDN w:val="0"/>
      <w:adjustRightInd w:val="0"/>
    </w:pPr>
  </w:style>
  <w:style w:type="paragraph" w:styleId="ab">
    <w:name w:val="Balloon Text"/>
    <w:basedOn w:val="a"/>
    <w:link w:val="ac"/>
    <w:rsid w:val="00461552"/>
    <w:rPr>
      <w:rFonts w:ascii="Segoe UI" w:hAnsi="Segoe UI" w:cs="Segoe UI"/>
      <w:sz w:val="18"/>
      <w:szCs w:val="18"/>
    </w:rPr>
  </w:style>
  <w:style w:type="character" w:customStyle="1" w:styleId="ac">
    <w:name w:val="Текст выноски Знак"/>
    <w:link w:val="ab"/>
    <w:rsid w:val="00461552"/>
    <w:rPr>
      <w:rFonts w:ascii="Segoe UI" w:hAnsi="Segoe UI" w:cs="Segoe UI"/>
      <w:sz w:val="18"/>
      <w:szCs w:val="18"/>
    </w:rPr>
  </w:style>
  <w:style w:type="character" w:customStyle="1" w:styleId="ad">
    <w:name w:val="Основной текст_"/>
    <w:link w:val="11"/>
    <w:rsid w:val="00BD4A9D"/>
    <w:rPr>
      <w:spacing w:val="4"/>
      <w:sz w:val="23"/>
      <w:szCs w:val="23"/>
      <w:shd w:val="clear" w:color="auto" w:fill="FFFFFF"/>
    </w:rPr>
  </w:style>
  <w:style w:type="paragraph" w:customStyle="1" w:styleId="11">
    <w:name w:val="Основной текст1"/>
    <w:basedOn w:val="a"/>
    <w:link w:val="ad"/>
    <w:rsid w:val="00BD4A9D"/>
    <w:pPr>
      <w:widowControl w:val="0"/>
      <w:shd w:val="clear" w:color="auto" w:fill="FFFFFF"/>
      <w:spacing w:line="336" w:lineRule="exact"/>
      <w:jc w:val="both"/>
    </w:pPr>
    <w:rPr>
      <w:spacing w:val="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1213">
      <w:bodyDiv w:val="1"/>
      <w:marLeft w:val="0"/>
      <w:marRight w:val="0"/>
      <w:marTop w:val="0"/>
      <w:marBottom w:val="0"/>
      <w:divBdr>
        <w:top w:val="none" w:sz="0" w:space="0" w:color="auto"/>
        <w:left w:val="none" w:sz="0" w:space="0" w:color="auto"/>
        <w:bottom w:val="none" w:sz="0" w:space="0" w:color="auto"/>
        <w:right w:val="none" w:sz="0" w:space="0" w:color="auto"/>
      </w:divBdr>
    </w:div>
    <w:div w:id="557281772">
      <w:bodyDiv w:val="1"/>
      <w:marLeft w:val="0"/>
      <w:marRight w:val="0"/>
      <w:marTop w:val="0"/>
      <w:marBottom w:val="0"/>
      <w:divBdr>
        <w:top w:val="none" w:sz="0" w:space="0" w:color="auto"/>
        <w:left w:val="none" w:sz="0" w:space="0" w:color="auto"/>
        <w:bottom w:val="none" w:sz="0" w:space="0" w:color="auto"/>
        <w:right w:val="none" w:sz="0" w:space="0" w:color="auto"/>
      </w:divBdr>
    </w:div>
    <w:div w:id="601494833">
      <w:bodyDiv w:val="1"/>
      <w:marLeft w:val="0"/>
      <w:marRight w:val="0"/>
      <w:marTop w:val="0"/>
      <w:marBottom w:val="0"/>
      <w:divBdr>
        <w:top w:val="none" w:sz="0" w:space="0" w:color="auto"/>
        <w:left w:val="none" w:sz="0" w:space="0" w:color="auto"/>
        <w:bottom w:val="none" w:sz="0" w:space="0" w:color="auto"/>
        <w:right w:val="none" w:sz="0" w:space="0" w:color="auto"/>
      </w:divBdr>
    </w:div>
    <w:div w:id="642542131">
      <w:bodyDiv w:val="1"/>
      <w:marLeft w:val="0"/>
      <w:marRight w:val="0"/>
      <w:marTop w:val="0"/>
      <w:marBottom w:val="0"/>
      <w:divBdr>
        <w:top w:val="none" w:sz="0" w:space="0" w:color="auto"/>
        <w:left w:val="none" w:sz="0" w:space="0" w:color="auto"/>
        <w:bottom w:val="none" w:sz="0" w:space="0" w:color="auto"/>
        <w:right w:val="none" w:sz="0" w:space="0" w:color="auto"/>
      </w:divBdr>
    </w:div>
    <w:div w:id="700938952">
      <w:bodyDiv w:val="1"/>
      <w:marLeft w:val="0"/>
      <w:marRight w:val="0"/>
      <w:marTop w:val="0"/>
      <w:marBottom w:val="0"/>
      <w:divBdr>
        <w:top w:val="none" w:sz="0" w:space="0" w:color="auto"/>
        <w:left w:val="none" w:sz="0" w:space="0" w:color="auto"/>
        <w:bottom w:val="none" w:sz="0" w:space="0" w:color="auto"/>
        <w:right w:val="none" w:sz="0" w:space="0" w:color="auto"/>
      </w:divBdr>
    </w:div>
    <w:div w:id="703215209">
      <w:bodyDiv w:val="1"/>
      <w:marLeft w:val="0"/>
      <w:marRight w:val="0"/>
      <w:marTop w:val="0"/>
      <w:marBottom w:val="0"/>
      <w:divBdr>
        <w:top w:val="none" w:sz="0" w:space="0" w:color="auto"/>
        <w:left w:val="none" w:sz="0" w:space="0" w:color="auto"/>
        <w:bottom w:val="none" w:sz="0" w:space="0" w:color="auto"/>
        <w:right w:val="none" w:sz="0" w:space="0" w:color="auto"/>
      </w:divBdr>
    </w:div>
    <w:div w:id="767233682">
      <w:bodyDiv w:val="1"/>
      <w:marLeft w:val="0"/>
      <w:marRight w:val="0"/>
      <w:marTop w:val="0"/>
      <w:marBottom w:val="0"/>
      <w:divBdr>
        <w:top w:val="none" w:sz="0" w:space="0" w:color="auto"/>
        <w:left w:val="none" w:sz="0" w:space="0" w:color="auto"/>
        <w:bottom w:val="none" w:sz="0" w:space="0" w:color="auto"/>
        <w:right w:val="none" w:sz="0" w:space="0" w:color="auto"/>
      </w:divBdr>
    </w:div>
    <w:div w:id="795442015">
      <w:bodyDiv w:val="1"/>
      <w:marLeft w:val="0"/>
      <w:marRight w:val="0"/>
      <w:marTop w:val="0"/>
      <w:marBottom w:val="0"/>
      <w:divBdr>
        <w:top w:val="none" w:sz="0" w:space="0" w:color="auto"/>
        <w:left w:val="none" w:sz="0" w:space="0" w:color="auto"/>
        <w:bottom w:val="none" w:sz="0" w:space="0" w:color="auto"/>
        <w:right w:val="none" w:sz="0" w:space="0" w:color="auto"/>
      </w:divBdr>
    </w:div>
    <w:div w:id="799686537">
      <w:bodyDiv w:val="1"/>
      <w:marLeft w:val="0"/>
      <w:marRight w:val="0"/>
      <w:marTop w:val="0"/>
      <w:marBottom w:val="0"/>
      <w:divBdr>
        <w:top w:val="none" w:sz="0" w:space="0" w:color="auto"/>
        <w:left w:val="none" w:sz="0" w:space="0" w:color="auto"/>
        <w:bottom w:val="none" w:sz="0" w:space="0" w:color="auto"/>
        <w:right w:val="none" w:sz="0" w:space="0" w:color="auto"/>
      </w:divBdr>
    </w:div>
    <w:div w:id="890843201">
      <w:bodyDiv w:val="1"/>
      <w:marLeft w:val="0"/>
      <w:marRight w:val="0"/>
      <w:marTop w:val="0"/>
      <w:marBottom w:val="0"/>
      <w:divBdr>
        <w:top w:val="none" w:sz="0" w:space="0" w:color="auto"/>
        <w:left w:val="none" w:sz="0" w:space="0" w:color="auto"/>
        <w:bottom w:val="none" w:sz="0" w:space="0" w:color="auto"/>
        <w:right w:val="none" w:sz="0" w:space="0" w:color="auto"/>
      </w:divBdr>
    </w:div>
    <w:div w:id="917518216">
      <w:bodyDiv w:val="1"/>
      <w:marLeft w:val="0"/>
      <w:marRight w:val="0"/>
      <w:marTop w:val="0"/>
      <w:marBottom w:val="0"/>
      <w:divBdr>
        <w:top w:val="none" w:sz="0" w:space="0" w:color="auto"/>
        <w:left w:val="none" w:sz="0" w:space="0" w:color="auto"/>
        <w:bottom w:val="none" w:sz="0" w:space="0" w:color="auto"/>
        <w:right w:val="none" w:sz="0" w:space="0" w:color="auto"/>
      </w:divBdr>
    </w:div>
    <w:div w:id="962810791">
      <w:bodyDiv w:val="1"/>
      <w:marLeft w:val="0"/>
      <w:marRight w:val="0"/>
      <w:marTop w:val="0"/>
      <w:marBottom w:val="0"/>
      <w:divBdr>
        <w:top w:val="none" w:sz="0" w:space="0" w:color="auto"/>
        <w:left w:val="none" w:sz="0" w:space="0" w:color="auto"/>
        <w:bottom w:val="none" w:sz="0" w:space="0" w:color="auto"/>
        <w:right w:val="none" w:sz="0" w:space="0" w:color="auto"/>
      </w:divBdr>
    </w:div>
    <w:div w:id="1043601228">
      <w:bodyDiv w:val="1"/>
      <w:marLeft w:val="0"/>
      <w:marRight w:val="0"/>
      <w:marTop w:val="0"/>
      <w:marBottom w:val="0"/>
      <w:divBdr>
        <w:top w:val="none" w:sz="0" w:space="0" w:color="auto"/>
        <w:left w:val="none" w:sz="0" w:space="0" w:color="auto"/>
        <w:bottom w:val="none" w:sz="0" w:space="0" w:color="auto"/>
        <w:right w:val="none" w:sz="0" w:space="0" w:color="auto"/>
      </w:divBdr>
    </w:div>
    <w:div w:id="1634873100">
      <w:bodyDiv w:val="1"/>
      <w:marLeft w:val="0"/>
      <w:marRight w:val="0"/>
      <w:marTop w:val="0"/>
      <w:marBottom w:val="0"/>
      <w:divBdr>
        <w:top w:val="none" w:sz="0" w:space="0" w:color="auto"/>
        <w:left w:val="none" w:sz="0" w:space="0" w:color="auto"/>
        <w:bottom w:val="none" w:sz="0" w:space="0" w:color="auto"/>
        <w:right w:val="none" w:sz="0" w:space="0" w:color="auto"/>
      </w:divBdr>
    </w:div>
    <w:div w:id="1691880984">
      <w:bodyDiv w:val="1"/>
      <w:marLeft w:val="0"/>
      <w:marRight w:val="0"/>
      <w:marTop w:val="0"/>
      <w:marBottom w:val="0"/>
      <w:divBdr>
        <w:top w:val="none" w:sz="0" w:space="0" w:color="auto"/>
        <w:left w:val="none" w:sz="0" w:space="0" w:color="auto"/>
        <w:bottom w:val="none" w:sz="0" w:space="0" w:color="auto"/>
        <w:right w:val="none" w:sz="0" w:space="0" w:color="auto"/>
      </w:divBdr>
    </w:div>
    <w:div w:id="1745950586">
      <w:bodyDiv w:val="1"/>
      <w:marLeft w:val="0"/>
      <w:marRight w:val="0"/>
      <w:marTop w:val="0"/>
      <w:marBottom w:val="0"/>
      <w:divBdr>
        <w:top w:val="none" w:sz="0" w:space="0" w:color="auto"/>
        <w:left w:val="none" w:sz="0" w:space="0" w:color="auto"/>
        <w:bottom w:val="none" w:sz="0" w:space="0" w:color="auto"/>
        <w:right w:val="none" w:sz="0" w:space="0" w:color="auto"/>
      </w:divBdr>
    </w:div>
    <w:div w:id="1855339816">
      <w:bodyDiv w:val="1"/>
      <w:marLeft w:val="0"/>
      <w:marRight w:val="0"/>
      <w:marTop w:val="0"/>
      <w:marBottom w:val="0"/>
      <w:divBdr>
        <w:top w:val="none" w:sz="0" w:space="0" w:color="auto"/>
        <w:left w:val="none" w:sz="0" w:space="0" w:color="auto"/>
        <w:bottom w:val="none" w:sz="0" w:space="0" w:color="auto"/>
        <w:right w:val="none" w:sz="0" w:space="0" w:color="auto"/>
      </w:divBdr>
    </w:div>
    <w:div w:id="2026712050">
      <w:bodyDiv w:val="1"/>
      <w:marLeft w:val="0"/>
      <w:marRight w:val="0"/>
      <w:marTop w:val="0"/>
      <w:marBottom w:val="0"/>
      <w:divBdr>
        <w:top w:val="none" w:sz="0" w:space="0" w:color="auto"/>
        <w:left w:val="none" w:sz="0" w:space="0" w:color="auto"/>
        <w:bottom w:val="none" w:sz="0" w:space="0" w:color="auto"/>
        <w:right w:val="none" w:sz="0" w:space="0" w:color="auto"/>
      </w:divBdr>
    </w:div>
    <w:div w:id="2063863238">
      <w:bodyDiv w:val="1"/>
      <w:marLeft w:val="0"/>
      <w:marRight w:val="0"/>
      <w:marTop w:val="0"/>
      <w:marBottom w:val="0"/>
      <w:divBdr>
        <w:top w:val="none" w:sz="0" w:space="0" w:color="auto"/>
        <w:left w:val="none" w:sz="0" w:space="0" w:color="auto"/>
        <w:bottom w:val="none" w:sz="0" w:space="0" w:color="auto"/>
        <w:right w:val="none" w:sz="0" w:space="0" w:color="auto"/>
      </w:divBdr>
    </w:div>
    <w:div w:id="2069721220">
      <w:bodyDiv w:val="1"/>
      <w:marLeft w:val="0"/>
      <w:marRight w:val="0"/>
      <w:marTop w:val="0"/>
      <w:marBottom w:val="0"/>
      <w:divBdr>
        <w:top w:val="none" w:sz="0" w:space="0" w:color="auto"/>
        <w:left w:val="none" w:sz="0" w:space="0" w:color="auto"/>
        <w:bottom w:val="none" w:sz="0" w:space="0" w:color="auto"/>
        <w:right w:val="none" w:sz="0" w:space="0" w:color="auto"/>
      </w:divBdr>
    </w:div>
    <w:div w:id="21286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D8A9-F2A3-495D-9804-2674ECCD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Pages>
  <Words>3478</Words>
  <Characters>19828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adm Khasanskogo MR</Company>
  <LinksUpToDate>false</LinksUpToDate>
  <CharactersWithSpaces>23260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Planoviy2</dc:creator>
  <cp:keywords/>
  <cp:lastModifiedBy>319ZMA</cp:lastModifiedBy>
  <cp:revision>18</cp:revision>
  <cp:lastPrinted>2021-04-16T02:36:00Z</cp:lastPrinted>
  <dcterms:created xsi:type="dcterms:W3CDTF">2023-04-18T23:50:00Z</dcterms:created>
  <dcterms:modified xsi:type="dcterms:W3CDTF">2023-04-28T08:57:00Z</dcterms:modified>
</cp:coreProperties>
</file>