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A1C9E" w14:textId="1DDD6046" w:rsidR="00EE4375" w:rsidRPr="00334826" w:rsidRDefault="002C123B" w:rsidP="00A211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="00EE4375" w:rsidRPr="0033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4248" w:type="dxa"/>
        <w:tblLook w:val="0000" w:firstRow="0" w:lastRow="0" w:firstColumn="0" w:lastColumn="0" w:noHBand="0" w:noVBand="0"/>
      </w:tblPr>
      <w:tblGrid>
        <w:gridCol w:w="1146"/>
      </w:tblGrid>
      <w:tr w:rsidR="009C2943" w:rsidRPr="00EE4375" w14:paraId="2961FFFE" w14:textId="77777777" w:rsidTr="006950D7">
        <w:trPr>
          <w:trHeight w:val="720"/>
        </w:trPr>
        <w:tc>
          <w:tcPr>
            <w:tcW w:w="1041" w:type="dxa"/>
          </w:tcPr>
          <w:p w14:paraId="3558C3F3" w14:textId="77777777" w:rsidR="009C2943" w:rsidRDefault="009C2943" w:rsidP="002C123B">
            <w:pPr>
              <w:jc w:val="right"/>
            </w:pPr>
            <w:r w:rsidRPr="00333282">
              <w:rPr>
                <w:bCs/>
                <w:noProof/>
                <w:lang w:eastAsia="ru-RU"/>
              </w:rPr>
              <w:drawing>
                <wp:inline distT="0" distB="0" distL="0" distR="0" wp14:anchorId="6FAA40EB" wp14:editId="71897C4B">
                  <wp:extent cx="581025" cy="723900"/>
                  <wp:effectExtent l="0" t="0" r="9525" b="0"/>
                  <wp:docPr id="3" name="Рисунок 3" descr="Герб ХМР 2015 OK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ХМР 2015 OK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14103" w14:textId="6354D4AC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ДУМА ХАСАНСКОГО МУНИЦИПАЛЬНОГО </w:t>
      </w:r>
      <w:r w:rsidR="002F2BA4"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ОКРУГА</w:t>
      </w:r>
    </w:p>
    <w:p w14:paraId="486FB7A8" w14:textId="7718DD86" w:rsidR="00EB0B15" w:rsidRPr="00ED2DF0" w:rsidRDefault="00EB0B1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ПРИМОРСКОГО КРАЯ</w:t>
      </w:r>
    </w:p>
    <w:p w14:paraId="6217C9C8" w14:textId="77777777" w:rsidR="00EE4375" w:rsidRPr="00ED2DF0" w:rsidRDefault="00EE4375" w:rsidP="009C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45A4F89D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proofErr w:type="spellStart"/>
      <w:r w:rsidR="00FE7EE7"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пгт</w:t>
      </w:r>
      <w:proofErr w:type="spellEnd"/>
      <w:r w:rsidR="00FE7EE7"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Славянка</w:t>
      </w:r>
    </w:p>
    <w:p w14:paraId="64E27BA5" w14:textId="77777777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E5643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НОРМАТИВНЫЙ ПРАВОВОЙ АКТ</w:t>
      </w:r>
    </w:p>
    <w:p w14:paraId="3E3022B4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B02F7A" w14:textId="1AA07D61" w:rsidR="006709E1" w:rsidRPr="00ED2DF0" w:rsidRDefault="00EE4375" w:rsidP="0067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бюджете Хасанского муниципального </w:t>
      </w:r>
      <w:r w:rsidR="0033482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B27CA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471EA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6709E1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плановый период 20</w:t>
      </w:r>
      <w:r w:rsidR="000F2FDB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471EA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CE036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471EA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43CE0589" w14:textId="77777777" w:rsidR="00D47A19" w:rsidRDefault="00D47A19" w:rsidP="00D4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869BD6" w14:textId="243C4D4E" w:rsidR="00EE4375" w:rsidRDefault="00EE4375" w:rsidP="00847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47237066"/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 решением Думы Хасанского муниципального </w:t>
      </w:r>
      <w:r w:rsidR="00334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94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</w:p>
    <w:bookmarkEnd w:id="0"/>
    <w:p w14:paraId="767BDA8E" w14:textId="7C4A7402" w:rsidR="003B0599" w:rsidRDefault="008471EA" w:rsidP="00847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</w:t>
      </w:r>
      <w:r w:rsidR="00400C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0CCE" w:rsidRPr="0040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№____________</w:t>
      </w:r>
    </w:p>
    <w:p w14:paraId="2D1535F0" w14:textId="1F0188D7" w:rsidR="00EE4375" w:rsidRDefault="00EE4375" w:rsidP="00847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EB68DD" w14:textId="77777777" w:rsidR="00ED2DF0" w:rsidRPr="00EE4375" w:rsidRDefault="00ED2DF0" w:rsidP="00847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C2FFD2" w14:textId="7F06408E" w:rsidR="00EE4375" w:rsidRPr="00ED2DF0" w:rsidRDefault="00FA4D9F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ХАРАКТЕРИСТИКИ И ИНЫЕ</w:t>
      </w:r>
    </w:p>
    <w:p w14:paraId="50DCE7A4" w14:textId="77777777" w:rsidR="00EE4375" w:rsidRPr="00ED2DF0" w:rsidRDefault="00EE4375" w:rsidP="00EE437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ПОКАЗАТЕЛИ БЮДЖЕТА ХАСАНСКОГО </w:t>
      </w:r>
    </w:p>
    <w:p w14:paraId="45AF5BF0" w14:textId="3F1A4A9A" w:rsidR="00A10118" w:rsidRPr="00ED2DF0" w:rsidRDefault="00EE4375" w:rsidP="00EE437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МУНИЦИПАЛЬНОГО </w:t>
      </w:r>
      <w:r w:rsidR="0033482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B27CA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471EA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4E8A68BF" w14:textId="61A4051D" w:rsidR="00374A80" w:rsidRPr="00ED2DF0" w:rsidRDefault="00A10118" w:rsidP="00FA4D9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И ПЛАНОВЫЙ ПЕРИОД 20</w:t>
      </w:r>
      <w:r w:rsidR="000F2FDB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471EA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3701C0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471EA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6C651102" w14:textId="77777777" w:rsidR="00400CCE" w:rsidRPr="00FA4D9F" w:rsidRDefault="00400CCE" w:rsidP="0093196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4E3D7F" w14:textId="2F4AF1B8" w:rsidR="004B3156" w:rsidRPr="00ED2DF0" w:rsidRDefault="00EE4375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основные характеристики бюджета Хасанского муниципального округа на 202</w:t>
      </w:r>
      <w:r w:rsidR="008471E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</w:p>
    <w:p w14:paraId="419A1E88" w14:textId="75294FCD" w:rsidR="004B3156" w:rsidRPr="00ED2DF0" w:rsidRDefault="004B3156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1)общий объем доходов бюджета Хасанского муниципального округа в сумме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502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1 468 980 366,04</w:t>
      </w:r>
      <w:r w:rsidR="008471EA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 в сумме </w:t>
      </w:r>
      <w:bookmarkStart w:id="1" w:name="_Hlk149816381"/>
      <w:r w:rsid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729 099 366</w:t>
      </w:r>
      <w:r w:rsidR="00514502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,04</w:t>
      </w:r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931960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9228BD" w14:textId="55F57293" w:rsidR="004B3156" w:rsidRPr="00ED2DF0" w:rsidRDefault="004B3156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2)общий объем расходов бюджета Хасанского муниципального округа в сумме </w:t>
      </w:r>
      <w:r w:rsidR="00514502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1 515 980 366,04 рублей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231B2A1" w14:textId="52D8856B" w:rsidR="004B3156" w:rsidRPr="00ED2DF0" w:rsidRDefault="004B3156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3)размер дефицита бюджета Хасанского муниципального округа в сумме </w:t>
      </w:r>
      <w:r w:rsid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47 000 000,00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 </w:t>
      </w:r>
    </w:p>
    <w:p w14:paraId="7935ED07" w14:textId="3913113C" w:rsidR="004B3156" w:rsidRPr="00ED2DF0" w:rsidRDefault="00174B03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4)верхний предел муниципального внутреннего долга Хасанского муниципального округа на 1 января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сумме 0,00 рублей.</w:t>
      </w:r>
    </w:p>
    <w:p w14:paraId="38A34891" w14:textId="14C410DF" w:rsidR="00FE45AA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2.Утвердить основные характеристики бюджета Хасанского муниципального округа на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B23A61C" w14:textId="6AC418E0" w:rsidR="00FE45AA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1)общий объем доходов бюджета Хасанского муниципального округа на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690639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1 298 283 582,22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690639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538 714 582,22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690639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1 369 555 197,25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DF79C1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690639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589 061 197,25 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F79C1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A86C4B" w14:textId="6FF6112F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2)общий объем расходов бюджета Хасанского муниципального округа на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</w:t>
      </w:r>
      <w:r w:rsid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1 298 283 582,22</w:t>
      </w:r>
      <w:r w:rsidR="00931960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1 369 555 197,25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F79C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4F5748" w14:textId="1F05438A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3)размер дефицита бюджета Хасанского муниципального округа на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14:paraId="0FD43D6D" w14:textId="2950BBA9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4)верхний предел муниципального внутреннего долга Хасанского муниципального округа на 1 января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в сумме 0,00 рублей;</w:t>
      </w:r>
    </w:p>
    <w:p w14:paraId="11717704" w14:textId="2D87CFD9" w:rsidR="00C17AAC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5)верхний предел муниципального внутреннего долга Хасанского муниципального округа на 1 января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в сумме 0,00 рублей</w:t>
      </w:r>
      <w:r w:rsidR="00EB02E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EF89BA" w14:textId="04CDE25F" w:rsidR="002D12AC" w:rsidRDefault="00687C58" w:rsidP="00931960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="00693FD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внутреннего финансирования дефицита бюджета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33482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</w:t>
      </w:r>
      <w:r w:rsidR="002D064D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693FD6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2509F508" w14:textId="46F331E2" w:rsidR="00EE4375" w:rsidRPr="005206A9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ФОРМИРОВАНИЕ ДОХОДОВ БЮДЖЕТА                            </w:t>
      </w:r>
    </w:p>
    <w:p w14:paraId="27FD6EBC" w14:textId="1A22A813" w:rsidR="00036D3D" w:rsidRPr="005206A9" w:rsidRDefault="00EE4375" w:rsidP="00F6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C30511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ХАСАНСКОГО МУНИЦИПАЛЬНОГО </w:t>
      </w:r>
      <w:r w:rsidR="00016BC1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EE1FC76" w14:textId="77777777" w:rsidR="00931960" w:rsidRPr="005206A9" w:rsidRDefault="00931960" w:rsidP="00F6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9BCF55" w14:textId="424828E7" w:rsidR="005206A9" w:rsidRDefault="005206A9" w:rsidP="005206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F0D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доходы бюджета Хасанского муниципального округа, поступающие в 2024 году, формируются за счет:</w:t>
      </w:r>
    </w:p>
    <w:p w14:paraId="446DA9B9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от федеральных налогов и сборов,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</w:t>
      </w: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налогов, предусмотренных специальными налоговыми режимами, региональных налогов в соответствии с нормативами отчислений</w:t>
      </w:r>
      <w:r w:rsidRPr="00DF0D92">
        <w:rPr>
          <w:rFonts w:ascii="Times New Roman" w:eastAsia="Calibri" w:hAnsi="Times New Roman" w:cs="Times New Roman"/>
          <w:sz w:val="26"/>
          <w:szCs w:val="26"/>
          <w:lang w:eastAsia="ru-RU"/>
        </w:rPr>
        <w:t>, установленными бюджетным законодательством Российской Федерации, законодательством о налогах и сборах и законодательными актами Приморского края;</w:t>
      </w:r>
    </w:p>
    <w:p w14:paraId="3E1500BD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доходов от местных налогов, установленных решениями Думы Хасанского муниципального округа:</w:t>
      </w:r>
    </w:p>
    <w:p w14:paraId="46CA2708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налога – по нормативу 100 процентов;</w:t>
      </w:r>
    </w:p>
    <w:p w14:paraId="5448259D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налога на имущество физических лиц – по нормативу 100 процентов;</w:t>
      </w:r>
    </w:p>
    <w:p w14:paraId="6ED7CB5A" w14:textId="77777777" w:rsidR="005206A9" w:rsidRPr="00DF0D92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_Hlk117589136"/>
      <w:r w:rsidRPr="00F54A03">
        <w:rPr>
          <w:rFonts w:ascii="Times New Roman" w:eastAsia="Calibri" w:hAnsi="Times New Roman" w:cs="Times New Roman"/>
          <w:sz w:val="26"/>
          <w:szCs w:val="26"/>
          <w:lang w:eastAsia="ru-RU"/>
        </w:rPr>
        <w:t>неналоговых доходов по нормативам отчислений, установленным в соответствии с федеральным законодательством, законами Приморского края, в том числе:</w:t>
      </w:r>
    </w:p>
    <w:p w14:paraId="67A13B4C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 xml:space="preserve"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</w:t>
      </w:r>
      <w:r>
        <w:rPr>
          <w:rFonts w:ascii="Times New Roman" w:hAnsi="Times New Roman" w:cs="Times New Roman"/>
          <w:sz w:val="26"/>
          <w:szCs w:val="26"/>
        </w:rPr>
        <w:t>по нормативу</w:t>
      </w:r>
      <w:r w:rsidRPr="00B91C4C">
        <w:rPr>
          <w:rFonts w:ascii="Times New Roman" w:hAnsi="Times New Roman" w:cs="Times New Roman"/>
          <w:sz w:val="26"/>
          <w:szCs w:val="26"/>
        </w:rPr>
        <w:t xml:space="preserve"> 100 процентов;</w:t>
      </w:r>
    </w:p>
    <w:p w14:paraId="2F6CB956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 xml:space="preserve"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</w:t>
      </w:r>
      <w:r>
        <w:rPr>
          <w:rFonts w:ascii="Times New Roman" w:hAnsi="Times New Roman" w:cs="Times New Roman"/>
          <w:sz w:val="26"/>
          <w:szCs w:val="26"/>
        </w:rPr>
        <w:t xml:space="preserve">по нормативу </w:t>
      </w:r>
      <w:r w:rsidRPr="00B91C4C">
        <w:rPr>
          <w:rFonts w:ascii="Times New Roman" w:hAnsi="Times New Roman" w:cs="Times New Roman"/>
          <w:sz w:val="26"/>
          <w:szCs w:val="26"/>
        </w:rPr>
        <w:t>100 процентов;</w:t>
      </w:r>
    </w:p>
    <w:p w14:paraId="790EF334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доходов от передачи в аренду земельных участков,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- по нормативу 100 процентов;</w:t>
      </w:r>
    </w:p>
    <w:p w14:paraId="4D94FF5C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lastRenderedPageBreak/>
        <w:t>доходов от продажи земельных участков, государственная собственность на которые не разграничена и которые расположены в границах муниципальных округов, - по нормативу 100 процентов;</w:t>
      </w:r>
    </w:p>
    <w:p w14:paraId="681554CB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2BE7">
        <w:rPr>
          <w:rFonts w:ascii="Times New Roman" w:hAnsi="Times New Roman" w:cs="Times New Roman"/>
          <w:sz w:val="26"/>
          <w:szCs w:val="26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муниципальных округов, - по нормативу 100 процентов;</w:t>
      </w:r>
    </w:p>
    <w:p w14:paraId="1562F0ED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части прибыли муниципальных унитарных предприятий, остающейся после уплаты налогов и иных обязательных платежей, - в размере 100 процентов;</w:t>
      </w:r>
    </w:p>
    <w:p w14:paraId="0FC16D45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негативное воздействие на окружающую среду, - по нормативу 60 процентов;</w:t>
      </w:r>
    </w:p>
    <w:p w14:paraId="0A89BA40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использование лесов, расположенных на землях, находящихся в муниципальной собственности, - в размере 100 процентов;</w:t>
      </w:r>
    </w:p>
    <w:p w14:paraId="60BAD5FB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публичный сервитут, и по соглашениям об установлении сервитута, - по нормативу 100 процентов;</w:t>
      </w:r>
    </w:p>
    <w:bookmarkEnd w:id="2"/>
    <w:p w14:paraId="7AAFE8E1" w14:textId="77777777" w:rsidR="005206A9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прочих доходов от компенсации затрат бюджетов муниципальных округов, - по нормативу 100 процентов;</w:t>
      </w:r>
    </w:p>
    <w:p w14:paraId="4985F2C1" w14:textId="77777777" w:rsidR="005206A9" w:rsidRDefault="005206A9" w:rsidP="005206A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муниципальных округов),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нормативу</w:t>
      </w: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процентов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EA90F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прочих неналоговых доходов бюджетов муниципальных округов, - по нормативу 100 процентов;</w:t>
      </w:r>
    </w:p>
    <w:p w14:paraId="57688136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невыясненных поступлений, зачисляемых в бюджет Хасанского муниципального округа, - по нормативу 100 процентов;</w:t>
      </w:r>
    </w:p>
    <w:p w14:paraId="5F31C982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доходов в виде безвозмездных поступлений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40C78B7" w14:textId="6555EB86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2.Установить, что в доходы бюджета Хасанского муниципального округа зачисляются:</w:t>
      </w:r>
    </w:p>
    <w:p w14:paraId="3D7FBAF4" w14:textId="2C396A11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1)суммы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14:paraId="6833FE80" w14:textId="31A6E7B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2)средства, поступающие на лицевые счета получателей средств бюджета Хасанского муниципального округа в погашение дебиторской задолженности прошлых лет, – в размере 100 процентов доходов.</w:t>
      </w:r>
    </w:p>
    <w:p w14:paraId="2DB768DD" w14:textId="6B1433A4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>3)целевые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округов, - по нормативу 100 процентов;</w:t>
      </w:r>
    </w:p>
    <w:p w14:paraId="703EC37E" w14:textId="010E0475" w:rsidR="005206A9" w:rsidRPr="00ED2DF0" w:rsidRDefault="005206A9" w:rsidP="005206A9">
      <w:pPr>
        <w:keepNext/>
        <w:spacing w:after="0" w:line="276" w:lineRule="auto"/>
        <w:ind w:firstLine="53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>4)прочие местные налоги и сборы, мобилизуемые на территориях муниципальных округов - по нормативу 100 процентов.</w:t>
      </w:r>
    </w:p>
    <w:p w14:paraId="70ECD9CA" w14:textId="77777777" w:rsidR="00ED2DF0" w:rsidRPr="00ED2DF0" w:rsidRDefault="00ED2DF0" w:rsidP="0093196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015FE8" w14:textId="3B159057" w:rsidR="00EE4375" w:rsidRPr="00ED2DF0" w:rsidRDefault="008E7E44" w:rsidP="008E7E4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ОБЪЕМ ДОХОДОВ БЮДЖЕТА ХАСАНСКОГО</w:t>
      </w:r>
    </w:p>
    <w:p w14:paraId="20B64842" w14:textId="6549E7DB" w:rsidR="00EE4375" w:rsidRPr="00ED2DF0" w:rsidRDefault="00EE4375" w:rsidP="00FA4D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МУНИЦИПАЛЬНОГО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5F5098DE" w14:textId="77777777" w:rsidR="00931960" w:rsidRPr="00ED2DF0" w:rsidRDefault="00931960" w:rsidP="00FA4D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FEC0A8" w14:textId="3D8F5D4E" w:rsidR="00EE4375" w:rsidRPr="00ED2DF0" w:rsidRDefault="00EE4375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Учесть в бюджете Хасанского муниципального</w:t>
      </w:r>
      <w:r w:rsidR="006F17C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EF66C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доходы в объемах согласно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54242134" w14:textId="77777777" w:rsidR="00EE4375" w:rsidRPr="00ED2DF0" w:rsidRDefault="00EE4375" w:rsidP="0035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ED6925" w14:textId="1A455DE9" w:rsidR="00ED0507" w:rsidRPr="00ED2DF0" w:rsidRDefault="00D4234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ОСОБЕННОСТИ ЗАЧИСЛЕНИЯ СРЕДСТВ,   </w:t>
      </w:r>
    </w:p>
    <w:p w14:paraId="2DE77800" w14:textId="77777777" w:rsidR="00ED0507" w:rsidRPr="00ED2DF0" w:rsidRDefault="00D4234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0507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ПОСТУПАЮЩИХ ВО ВРЕМЕННОЕ</w:t>
      </w:r>
    </w:p>
    <w:p w14:paraId="23F35D63" w14:textId="77777777" w:rsidR="00ED0507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542D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АСПОРЯЖЕНИЕ МУНИЦПАЛЬНЫМ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A525A15" w14:textId="77777777" w:rsidR="002644D9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ЧРЕЖДЕНИЯМ 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ОРГАНАМ МЕСТНОГО</w:t>
      </w:r>
    </w:p>
    <w:p w14:paraId="5456BD88" w14:textId="77777777" w:rsidR="00ED0507" w:rsidRPr="00ED2DF0" w:rsidRDefault="002644D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САМОУПРАВЛЕНИЯ ХАСАНСКОГО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9BC147E" w14:textId="39A8302E" w:rsidR="00706DAA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  <w:r w:rsidR="00DA09C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044D1FF1" w14:textId="77777777" w:rsidR="00931960" w:rsidRPr="00ED2DF0" w:rsidRDefault="00931960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6AE397" w14:textId="42E7D2EA" w:rsidR="00EE4375" w:rsidRPr="00ED2DF0" w:rsidRDefault="00EE4375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Средства в валюте Российской Федерации, поступающие во временное распоряжение муниципальным 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казенным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органам местного самоуправления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учитываются на лицевых счетах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открытых 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 в территориальном органе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казначейства.</w:t>
      </w:r>
    </w:p>
    <w:p w14:paraId="32A9EC13" w14:textId="77777777" w:rsidR="00EE4375" w:rsidRPr="00ED2DF0" w:rsidRDefault="00EE4375" w:rsidP="0035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27509" w14:textId="4A9CAC22" w:rsidR="00EE4375" w:rsidRPr="00ED2DF0" w:rsidRDefault="00AB4C0C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БЮЖДЕТНЫЕ АССИГНОВАНИЯ БЮДЖЕТА          </w:t>
      </w:r>
    </w:p>
    <w:p w14:paraId="13E0B5D6" w14:textId="467AB4FD" w:rsidR="00EE4375" w:rsidRPr="00ED2DF0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ХАСАНСКОГО МУНИЦИПАЛЬНОГО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EAC84DF" w14:textId="72C44FFF" w:rsidR="0079542D" w:rsidRPr="00ED2DF0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НА 20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F653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  <w:r w:rsidR="0079542D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ПЛАНОВЫЙ ПЕРИОД </w:t>
      </w:r>
    </w:p>
    <w:p w14:paraId="2B722658" w14:textId="27685F85" w:rsidR="00EE4375" w:rsidRPr="00ED2DF0" w:rsidRDefault="0079542D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20</w:t>
      </w:r>
      <w:r w:rsidR="002D12AC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F653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CE036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F653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5535D4CF" w14:textId="0B4E39FD" w:rsidR="00EE4375" w:rsidRPr="00ED2DF0" w:rsidRDefault="00EE4375" w:rsidP="00EE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                                          </w:t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            </w:t>
      </w:r>
    </w:p>
    <w:p w14:paraId="0D31F70C" w14:textId="3EBA4187" w:rsidR="00E77397" w:rsidRPr="00ED2DF0" w:rsidRDefault="0045261B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 пределах общего объема расходов, установленн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2 части 1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Нормативного правового акта, распределение бюджетных ассигнований из бюджета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4228E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разделам, подразделам, целевым статьям </w:t>
      </w:r>
      <w:r w:rsidR="00A0277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(муниципальным программам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0277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непрограммным направлениям деятельности),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расходов в соответствии с классификацией расходов бюджета согласно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   </w:t>
      </w:r>
    </w:p>
    <w:p w14:paraId="50DF45C6" w14:textId="47D5271C" w:rsidR="00EE4375" w:rsidRPr="00ED2DF0" w:rsidRDefault="00F16B0D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26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распределение бюджетных ассигнований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ведомственной структуре расходов бюджета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4C2A2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2084A289" w14:textId="3C315560" w:rsidR="00EE4375" w:rsidRPr="00ED2DF0" w:rsidRDefault="00F16B0D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526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распределение бюджетных ассигнований из бюджета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0D538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38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плановый период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D7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непрограммным направлениям деятельности со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87D7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Нормативному правовому акту.</w:t>
      </w:r>
    </w:p>
    <w:p w14:paraId="2B0A24C6" w14:textId="2814F5D3" w:rsidR="009B3433" w:rsidRPr="00ED2DF0" w:rsidRDefault="009B3433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4.Утвердить общий объем бюджетных ассигнований на исполнение публичных нормативных обязательств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6A8FEF58" w14:textId="1546E462" w:rsidR="009B3433" w:rsidRPr="00ED2DF0" w:rsidRDefault="0007418E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5.Утвердить размер резервного фонда администрации Хасанского муниципального округа на 202</w:t>
      </w:r>
      <w:r w:rsidR="002F653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15 696 430,00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2F6536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плановый период 202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– в размере соответственно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15 459 520,00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15 786 610,00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A259E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0A0A51" w14:textId="6A379CE5" w:rsidR="00D2142C" w:rsidRPr="00ED2DF0" w:rsidRDefault="00D2142C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6.Утвердить 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резервного фонда администрации Хасанского муниципального округа по ликвидации чрезвычайных ситуаций природного и техногенного характера на 202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6 500 000,00</w:t>
      </w:r>
      <w:r w:rsidR="00D62869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плановый период 202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в сумме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6 500 000,00</w:t>
      </w:r>
      <w:r w:rsidR="00D62869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ежегодно.</w:t>
      </w:r>
    </w:p>
    <w:p w14:paraId="682430F4" w14:textId="1DB47944" w:rsidR="00580A37" w:rsidRPr="00ED2DF0" w:rsidRDefault="00D62869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.Утвердить объем бюджетных ассигнований Дорожного фонда Хасанского муниципального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размере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36 300 000,00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плановый период 202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– в размере </w:t>
      </w:r>
      <w:r w:rsidR="003812E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соответственно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21 500 000,00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22 000 000,00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FC315A" w14:textId="259A390D" w:rsidR="0007418E" w:rsidRPr="00ED2DF0" w:rsidRDefault="002B42CE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.Установить размер отчислений в муниципальный дорожный фонд Хасанского муниципального округа на 202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от части общих доходов бюджета Хасанского муниципального округа в размере </w:t>
      </w:r>
      <w:r w:rsidR="00747BD4" w:rsidRPr="00747BD4">
        <w:rPr>
          <w:rFonts w:ascii="Times New Roman" w:eastAsia="Times New Roman" w:hAnsi="Times New Roman" w:cs="Times New Roman"/>
          <w:sz w:val="26"/>
          <w:szCs w:val="26"/>
          <w:lang w:eastAsia="ru-RU"/>
        </w:rPr>
        <w:t>16 800 000,00</w:t>
      </w:r>
      <w:r w:rsidR="0007418E" w:rsidRPr="0074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684F62" w14:textId="30B5E296" w:rsidR="00EE4375" w:rsidRPr="00ED2DF0" w:rsidRDefault="002B42CE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.Установить, что субсидии юридическим лицам (за исключением субсидий муниципальным учреждениям), индивидуальным предпринимателям и физическим лицам</w:t>
      </w:r>
      <w:r w:rsidR="00571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6F2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производителям товаров (работ и услуг)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предоставляются в порядке, утвержденном постановлением администрации Хасанского муниципального 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B376F2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следующих случаях:</w:t>
      </w:r>
    </w:p>
    <w:p w14:paraId="14BA4549" w14:textId="23D369E1" w:rsidR="00EE4375" w:rsidRPr="00ED2DF0" w:rsidRDefault="0045261B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FF3029">
        <w:rPr>
          <w:rFonts w:ascii="Times New Roman" w:eastAsia="Times New Roman" w:hAnsi="Times New Roman"/>
          <w:sz w:val="26"/>
          <w:szCs w:val="26"/>
          <w:lang w:eastAsia="ru-RU"/>
        </w:rPr>
        <w:t>на возмещение части затрат юридическим лицам, индивидуальным предпринимателям, осуществляющим перевозки пассажиров автобусами общего пользования на социально значимых маршрутах в границах Хасанского муниципального округа</w:t>
      </w:r>
      <w:r w:rsidR="00B376F2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900BD76" w14:textId="59071073" w:rsidR="004D5EAB" w:rsidRPr="00ED2DF0" w:rsidRDefault="0045261B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proofErr w:type="spellStart"/>
      <w:r w:rsidR="007056E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опливоснабжающим</w:t>
      </w:r>
      <w:proofErr w:type="spellEnd"/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организациям, осуществляющим обеспечение 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твердым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топливом (дровами) – на возмещение затрат, возникающих в связи с установлением тарифов для населения, не обеспечивающих возмещение полной стоимости твердого топлива</w:t>
      </w:r>
      <w:r w:rsidR="00174B0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29EB436" w14:textId="7F0EE0AB" w:rsidR="00174B03" w:rsidRPr="00ED2DF0" w:rsidRDefault="00174B03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3)на возмещение части затрат коммунальных платежей, для предпринимателей участвующих в проектах "Доступное Приморье", "Социальная карта </w:t>
      </w:r>
      <w:proofErr w:type="spellStart"/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Приморец</w:t>
      </w:r>
      <w:proofErr w:type="spellEnd"/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", "Держим цены", "Добрый хлеб", "Приморское лучшее!"</w:t>
      </w:r>
    </w:p>
    <w:p w14:paraId="7F2CE3B0" w14:textId="44687A61" w:rsidR="00174B03" w:rsidRPr="00ED2DF0" w:rsidRDefault="00174B03" w:rsidP="002F653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4)на возмещение части затрат субъектам малого и среднего предпринимательства со статусом "Социальный предприниматель"</w:t>
      </w:r>
      <w:r w:rsidR="002B42C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2BB034" w14:textId="4421A423" w:rsidR="002B42CE" w:rsidRPr="00ED2DF0" w:rsidRDefault="002B42CE" w:rsidP="002F653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5C22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F714D2" w:rsidRPr="00CB5C22">
        <w:rPr>
          <w:rFonts w:ascii="Times New Roman" w:eastAsia="Calibri" w:hAnsi="Times New Roman" w:cs="Times New Roman"/>
          <w:sz w:val="26"/>
          <w:szCs w:val="26"/>
        </w:rPr>
        <w:t>муниципальным унитарным предприятиям в целях восстановления платежеспособности.</w:t>
      </w:r>
    </w:p>
    <w:p w14:paraId="0D974332" w14:textId="77777777" w:rsidR="00EE4375" w:rsidRPr="00ED2DF0" w:rsidRDefault="003563F2" w:rsidP="00E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</w:p>
    <w:p w14:paraId="057D815D" w14:textId="5833AD48" w:rsidR="00EE4375" w:rsidRPr="00ED2DF0" w:rsidRDefault="00480F87" w:rsidP="001F06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C44532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УВЕЛИЧЕНИИ (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ИНДЕКСАЦИ</w:t>
      </w:r>
      <w:r w:rsidR="00C44532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И)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529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ОПЛАТЫ ТРУДА</w:t>
      </w:r>
    </w:p>
    <w:p w14:paraId="3AD877DF" w14:textId="77777777" w:rsidR="00EE4375" w:rsidRPr="00ED2DF0" w:rsidRDefault="00EE4375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C8A182" w14:textId="5A89A454" w:rsidR="005E56A1" w:rsidRPr="00ED2DF0" w:rsidRDefault="00F714D2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1.Не проводить в 2024 году индексацию:</w:t>
      </w:r>
    </w:p>
    <w:p w14:paraId="00E8ED7E" w14:textId="763B7B78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48521706"/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1)размеров ежемесячного денежного вознаграждения лиц, замещающих муниципальные должности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EBB885" w14:textId="62FC955D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2)размеров окладов месячного денежного содержания по должностям муниципальной службы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126D35" w14:textId="45C4C5CA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3)размеров должностных окладов работников, замещающих должности, не являющиеся должностями муниципальной службы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F714D2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3"/>
    <w:p w14:paraId="28E4BB03" w14:textId="564A4A16" w:rsidR="00F714D2" w:rsidRPr="00ED2DF0" w:rsidRDefault="00F714D2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2.Провести с 1 октября 2025 года, с 1 октября 2026 года индексацию путем увеличения в 1,04 </w:t>
      </w:r>
      <w:r w:rsidR="000E306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раза:</w:t>
      </w:r>
    </w:p>
    <w:p w14:paraId="11FA1CB8" w14:textId="77777777" w:rsidR="000E3067" w:rsidRPr="00ED2DF0" w:rsidRDefault="000E3067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1)размеров ежемесячного денежного вознаграждения лиц, замещающих муниципальные должности Хасанского муниципального округа;</w:t>
      </w:r>
    </w:p>
    <w:p w14:paraId="432C72C5" w14:textId="77777777" w:rsidR="000E3067" w:rsidRPr="00ED2DF0" w:rsidRDefault="000E3067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2)размеров окладов месячного денежного содержания по должностям муниципальной службы Хасанского муниципального округа;</w:t>
      </w:r>
    </w:p>
    <w:p w14:paraId="1B3BC4B0" w14:textId="77777777" w:rsidR="000E3067" w:rsidRPr="00ED2DF0" w:rsidRDefault="000E3067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3)размеров должностных окладов работников, замещающих должности, не являющиеся должностями муниципальной службы Хасанского муниципального округа.</w:t>
      </w:r>
    </w:p>
    <w:p w14:paraId="65F453A4" w14:textId="77777777" w:rsidR="002A559C" w:rsidRPr="00ED2DF0" w:rsidRDefault="0087292F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6939B3C6" w14:textId="4E4B32F2" w:rsidR="00CE457E" w:rsidRPr="00ED2DF0" w:rsidRDefault="0087292F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3701C0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2D4FE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БЕННОСТИ ИСПОЛНЕНИЯ</w:t>
      </w:r>
      <w:r w:rsidR="00CE457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 </w:t>
      </w:r>
      <w:r w:rsidR="00CE457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5B29861" w14:textId="5BDBA232" w:rsidR="00CE457E" w:rsidRPr="00ED2DF0" w:rsidRDefault="00CE457E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ХАСАНСКОГО МУНИЦИПАЛЬНОГО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258FA19B" w14:textId="24A1ADDC" w:rsidR="00667AF3" w:rsidRPr="00ED2DF0" w:rsidRDefault="00CE457E" w:rsidP="00FA4D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</w:t>
      </w:r>
      <w:r w:rsidR="000E3067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14:paraId="6997945B" w14:textId="77777777" w:rsidR="000E3067" w:rsidRPr="00ED2DF0" w:rsidRDefault="000E3067" w:rsidP="00FA4D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3772E1" w14:textId="17121741" w:rsidR="00EE4375" w:rsidRPr="00ED2DF0" w:rsidRDefault="00DA044C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0633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в соответствии с пунктом 3 статьи 217 Бюджетного кодекса Российской Федерации, что  основанием для внесения в </w:t>
      </w:r>
      <w:r w:rsidR="00C7412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42D9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306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изменений в показатели сводной бюджетной росписи бюджета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</w:t>
      </w:r>
      <w:r w:rsidR="00AA78C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особенностями исполнения бюджета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перераспределения бюджетных ассигнований между главными распорядителями  средств бюджета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внесения изменений в Нормативный правовой акт о бюджете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7412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43EE4B9" w14:textId="07414178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бюджетных ассигнований между главными распорядителями 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</w:t>
      </w:r>
      <w:r w:rsidR="005D46B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о внесении изменений в утвержденные муниципальные программы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D975E2" w14:textId="6341F575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бюджетных ассигнований, между 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финансовом году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8C2F80" w14:textId="74726909" w:rsidR="00EE4375" w:rsidRPr="00ED2DF0" w:rsidRDefault="003572DF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финансовом году на содержание органов местного самоуправления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071785" w14:textId="64346ECF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фактического получения при исполнении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остатков субсидий, субвенций, иных межбюджетных трансфертов, имеющих целевое назначение, сверх утвержденных нормативным правовым актом о бюджете доходов, не использованных на начало текущего финансового года;</w:t>
      </w:r>
    </w:p>
    <w:p w14:paraId="041E10E0" w14:textId="4A8BF4CF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и (или) уточнение бюджетной классификации Российской Федерации;</w:t>
      </w:r>
    </w:p>
    <w:p w14:paraId="107A26C3" w14:textId="3FB4C17C" w:rsidR="00CE3E3B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CE3E3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бюджетных ассигнований на исполнение судебных актов, предусматривающих обращения взыскания на средства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CE3E3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исполнительных листов;</w:t>
      </w:r>
    </w:p>
    <w:p w14:paraId="392DC1F6" w14:textId="146F87EB" w:rsidR="00CE3E3B" w:rsidRPr="00ED2DF0" w:rsidRDefault="00CE3E3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7)перераспределение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</w:t>
      </w:r>
      <w:r w:rsidR="00C553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(выполнение работ) и субсидий на иные цели в пределах средств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главным распорядителям средств бюджета округа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цели;</w:t>
      </w:r>
    </w:p>
    <w:p w14:paraId="2B76B9E8" w14:textId="15BDFBFE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между </w:t>
      </w:r>
      <w:r w:rsidR="0074253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разделами, подразделами, целевыми статьями, видами расходов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5 процентов от общего объема бюджетных ассигнований, доведенных 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текущий финансовый год и влекущее 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собой изменение вида расхода;</w:t>
      </w:r>
    </w:p>
    <w:p w14:paraId="04C6D453" w14:textId="34790CE6" w:rsidR="00896AF7" w:rsidRPr="00ED2DF0" w:rsidRDefault="00896AF7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9)перераспределение бюджетных ассигнований на исполнение расходных обязательств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софинансируемых из федерального и (или) краевого бюджетов;</w:t>
      </w:r>
    </w:p>
    <w:p w14:paraId="5ACC1BDD" w14:textId="22F0B44A" w:rsidR="007D7757" w:rsidRPr="00ED2DF0" w:rsidRDefault="00C4495C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  <w:r w:rsidR="006257D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и получение безвоз</w:t>
      </w:r>
      <w:r w:rsidR="0093527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мездных поступлений от физических и юридических лиц сверх объемов,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утвержденных нормативным правовым актом о бюджете, а также в случае сокращения (возврата при отсутствии потребности) ука</w:t>
      </w:r>
      <w:r w:rsidR="004C2A2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занных межбюджетных трансфертов;</w:t>
      </w:r>
    </w:p>
    <w:p w14:paraId="6355D176" w14:textId="6D8C512B" w:rsidR="004C2A2F" w:rsidRPr="00ED2DF0" w:rsidRDefault="004C2A2F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11)</w:t>
      </w:r>
      <w:r w:rsidR="0050633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поступивших в бюджет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из федерального и (или) краевого бюджета на ликвидацию последствий чрезвычайных ситуаций на территории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7051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выделенных на основании решений Правительства Российской Федерации и (или)</w:t>
      </w:r>
      <w:r w:rsidR="002049C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Приморского края;</w:t>
      </w:r>
    </w:p>
    <w:p w14:paraId="6E519673" w14:textId="496BFBB7" w:rsidR="002049C4" w:rsidRDefault="002049C4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12)</w:t>
      </w:r>
      <w:r w:rsidR="0050633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(перераспределение) средств резервн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A48A73" w14:textId="77777777" w:rsidR="00ED2DF0" w:rsidRPr="00ED2DF0" w:rsidRDefault="00ED2DF0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F75AC" w14:textId="77777777" w:rsidR="00E1529E" w:rsidRPr="00ED2DF0" w:rsidRDefault="00E1529E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7489C" w14:textId="259008EB" w:rsidR="00EE4375" w:rsidRPr="00ED2DF0" w:rsidRDefault="003701C0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031DF8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ВСТУПЛЕНИЕ В СИЛУ </w:t>
      </w:r>
      <w:r w:rsidR="00FA4D9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НАСТОЯЩЕГО НОРМАТИВНОГО</w:t>
      </w:r>
    </w:p>
    <w:p w14:paraId="61195FE3" w14:textId="4F4D05EC" w:rsidR="00EE4375" w:rsidRPr="00ED2DF0" w:rsidRDefault="003701C0" w:rsidP="003701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  <w:r w:rsidR="00FA4D9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ПРАВОВОГО АКТА</w:t>
      </w:r>
    </w:p>
    <w:p w14:paraId="258071CA" w14:textId="77777777" w:rsidR="00EE4375" w:rsidRPr="00ED2DF0" w:rsidRDefault="00EE4375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9A228E" w14:textId="79C72F9F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Нормативный </w:t>
      </w:r>
      <w:r w:rsidR="00E1529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акт вступает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с 1 января 20</w:t>
      </w:r>
      <w:r w:rsidR="005811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449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732C890F" w14:textId="77777777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92FEBC" w14:textId="77777777" w:rsidR="00B94FA9" w:rsidRPr="00ED2DF0" w:rsidRDefault="00B94FA9" w:rsidP="00D1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43368F" w14:textId="77777777" w:rsidR="003F76BC" w:rsidRPr="00ED2DF0" w:rsidRDefault="003F76BC" w:rsidP="00D1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90D1A3" w14:textId="77777777" w:rsidR="00EE4375" w:rsidRPr="00ED2DF0" w:rsidRDefault="00B94FA9" w:rsidP="00EE437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</w:t>
      </w:r>
    </w:p>
    <w:p w14:paraId="1FC70AD8" w14:textId="1CBDC0F5" w:rsidR="003F76BC" w:rsidRPr="00ED2DF0" w:rsidRDefault="000D4D8F" w:rsidP="00B94FA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                                                   </w:t>
      </w:r>
      <w:r w:rsidR="00D12E0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342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 Степанов</w:t>
      </w:r>
    </w:p>
    <w:p w14:paraId="31F7D5E3" w14:textId="77777777" w:rsidR="00B94FA9" w:rsidRPr="00ED2DF0" w:rsidRDefault="00B94FA9" w:rsidP="00B94FA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54201" w14:textId="77777777" w:rsidR="003F76BC" w:rsidRPr="00ED2DF0" w:rsidRDefault="003F76BC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1E05B" w14:textId="77777777" w:rsidR="00EE4375" w:rsidRPr="00ED2DF0" w:rsidRDefault="00EE4375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44790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Славянка</w:t>
      </w:r>
    </w:p>
    <w:p w14:paraId="5318BB2E" w14:textId="1AE8F3A1" w:rsidR="00EE4375" w:rsidRPr="00ED2DF0" w:rsidRDefault="00E449A9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14:paraId="76D1AF6C" w14:textId="19D06F57" w:rsidR="00EE4375" w:rsidRPr="00ED2DF0" w:rsidRDefault="00EE4375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449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14:paraId="6543A8A9" w14:textId="77777777" w:rsidR="000B2FB3" w:rsidRPr="0042596C" w:rsidRDefault="000B2FB3">
      <w:pPr>
        <w:rPr>
          <w:sz w:val="28"/>
          <w:szCs w:val="28"/>
        </w:rPr>
      </w:pPr>
    </w:p>
    <w:sectPr w:rsidR="000B2FB3" w:rsidRPr="0042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75"/>
    <w:rsid w:val="00015CB6"/>
    <w:rsid w:val="00016BC1"/>
    <w:rsid w:val="0001795A"/>
    <w:rsid w:val="00025012"/>
    <w:rsid w:val="000258BD"/>
    <w:rsid w:val="00031DF8"/>
    <w:rsid w:val="00033E07"/>
    <w:rsid w:val="00036D3D"/>
    <w:rsid w:val="000533B6"/>
    <w:rsid w:val="00056574"/>
    <w:rsid w:val="00056E1E"/>
    <w:rsid w:val="000572DD"/>
    <w:rsid w:val="00063949"/>
    <w:rsid w:val="0007418E"/>
    <w:rsid w:val="00080859"/>
    <w:rsid w:val="000A58DB"/>
    <w:rsid w:val="000B2FB3"/>
    <w:rsid w:val="000B56D0"/>
    <w:rsid w:val="000B74B5"/>
    <w:rsid w:val="000B7EDD"/>
    <w:rsid w:val="000C5EFA"/>
    <w:rsid w:val="000D4D8F"/>
    <w:rsid w:val="000D538F"/>
    <w:rsid w:val="000E3067"/>
    <w:rsid w:val="000E4415"/>
    <w:rsid w:val="000F1614"/>
    <w:rsid w:val="000F2FDB"/>
    <w:rsid w:val="000F4340"/>
    <w:rsid w:val="001045D7"/>
    <w:rsid w:val="00106A77"/>
    <w:rsid w:val="00120575"/>
    <w:rsid w:val="00133EAD"/>
    <w:rsid w:val="00141841"/>
    <w:rsid w:val="00155C80"/>
    <w:rsid w:val="001720F8"/>
    <w:rsid w:val="00174B03"/>
    <w:rsid w:val="001850BA"/>
    <w:rsid w:val="00192538"/>
    <w:rsid w:val="001A5939"/>
    <w:rsid w:val="001D3E28"/>
    <w:rsid w:val="001D74C3"/>
    <w:rsid w:val="001E1CB2"/>
    <w:rsid w:val="001E56C8"/>
    <w:rsid w:val="001F06A0"/>
    <w:rsid w:val="001F60B1"/>
    <w:rsid w:val="002049C4"/>
    <w:rsid w:val="002141B2"/>
    <w:rsid w:val="002375F3"/>
    <w:rsid w:val="00242D95"/>
    <w:rsid w:val="00261455"/>
    <w:rsid w:val="002642BF"/>
    <w:rsid w:val="002644D9"/>
    <w:rsid w:val="002663A5"/>
    <w:rsid w:val="00277F10"/>
    <w:rsid w:val="0028410B"/>
    <w:rsid w:val="002A559C"/>
    <w:rsid w:val="002B42CE"/>
    <w:rsid w:val="002B7811"/>
    <w:rsid w:val="002C123B"/>
    <w:rsid w:val="002C2528"/>
    <w:rsid w:val="002D064D"/>
    <w:rsid w:val="002D0CDB"/>
    <w:rsid w:val="002D12AC"/>
    <w:rsid w:val="002D130D"/>
    <w:rsid w:val="002D474D"/>
    <w:rsid w:val="002D4FE3"/>
    <w:rsid w:val="002E4237"/>
    <w:rsid w:val="002F1053"/>
    <w:rsid w:val="002F29A4"/>
    <w:rsid w:val="002F2BA4"/>
    <w:rsid w:val="002F6536"/>
    <w:rsid w:val="00314689"/>
    <w:rsid w:val="003179F7"/>
    <w:rsid w:val="00334826"/>
    <w:rsid w:val="00340DEA"/>
    <w:rsid w:val="00346082"/>
    <w:rsid w:val="00351FB3"/>
    <w:rsid w:val="00354787"/>
    <w:rsid w:val="003563F2"/>
    <w:rsid w:val="003572DF"/>
    <w:rsid w:val="00364932"/>
    <w:rsid w:val="00367336"/>
    <w:rsid w:val="003701C0"/>
    <w:rsid w:val="00374A80"/>
    <w:rsid w:val="003812E9"/>
    <w:rsid w:val="00381518"/>
    <w:rsid w:val="00391AF5"/>
    <w:rsid w:val="0039348F"/>
    <w:rsid w:val="003B0599"/>
    <w:rsid w:val="003B13BC"/>
    <w:rsid w:val="003C123D"/>
    <w:rsid w:val="003C2C31"/>
    <w:rsid w:val="003D6258"/>
    <w:rsid w:val="003D6397"/>
    <w:rsid w:val="003D7218"/>
    <w:rsid w:val="003E25EC"/>
    <w:rsid w:val="003F76BC"/>
    <w:rsid w:val="00400CCE"/>
    <w:rsid w:val="00411C48"/>
    <w:rsid w:val="004228EF"/>
    <w:rsid w:val="0042596C"/>
    <w:rsid w:val="00431EF7"/>
    <w:rsid w:val="00444E69"/>
    <w:rsid w:val="0044790B"/>
    <w:rsid w:val="00447C80"/>
    <w:rsid w:val="00450354"/>
    <w:rsid w:val="0045261B"/>
    <w:rsid w:val="004534DF"/>
    <w:rsid w:val="0045773E"/>
    <w:rsid w:val="00466F4E"/>
    <w:rsid w:val="00473510"/>
    <w:rsid w:val="004762A1"/>
    <w:rsid w:val="00476DB2"/>
    <w:rsid w:val="00480F87"/>
    <w:rsid w:val="00490F3A"/>
    <w:rsid w:val="00492BC8"/>
    <w:rsid w:val="00495CF2"/>
    <w:rsid w:val="004967ED"/>
    <w:rsid w:val="004A710B"/>
    <w:rsid w:val="004B3156"/>
    <w:rsid w:val="004C2A2F"/>
    <w:rsid w:val="004D5EAB"/>
    <w:rsid w:val="004E2714"/>
    <w:rsid w:val="004E7D5B"/>
    <w:rsid w:val="004F6399"/>
    <w:rsid w:val="00500789"/>
    <w:rsid w:val="00502A1F"/>
    <w:rsid w:val="005057E8"/>
    <w:rsid w:val="00506334"/>
    <w:rsid w:val="0051029D"/>
    <w:rsid w:val="00512C4E"/>
    <w:rsid w:val="00514502"/>
    <w:rsid w:val="005206A9"/>
    <w:rsid w:val="00547379"/>
    <w:rsid w:val="005473FB"/>
    <w:rsid w:val="0055508C"/>
    <w:rsid w:val="0055679B"/>
    <w:rsid w:val="00571375"/>
    <w:rsid w:val="00572AE3"/>
    <w:rsid w:val="00573420"/>
    <w:rsid w:val="00580A37"/>
    <w:rsid w:val="00581138"/>
    <w:rsid w:val="0059034D"/>
    <w:rsid w:val="005D41D0"/>
    <w:rsid w:val="005D46B4"/>
    <w:rsid w:val="005D484B"/>
    <w:rsid w:val="005E56A1"/>
    <w:rsid w:val="00620E50"/>
    <w:rsid w:val="006239A7"/>
    <w:rsid w:val="006257D6"/>
    <w:rsid w:val="00626637"/>
    <w:rsid w:val="00636CF2"/>
    <w:rsid w:val="0065241D"/>
    <w:rsid w:val="00653A46"/>
    <w:rsid w:val="006575D2"/>
    <w:rsid w:val="0066021A"/>
    <w:rsid w:val="00667AF3"/>
    <w:rsid w:val="006709E1"/>
    <w:rsid w:val="00675B10"/>
    <w:rsid w:val="0068289B"/>
    <w:rsid w:val="00687C58"/>
    <w:rsid w:val="00690639"/>
    <w:rsid w:val="00693FD6"/>
    <w:rsid w:val="00694989"/>
    <w:rsid w:val="006950D7"/>
    <w:rsid w:val="00695971"/>
    <w:rsid w:val="006B0F8B"/>
    <w:rsid w:val="006C7046"/>
    <w:rsid w:val="006D7DEC"/>
    <w:rsid w:val="006F17C0"/>
    <w:rsid w:val="006F2182"/>
    <w:rsid w:val="006F4A30"/>
    <w:rsid w:val="00701BC5"/>
    <w:rsid w:val="007056E7"/>
    <w:rsid w:val="00705DBE"/>
    <w:rsid w:val="00705EA8"/>
    <w:rsid w:val="00706DAA"/>
    <w:rsid w:val="00715457"/>
    <w:rsid w:val="00717999"/>
    <w:rsid w:val="00724871"/>
    <w:rsid w:val="00737757"/>
    <w:rsid w:val="0074253D"/>
    <w:rsid w:val="0074280F"/>
    <w:rsid w:val="00747BD4"/>
    <w:rsid w:val="00762CE0"/>
    <w:rsid w:val="0076350E"/>
    <w:rsid w:val="007635C8"/>
    <w:rsid w:val="007660D7"/>
    <w:rsid w:val="00773038"/>
    <w:rsid w:val="007803E1"/>
    <w:rsid w:val="0079542D"/>
    <w:rsid w:val="007B69E0"/>
    <w:rsid w:val="007D7757"/>
    <w:rsid w:val="007E543E"/>
    <w:rsid w:val="0080462C"/>
    <w:rsid w:val="008128E0"/>
    <w:rsid w:val="008168B4"/>
    <w:rsid w:val="0082452F"/>
    <w:rsid w:val="008259C5"/>
    <w:rsid w:val="00826480"/>
    <w:rsid w:val="008269DD"/>
    <w:rsid w:val="0083415C"/>
    <w:rsid w:val="00834537"/>
    <w:rsid w:val="00835400"/>
    <w:rsid w:val="008362F1"/>
    <w:rsid w:val="008471EA"/>
    <w:rsid w:val="008566E4"/>
    <w:rsid w:val="00856EF9"/>
    <w:rsid w:val="00860059"/>
    <w:rsid w:val="0087292F"/>
    <w:rsid w:val="00884128"/>
    <w:rsid w:val="008942CA"/>
    <w:rsid w:val="008950BB"/>
    <w:rsid w:val="00896AF7"/>
    <w:rsid w:val="008A0CBA"/>
    <w:rsid w:val="008A627C"/>
    <w:rsid w:val="008A65B4"/>
    <w:rsid w:val="008B1B79"/>
    <w:rsid w:val="008E7E44"/>
    <w:rsid w:val="00917F8D"/>
    <w:rsid w:val="00923E6B"/>
    <w:rsid w:val="00931960"/>
    <w:rsid w:val="00933376"/>
    <w:rsid w:val="0093527C"/>
    <w:rsid w:val="009352D9"/>
    <w:rsid w:val="0094208E"/>
    <w:rsid w:val="0094552B"/>
    <w:rsid w:val="00972731"/>
    <w:rsid w:val="009742F7"/>
    <w:rsid w:val="009749C1"/>
    <w:rsid w:val="009A063A"/>
    <w:rsid w:val="009B1A3F"/>
    <w:rsid w:val="009B3433"/>
    <w:rsid w:val="009C2943"/>
    <w:rsid w:val="009D596E"/>
    <w:rsid w:val="009F1058"/>
    <w:rsid w:val="009F25FE"/>
    <w:rsid w:val="009F418D"/>
    <w:rsid w:val="00A0277F"/>
    <w:rsid w:val="00A10118"/>
    <w:rsid w:val="00A20E03"/>
    <w:rsid w:val="00A211DF"/>
    <w:rsid w:val="00A259EC"/>
    <w:rsid w:val="00A25D5E"/>
    <w:rsid w:val="00A406FA"/>
    <w:rsid w:val="00A458A4"/>
    <w:rsid w:val="00A47FCE"/>
    <w:rsid w:val="00A50ED6"/>
    <w:rsid w:val="00A540E5"/>
    <w:rsid w:val="00A625AA"/>
    <w:rsid w:val="00A739FC"/>
    <w:rsid w:val="00A74FC3"/>
    <w:rsid w:val="00A756AE"/>
    <w:rsid w:val="00A84665"/>
    <w:rsid w:val="00A9698E"/>
    <w:rsid w:val="00AA78C6"/>
    <w:rsid w:val="00AB4C0C"/>
    <w:rsid w:val="00AB5649"/>
    <w:rsid w:val="00AC0F38"/>
    <w:rsid w:val="00AC599C"/>
    <w:rsid w:val="00AD0242"/>
    <w:rsid w:val="00AD2E2F"/>
    <w:rsid w:val="00AD471C"/>
    <w:rsid w:val="00AE795B"/>
    <w:rsid w:val="00AF0AF7"/>
    <w:rsid w:val="00AF563A"/>
    <w:rsid w:val="00B27CA4"/>
    <w:rsid w:val="00B376F2"/>
    <w:rsid w:val="00B45F06"/>
    <w:rsid w:val="00B76363"/>
    <w:rsid w:val="00B76F23"/>
    <w:rsid w:val="00B832E9"/>
    <w:rsid w:val="00B87AFB"/>
    <w:rsid w:val="00B93B40"/>
    <w:rsid w:val="00B94841"/>
    <w:rsid w:val="00B94FA9"/>
    <w:rsid w:val="00B95333"/>
    <w:rsid w:val="00BA69BC"/>
    <w:rsid w:val="00BB359F"/>
    <w:rsid w:val="00BE6AF7"/>
    <w:rsid w:val="00BF0362"/>
    <w:rsid w:val="00BF5034"/>
    <w:rsid w:val="00BF68CD"/>
    <w:rsid w:val="00C01F6B"/>
    <w:rsid w:val="00C10C2D"/>
    <w:rsid w:val="00C12B43"/>
    <w:rsid w:val="00C13B2C"/>
    <w:rsid w:val="00C17AAC"/>
    <w:rsid w:val="00C23639"/>
    <w:rsid w:val="00C24322"/>
    <w:rsid w:val="00C30511"/>
    <w:rsid w:val="00C44532"/>
    <w:rsid w:val="00C4495C"/>
    <w:rsid w:val="00C46946"/>
    <w:rsid w:val="00C52DD3"/>
    <w:rsid w:val="00C5531B"/>
    <w:rsid w:val="00C678D0"/>
    <w:rsid w:val="00C7412B"/>
    <w:rsid w:val="00CA263D"/>
    <w:rsid w:val="00CA7758"/>
    <w:rsid w:val="00CB5C22"/>
    <w:rsid w:val="00CD4B01"/>
    <w:rsid w:val="00CE0369"/>
    <w:rsid w:val="00CE3E3B"/>
    <w:rsid w:val="00CE457E"/>
    <w:rsid w:val="00CE6380"/>
    <w:rsid w:val="00CE6DCD"/>
    <w:rsid w:val="00CE75CE"/>
    <w:rsid w:val="00CF23D8"/>
    <w:rsid w:val="00CF682D"/>
    <w:rsid w:val="00CF7F1E"/>
    <w:rsid w:val="00D10E8F"/>
    <w:rsid w:val="00D12E0B"/>
    <w:rsid w:val="00D2142C"/>
    <w:rsid w:val="00D261B6"/>
    <w:rsid w:val="00D42349"/>
    <w:rsid w:val="00D47A19"/>
    <w:rsid w:val="00D540F1"/>
    <w:rsid w:val="00D55AB0"/>
    <w:rsid w:val="00D62869"/>
    <w:rsid w:val="00D73BF0"/>
    <w:rsid w:val="00D87D73"/>
    <w:rsid w:val="00DA044C"/>
    <w:rsid w:val="00DA09C5"/>
    <w:rsid w:val="00DA3D61"/>
    <w:rsid w:val="00DA6A16"/>
    <w:rsid w:val="00DC0ECF"/>
    <w:rsid w:val="00DF4BCA"/>
    <w:rsid w:val="00DF542B"/>
    <w:rsid w:val="00DF79C1"/>
    <w:rsid w:val="00E13CBF"/>
    <w:rsid w:val="00E1529E"/>
    <w:rsid w:val="00E16AAF"/>
    <w:rsid w:val="00E449A9"/>
    <w:rsid w:val="00E54F71"/>
    <w:rsid w:val="00E60593"/>
    <w:rsid w:val="00E610CF"/>
    <w:rsid w:val="00E6265C"/>
    <w:rsid w:val="00E70513"/>
    <w:rsid w:val="00E77397"/>
    <w:rsid w:val="00E92F2B"/>
    <w:rsid w:val="00E936B9"/>
    <w:rsid w:val="00E95027"/>
    <w:rsid w:val="00EA4CD3"/>
    <w:rsid w:val="00EA6030"/>
    <w:rsid w:val="00EB02E7"/>
    <w:rsid w:val="00EB0B15"/>
    <w:rsid w:val="00EB1E9A"/>
    <w:rsid w:val="00ED0507"/>
    <w:rsid w:val="00ED2DF0"/>
    <w:rsid w:val="00EE4375"/>
    <w:rsid w:val="00EE4C46"/>
    <w:rsid w:val="00EF609D"/>
    <w:rsid w:val="00EF66CC"/>
    <w:rsid w:val="00F16B0D"/>
    <w:rsid w:val="00F44C93"/>
    <w:rsid w:val="00F532D5"/>
    <w:rsid w:val="00F601DA"/>
    <w:rsid w:val="00F6027E"/>
    <w:rsid w:val="00F631BD"/>
    <w:rsid w:val="00F63D88"/>
    <w:rsid w:val="00F64781"/>
    <w:rsid w:val="00F714D2"/>
    <w:rsid w:val="00F838A9"/>
    <w:rsid w:val="00F975C3"/>
    <w:rsid w:val="00F97CC5"/>
    <w:rsid w:val="00FA0FF9"/>
    <w:rsid w:val="00FA239A"/>
    <w:rsid w:val="00FA4D9F"/>
    <w:rsid w:val="00FB471A"/>
    <w:rsid w:val="00FC0331"/>
    <w:rsid w:val="00FD05D0"/>
    <w:rsid w:val="00FD2D5B"/>
    <w:rsid w:val="00FE45AA"/>
    <w:rsid w:val="00FE7EE7"/>
    <w:rsid w:val="00FF3029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C539"/>
  <w15:docId w15:val="{B1194948-23D8-4CC1-B3F9-7F0B5D6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4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720F8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0F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3B13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E2CE-D9E1-4C29-BFCE-02502DCE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8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Пользователь</cp:lastModifiedBy>
  <cp:revision>367</cp:revision>
  <cp:lastPrinted>2022-10-25T02:08:00Z</cp:lastPrinted>
  <dcterms:created xsi:type="dcterms:W3CDTF">2015-10-27T23:58:00Z</dcterms:created>
  <dcterms:modified xsi:type="dcterms:W3CDTF">2023-11-02T23:46:00Z</dcterms:modified>
</cp:coreProperties>
</file>