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B8" w:rsidRDefault="005A26B8" w:rsidP="005A26B8">
      <w:pPr>
        <w:jc w:val="center"/>
      </w:pPr>
      <w:bookmarkStart w:id="0" w:name="_GoBack"/>
      <w:bookmarkEnd w:id="0"/>
      <w:r>
        <w:rPr>
          <w:bCs/>
          <w:noProof/>
        </w:rPr>
        <w:drawing>
          <wp:inline distT="0" distB="0" distL="0" distR="0">
            <wp:extent cx="581660" cy="718820"/>
            <wp:effectExtent l="19050" t="0" r="889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6B8" w:rsidRPr="00CC41AD" w:rsidRDefault="005A26B8" w:rsidP="005A26B8">
      <w:pPr>
        <w:jc w:val="center"/>
      </w:pPr>
    </w:p>
    <w:p w:rsidR="005A26B8" w:rsidRDefault="005A26B8" w:rsidP="005A26B8">
      <w:pPr>
        <w:jc w:val="center"/>
      </w:pPr>
      <w:r>
        <w:t>АДМИНИСТРАЦИЯ</w:t>
      </w:r>
    </w:p>
    <w:p w:rsidR="005A26B8" w:rsidRDefault="005A26B8" w:rsidP="005A26B8">
      <w:pPr>
        <w:jc w:val="center"/>
      </w:pPr>
      <w:r>
        <w:t>ХАСАНСКОГО МУНИЦИПАЛЬНОГО РАЙОНА</w:t>
      </w:r>
    </w:p>
    <w:p w:rsidR="005A26B8" w:rsidRDefault="005A26B8" w:rsidP="005A26B8">
      <w:pPr>
        <w:jc w:val="center"/>
      </w:pPr>
    </w:p>
    <w:p w:rsidR="0059294E" w:rsidRDefault="00114D07" w:rsidP="00114D07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ПОСТАНОВЛЕНИЕ</w:t>
      </w:r>
      <w:r w:rsidR="008F51B9">
        <w:rPr>
          <w:rFonts w:ascii="Arial" w:hAnsi="Arial"/>
          <w:sz w:val="32"/>
        </w:rPr>
        <w:t xml:space="preserve"> </w:t>
      </w:r>
    </w:p>
    <w:p w:rsidR="00C755A6" w:rsidRDefault="00C755A6" w:rsidP="00114D07">
      <w:pPr>
        <w:jc w:val="center"/>
      </w:pPr>
    </w:p>
    <w:p w:rsidR="005A26B8" w:rsidRDefault="005A26B8" w:rsidP="005A26B8">
      <w:pPr>
        <w:jc w:val="center"/>
      </w:pPr>
      <w:proofErr w:type="spellStart"/>
      <w:r>
        <w:t>пгт</w:t>
      </w:r>
      <w:proofErr w:type="spellEnd"/>
      <w:r>
        <w:t xml:space="preserve"> Славянка</w:t>
      </w:r>
    </w:p>
    <w:p w:rsidR="005A26B8" w:rsidRDefault="005A26B8" w:rsidP="005A26B8">
      <w:pPr>
        <w:jc w:val="both"/>
      </w:pPr>
    </w:p>
    <w:p w:rsidR="006237DC" w:rsidRDefault="006237DC" w:rsidP="006237DC">
      <w:pPr>
        <w:jc w:val="center"/>
      </w:pPr>
    </w:p>
    <w:p w:rsidR="006237DC" w:rsidRDefault="00C755A6" w:rsidP="006237DC">
      <w:pPr>
        <w:jc w:val="both"/>
      </w:pPr>
      <w:r>
        <w:rPr>
          <w:u w:val="single"/>
        </w:rPr>
        <w:t>18.07.2022 г.</w:t>
      </w:r>
      <w:r w:rsidR="006237DC">
        <w:tab/>
      </w:r>
      <w:r w:rsidR="006237DC">
        <w:tab/>
      </w:r>
      <w:r w:rsidR="006237DC">
        <w:tab/>
      </w:r>
      <w:r w:rsidR="006237DC">
        <w:tab/>
      </w:r>
      <w:r w:rsidR="006237DC">
        <w:tab/>
      </w:r>
      <w:r w:rsidR="006C0C4F">
        <w:t xml:space="preserve">      </w:t>
      </w:r>
      <w:r w:rsidR="006237DC">
        <w:t xml:space="preserve">     </w:t>
      </w:r>
      <w:r w:rsidR="003A6E9E">
        <w:t xml:space="preserve">                           </w:t>
      </w:r>
      <w:r w:rsidR="00014827">
        <w:t xml:space="preserve">             </w:t>
      </w:r>
      <w:r w:rsidR="006237DC">
        <w:t>№</w:t>
      </w:r>
      <w:r w:rsidR="008F51B9">
        <w:t xml:space="preserve"> </w:t>
      </w:r>
      <w:proofErr w:type="gramStart"/>
      <w:r w:rsidRPr="00C755A6">
        <w:rPr>
          <w:u w:val="single"/>
        </w:rPr>
        <w:t>478</w:t>
      </w:r>
      <w:r w:rsidR="008F51B9" w:rsidRPr="00C755A6">
        <w:rPr>
          <w:u w:val="single"/>
        </w:rPr>
        <w:t xml:space="preserve">  </w:t>
      </w:r>
      <w:r w:rsidR="00014827" w:rsidRPr="00014827">
        <w:rPr>
          <w:u w:val="single"/>
        </w:rPr>
        <w:t>-</w:t>
      </w:r>
      <w:proofErr w:type="gramEnd"/>
      <w:r w:rsidR="00014827" w:rsidRPr="00014827">
        <w:rPr>
          <w:u w:val="single"/>
        </w:rPr>
        <w:t>па</w:t>
      </w:r>
    </w:p>
    <w:p w:rsidR="008F51B9" w:rsidRDefault="008F51B9" w:rsidP="00435609">
      <w:pPr>
        <w:tabs>
          <w:tab w:val="left" w:pos="17436"/>
        </w:tabs>
        <w:rPr>
          <w:sz w:val="26"/>
          <w:szCs w:val="26"/>
        </w:rPr>
      </w:pPr>
    </w:p>
    <w:p w:rsidR="008F51B9" w:rsidRPr="000827AD" w:rsidRDefault="008F51B9" w:rsidP="00435609">
      <w:pPr>
        <w:tabs>
          <w:tab w:val="left" w:pos="17436"/>
        </w:tabs>
      </w:pPr>
      <w:r w:rsidRPr="000827AD">
        <w:t xml:space="preserve">О внесении изменений в постановление </w:t>
      </w:r>
    </w:p>
    <w:p w:rsidR="008F51B9" w:rsidRPr="000827AD" w:rsidRDefault="008F51B9" w:rsidP="00435609">
      <w:pPr>
        <w:tabs>
          <w:tab w:val="left" w:pos="17436"/>
        </w:tabs>
      </w:pPr>
      <w:r w:rsidRPr="000827AD">
        <w:t>администрации Хасанского муниципального</w:t>
      </w:r>
    </w:p>
    <w:p w:rsidR="008F51B9" w:rsidRPr="000827AD" w:rsidRDefault="008F51B9" w:rsidP="00435609">
      <w:pPr>
        <w:tabs>
          <w:tab w:val="left" w:pos="17436"/>
        </w:tabs>
      </w:pPr>
      <w:r w:rsidRPr="000827AD">
        <w:t>района от 21.04.2022 № 228-па «</w:t>
      </w:r>
      <w:r w:rsidR="00435609" w:rsidRPr="000827AD">
        <w:t>О</w:t>
      </w:r>
      <w:r w:rsidR="00993897" w:rsidRPr="000827AD">
        <w:t xml:space="preserve">б утверждении </w:t>
      </w:r>
    </w:p>
    <w:p w:rsidR="008262C0" w:rsidRPr="000827AD" w:rsidRDefault="00993897" w:rsidP="00435609">
      <w:pPr>
        <w:tabs>
          <w:tab w:val="left" w:pos="17436"/>
        </w:tabs>
      </w:pPr>
      <w:r w:rsidRPr="000827AD">
        <w:t>Перечня товарных рынков и</w:t>
      </w:r>
      <w:r w:rsidR="008262C0" w:rsidRPr="000827AD">
        <w:t xml:space="preserve"> </w:t>
      </w:r>
      <w:r w:rsidR="0019021C" w:rsidRPr="000827AD">
        <w:t>П</w:t>
      </w:r>
      <w:r w:rsidR="008262C0" w:rsidRPr="000827AD">
        <w:t>лан</w:t>
      </w:r>
      <w:r w:rsidRPr="000827AD">
        <w:t>а</w:t>
      </w:r>
      <w:r w:rsidR="008262C0" w:rsidRPr="000827AD">
        <w:t xml:space="preserve"> мероприятий</w:t>
      </w:r>
    </w:p>
    <w:p w:rsidR="008F51B9" w:rsidRPr="000827AD" w:rsidRDefault="00996B43" w:rsidP="00435609">
      <w:pPr>
        <w:tabs>
          <w:tab w:val="left" w:pos="17436"/>
        </w:tabs>
      </w:pPr>
      <w:r>
        <w:t>(</w:t>
      </w:r>
      <w:r w:rsidR="008262C0" w:rsidRPr="000827AD">
        <w:t>«</w:t>
      </w:r>
      <w:r w:rsidR="005E5A2B" w:rsidRPr="000827AD">
        <w:t>д</w:t>
      </w:r>
      <w:r w:rsidR="008262C0" w:rsidRPr="000827AD">
        <w:t>орожной карт</w:t>
      </w:r>
      <w:r w:rsidR="00993897" w:rsidRPr="000827AD">
        <w:t>ы</w:t>
      </w:r>
      <w:r w:rsidR="008262C0" w:rsidRPr="000827AD">
        <w:t>»)</w:t>
      </w:r>
      <w:r w:rsidR="0019021C" w:rsidRPr="000827AD">
        <w:t xml:space="preserve"> </w:t>
      </w:r>
      <w:r w:rsidR="005E5A2B" w:rsidRPr="000827AD">
        <w:t>по содействию развитию</w:t>
      </w:r>
    </w:p>
    <w:p w:rsidR="008951E2" w:rsidRPr="000827AD" w:rsidRDefault="005E5A2B" w:rsidP="005E5A2B">
      <w:pPr>
        <w:tabs>
          <w:tab w:val="left" w:pos="17436"/>
        </w:tabs>
      </w:pPr>
      <w:r w:rsidRPr="000827AD">
        <w:t xml:space="preserve"> конкуренции в </w:t>
      </w:r>
      <w:r w:rsidR="00AC5500" w:rsidRPr="000827AD">
        <w:t>Хасанско</w:t>
      </w:r>
      <w:r w:rsidRPr="000827AD">
        <w:t>м</w:t>
      </w:r>
      <w:r w:rsidR="008F51B9" w:rsidRPr="000827AD">
        <w:t xml:space="preserve"> </w:t>
      </w:r>
      <w:r w:rsidR="00AC5500" w:rsidRPr="000827AD">
        <w:t>муниципально</w:t>
      </w:r>
      <w:r w:rsidRPr="000827AD">
        <w:t>м</w:t>
      </w:r>
      <w:r w:rsidR="00AC5500" w:rsidRPr="000827AD">
        <w:t xml:space="preserve"> район</w:t>
      </w:r>
      <w:r w:rsidRPr="000827AD">
        <w:t>е</w:t>
      </w:r>
      <w:r w:rsidR="008F51B9" w:rsidRPr="000827AD">
        <w:t>»</w:t>
      </w:r>
      <w:r w:rsidR="00AC5500" w:rsidRPr="000827AD">
        <w:t xml:space="preserve"> </w:t>
      </w:r>
    </w:p>
    <w:p w:rsidR="006237DC" w:rsidRPr="000827AD" w:rsidRDefault="006237DC" w:rsidP="006237DC">
      <w:pPr>
        <w:tabs>
          <w:tab w:val="left" w:pos="17436"/>
        </w:tabs>
      </w:pPr>
    </w:p>
    <w:p w:rsidR="0099330C" w:rsidRPr="000827AD" w:rsidRDefault="0099330C" w:rsidP="006237DC">
      <w:pPr>
        <w:tabs>
          <w:tab w:val="left" w:pos="17436"/>
        </w:tabs>
      </w:pPr>
    </w:p>
    <w:p w:rsidR="00114D07" w:rsidRPr="000827AD" w:rsidRDefault="008262C0" w:rsidP="00114D07">
      <w:pPr>
        <w:tabs>
          <w:tab w:val="left" w:pos="17436"/>
        </w:tabs>
        <w:ind w:firstLine="709"/>
        <w:jc w:val="both"/>
      </w:pPr>
      <w:r w:rsidRPr="000827AD">
        <w:t>В соответствии с</w:t>
      </w:r>
      <w:r w:rsidR="005C62D6" w:rsidRPr="000827AD">
        <w:t>о Стандартом развития конкуренции в субъектах Российской Федерации, утвержденным р</w:t>
      </w:r>
      <w:hyperlink r:id="rId9" w:tooltip="Распоряжение Правительства РФ от 05.09.2015 N 1738-р &lt;Об утверждении стандарта развития конкуренции в субъектах Российской Федерации&gt;------------ Недействующая редакция{КонсультантПлюс}" w:history="1">
        <w:r w:rsidRPr="000827AD">
          <w:t>аспоряжением</w:t>
        </w:r>
      </w:hyperlink>
      <w:r w:rsidRPr="000827AD">
        <w:t xml:space="preserve"> Правительства Российской Федерации </w:t>
      </w:r>
      <w:r w:rsidR="005D0C3F">
        <w:t xml:space="preserve">                                     </w:t>
      </w:r>
      <w:r w:rsidRPr="000827AD">
        <w:t xml:space="preserve">от </w:t>
      </w:r>
      <w:r w:rsidR="005C62D6" w:rsidRPr="000827AD">
        <w:t>17 апреля</w:t>
      </w:r>
      <w:r w:rsidRPr="000827AD">
        <w:t xml:space="preserve"> 201</w:t>
      </w:r>
      <w:r w:rsidR="005C62D6" w:rsidRPr="000827AD">
        <w:t xml:space="preserve">9 года № </w:t>
      </w:r>
      <w:r w:rsidRPr="000827AD">
        <w:t>7</w:t>
      </w:r>
      <w:r w:rsidR="005C62D6" w:rsidRPr="000827AD">
        <w:t>6</w:t>
      </w:r>
      <w:r w:rsidRPr="000827AD">
        <w:t xml:space="preserve">8-р, </w:t>
      </w:r>
      <w:hyperlink r:id="rId10" w:tooltip="Распоряжение Губернатора Приморского края от 01.12.2015 N 233-рг &quot;О внедрении стандарта развития конкуренции в Приморском крае&quot;{КонсультантПлюс}" w:history="1">
        <w:r w:rsidRPr="000827AD">
          <w:t>распоряжением</w:t>
        </w:r>
      </w:hyperlink>
      <w:r w:rsidRPr="000827AD">
        <w:t xml:space="preserve"> Губернатора Приморского края от </w:t>
      </w:r>
      <w:r w:rsidR="008528BF">
        <w:t>28</w:t>
      </w:r>
      <w:r w:rsidR="005C62D6" w:rsidRPr="000827AD">
        <w:t xml:space="preserve"> </w:t>
      </w:r>
      <w:r w:rsidR="008528BF">
        <w:t>декабря</w:t>
      </w:r>
      <w:r w:rsidR="005C62D6" w:rsidRPr="000827AD">
        <w:t xml:space="preserve"> </w:t>
      </w:r>
      <w:r w:rsidRPr="000827AD">
        <w:t>20</w:t>
      </w:r>
      <w:r w:rsidR="008528BF">
        <w:t>21</w:t>
      </w:r>
      <w:r w:rsidRPr="000827AD">
        <w:t xml:space="preserve"> года № </w:t>
      </w:r>
      <w:r w:rsidR="00394CEC">
        <w:t>384</w:t>
      </w:r>
      <w:r w:rsidRPr="000827AD">
        <w:t>-рг «О</w:t>
      </w:r>
      <w:r w:rsidR="00394CEC">
        <w:t xml:space="preserve"> реализации мероприятий по </w:t>
      </w:r>
      <w:r w:rsidRPr="000827AD">
        <w:t>внедрени</w:t>
      </w:r>
      <w:r w:rsidR="00394CEC">
        <w:t>ю</w:t>
      </w:r>
      <w:r w:rsidRPr="000827AD">
        <w:t xml:space="preserve"> стандарта развития конкуренции в Приморском крае»</w:t>
      </w:r>
      <w:r w:rsidR="005C62D6" w:rsidRPr="000827AD">
        <w:t xml:space="preserve">, </w:t>
      </w:r>
      <w:r w:rsidR="00114D07" w:rsidRPr="000827AD">
        <w:t xml:space="preserve">руководствуясь </w:t>
      </w:r>
      <w:r w:rsidR="005C62D6" w:rsidRPr="000827AD">
        <w:t>Устав</w:t>
      </w:r>
      <w:r w:rsidR="00114D07" w:rsidRPr="000827AD">
        <w:t>ом</w:t>
      </w:r>
      <w:r w:rsidR="005C62D6" w:rsidRPr="000827AD">
        <w:t xml:space="preserve"> Хасанского муниципального района</w:t>
      </w:r>
      <w:r w:rsidR="00114D07" w:rsidRPr="000827AD">
        <w:t>,</w:t>
      </w:r>
      <w:r w:rsidRPr="000827AD">
        <w:t xml:space="preserve"> </w:t>
      </w:r>
      <w:r w:rsidR="00114D07" w:rsidRPr="000827AD">
        <w:t xml:space="preserve">администрация Хасанского муниципального района </w:t>
      </w:r>
    </w:p>
    <w:p w:rsidR="00114D07" w:rsidRPr="000827AD" w:rsidRDefault="00114D07" w:rsidP="00114D07">
      <w:pPr>
        <w:tabs>
          <w:tab w:val="left" w:pos="17436"/>
        </w:tabs>
        <w:ind w:right="-36"/>
      </w:pPr>
    </w:p>
    <w:p w:rsidR="0099330C" w:rsidRPr="000827AD" w:rsidRDefault="0099330C" w:rsidP="00114D07">
      <w:pPr>
        <w:tabs>
          <w:tab w:val="left" w:pos="17436"/>
        </w:tabs>
        <w:ind w:right="-36"/>
      </w:pPr>
    </w:p>
    <w:p w:rsidR="00114D07" w:rsidRPr="000827AD" w:rsidRDefault="00114D07" w:rsidP="00114D07">
      <w:pPr>
        <w:spacing w:line="360" w:lineRule="auto"/>
        <w:jc w:val="both"/>
      </w:pPr>
      <w:r w:rsidRPr="000827AD">
        <w:t>ПОСТАНОВЛЯЕТ:</w:t>
      </w:r>
    </w:p>
    <w:p w:rsidR="008F51B9" w:rsidRPr="000827AD" w:rsidRDefault="008F51B9" w:rsidP="008F51B9">
      <w:pPr>
        <w:tabs>
          <w:tab w:val="left" w:pos="17436"/>
        </w:tabs>
        <w:jc w:val="both"/>
      </w:pPr>
      <w:r w:rsidRPr="000827AD">
        <w:tab/>
        <w:t xml:space="preserve">  </w:t>
      </w:r>
    </w:p>
    <w:p w:rsidR="008F51B9" w:rsidRPr="00DE2E10" w:rsidRDefault="008F51B9" w:rsidP="008F51B9">
      <w:pPr>
        <w:tabs>
          <w:tab w:val="left" w:pos="17436"/>
        </w:tabs>
        <w:jc w:val="both"/>
      </w:pPr>
      <w:r w:rsidRPr="000827AD">
        <w:t xml:space="preserve">            </w:t>
      </w:r>
      <w:r w:rsidR="00435609" w:rsidRPr="000827AD">
        <w:t>1</w:t>
      </w:r>
      <w:r w:rsidR="00435609" w:rsidRPr="00DE2E10">
        <w:t>.</w:t>
      </w:r>
      <w:r w:rsidR="0099330C" w:rsidRPr="00DE2E10">
        <w:rPr>
          <w:lang w:val="en-US"/>
        </w:rPr>
        <w:t> </w:t>
      </w:r>
      <w:r w:rsidRPr="00DE2E10">
        <w:t>Внести изменения в постановление администрации Хасанского муниципального района от 21.04.2022 № 228-па «Об утверждении Перечня товарных рынков и Плана мероприятий («дорожной карты») по содействию развитию конкуренции в Хасанском муниципальном районе», изложив План мероприятий («дорожную карту») по содействию развитию конкуренции в Хасанском муниципальном районе, в новой редакции</w:t>
      </w:r>
      <w:r w:rsidR="000827AD" w:rsidRPr="00DE2E10">
        <w:t>, согласно приложению к настоящему постановлению.</w:t>
      </w:r>
    </w:p>
    <w:p w:rsidR="004D07E0" w:rsidRPr="00DE2E10" w:rsidRDefault="000827AD" w:rsidP="004D07E0">
      <w:pPr>
        <w:spacing w:line="276" w:lineRule="auto"/>
        <w:ind w:firstLine="709"/>
        <w:jc w:val="both"/>
        <w:rPr>
          <w:spacing w:val="1"/>
          <w:shd w:val="clear" w:color="auto" w:fill="FFFFFF"/>
        </w:rPr>
      </w:pPr>
      <w:r w:rsidRPr="00DE2E10">
        <w:rPr>
          <w:spacing w:val="1"/>
          <w:shd w:val="clear" w:color="auto" w:fill="FFFFFF"/>
        </w:rPr>
        <w:t>2</w:t>
      </w:r>
      <w:r w:rsidR="004D07E0" w:rsidRPr="00DE2E10">
        <w:rPr>
          <w:spacing w:val="1"/>
          <w:shd w:val="clear" w:color="auto" w:fill="FFFFFF"/>
        </w:rPr>
        <w:t>.</w:t>
      </w:r>
      <w:r w:rsidR="00C13FBB" w:rsidRPr="00DE2E10">
        <w:rPr>
          <w:spacing w:val="1"/>
          <w:shd w:val="clear" w:color="auto" w:fill="FFFFFF"/>
        </w:rPr>
        <w:t> </w:t>
      </w:r>
      <w:r w:rsidR="00993897" w:rsidRPr="00DE2E10">
        <w:rPr>
          <w:spacing w:val="1"/>
          <w:shd w:val="clear" w:color="auto" w:fill="FFFFFF"/>
        </w:rPr>
        <w:t>Разместить</w:t>
      </w:r>
      <w:r w:rsidR="004D07E0" w:rsidRPr="00DE2E10">
        <w:rPr>
          <w:spacing w:val="1"/>
          <w:shd w:val="clear" w:color="auto" w:fill="FFFFFF"/>
        </w:rPr>
        <w:t xml:space="preserve"> настоящее </w:t>
      </w:r>
      <w:r w:rsidR="00114D07" w:rsidRPr="00DE2E10">
        <w:rPr>
          <w:spacing w:val="1"/>
          <w:shd w:val="clear" w:color="auto" w:fill="FFFFFF"/>
        </w:rPr>
        <w:t>постановление</w:t>
      </w:r>
      <w:r w:rsidR="004D07E0" w:rsidRPr="00DE2E10">
        <w:rPr>
          <w:spacing w:val="1"/>
          <w:shd w:val="clear" w:color="auto" w:fill="FFFFFF"/>
        </w:rPr>
        <w:t xml:space="preserve"> на официальном сайте администрации Хасанского муниципального района в информационно-телекоммуникационной сети «Интернет».</w:t>
      </w:r>
    </w:p>
    <w:p w:rsidR="00114D07" w:rsidRPr="00DE2E10" w:rsidRDefault="000827AD" w:rsidP="004D07E0">
      <w:pPr>
        <w:spacing w:line="276" w:lineRule="auto"/>
        <w:ind w:firstLine="709"/>
        <w:jc w:val="both"/>
        <w:rPr>
          <w:spacing w:val="1"/>
          <w:shd w:val="clear" w:color="auto" w:fill="FFFFFF"/>
        </w:rPr>
      </w:pPr>
      <w:r w:rsidRPr="00DE2E10">
        <w:rPr>
          <w:spacing w:val="1"/>
          <w:shd w:val="clear" w:color="auto" w:fill="FFFFFF"/>
        </w:rPr>
        <w:t>3</w:t>
      </w:r>
      <w:r w:rsidR="00114D07" w:rsidRPr="00DE2E10">
        <w:rPr>
          <w:spacing w:val="1"/>
          <w:shd w:val="clear" w:color="auto" w:fill="FFFFFF"/>
        </w:rPr>
        <w:t>. Настоящее постановление вступает в силу со дня его принятия.</w:t>
      </w:r>
    </w:p>
    <w:p w:rsidR="00435609" w:rsidRPr="00DE2E10" w:rsidRDefault="000827AD" w:rsidP="004D07E0">
      <w:pPr>
        <w:spacing w:line="276" w:lineRule="auto"/>
        <w:ind w:firstLine="709"/>
        <w:jc w:val="both"/>
      </w:pPr>
      <w:r w:rsidRPr="00DE2E10">
        <w:t>4</w:t>
      </w:r>
      <w:r w:rsidR="002908B5" w:rsidRPr="00DE2E10">
        <w:t>.</w:t>
      </w:r>
      <w:r w:rsidR="003A6E9E" w:rsidRPr="00DE2E10">
        <w:t> </w:t>
      </w:r>
      <w:r w:rsidR="00435609" w:rsidRPr="00DE2E10">
        <w:t xml:space="preserve">Контроль за исполнением </w:t>
      </w:r>
      <w:r w:rsidR="004D07E0" w:rsidRPr="00DE2E10">
        <w:t>настоящего</w:t>
      </w:r>
      <w:r w:rsidR="00435609" w:rsidRPr="00DE2E10">
        <w:t xml:space="preserve"> </w:t>
      </w:r>
      <w:r w:rsidR="00114D07" w:rsidRPr="00DE2E10">
        <w:t>постановления</w:t>
      </w:r>
      <w:r w:rsidR="00435609" w:rsidRPr="00DE2E10">
        <w:t xml:space="preserve"> </w:t>
      </w:r>
      <w:r w:rsidR="00160138" w:rsidRPr="00DE2E10">
        <w:t xml:space="preserve">возложить на заместителя главы администрации </w:t>
      </w:r>
      <w:r w:rsidR="001B2675" w:rsidRPr="00DE2E10">
        <w:t xml:space="preserve">Хасанского муниципального района </w:t>
      </w:r>
      <w:r w:rsidR="003A6E9E" w:rsidRPr="00DE2E10">
        <w:t xml:space="preserve">Р.Х. </w:t>
      </w:r>
      <w:proofErr w:type="spellStart"/>
      <w:r w:rsidR="003A6E9E" w:rsidRPr="00DE2E10">
        <w:t>Абжалимов</w:t>
      </w:r>
      <w:r w:rsidR="0099330C" w:rsidRPr="00DE2E10">
        <w:t>а</w:t>
      </w:r>
      <w:proofErr w:type="spellEnd"/>
      <w:r w:rsidR="003A6E9E" w:rsidRPr="00DE2E10">
        <w:t>.</w:t>
      </w:r>
    </w:p>
    <w:p w:rsidR="00203348" w:rsidRPr="00DE2E10" w:rsidRDefault="00203348" w:rsidP="008262C0">
      <w:pPr>
        <w:tabs>
          <w:tab w:val="left" w:pos="17436"/>
        </w:tabs>
        <w:spacing w:line="276" w:lineRule="auto"/>
        <w:ind w:firstLine="709"/>
        <w:jc w:val="both"/>
      </w:pPr>
    </w:p>
    <w:p w:rsidR="0019021C" w:rsidRPr="00DE2E10" w:rsidRDefault="0019021C" w:rsidP="001B2675"/>
    <w:p w:rsidR="006237DC" w:rsidRPr="000827AD" w:rsidRDefault="00EB26CD" w:rsidP="001B2675">
      <w:r w:rsidRPr="000827AD">
        <w:t>Г</w:t>
      </w:r>
      <w:r w:rsidR="00592E49" w:rsidRPr="000827AD">
        <w:t>лав</w:t>
      </w:r>
      <w:r w:rsidRPr="000827AD">
        <w:t>а</w:t>
      </w:r>
      <w:r w:rsidR="006237DC" w:rsidRPr="000827AD">
        <w:t xml:space="preserve"> Хасанского </w:t>
      </w:r>
    </w:p>
    <w:p w:rsidR="006237DC" w:rsidRPr="000827AD" w:rsidRDefault="006237DC" w:rsidP="006237DC">
      <w:r w:rsidRPr="000827AD">
        <w:t>муниципального района</w:t>
      </w:r>
      <w:r w:rsidRPr="000827AD">
        <w:tab/>
      </w:r>
      <w:r w:rsidRPr="000827AD">
        <w:tab/>
      </w:r>
      <w:r w:rsidRPr="000827AD">
        <w:tab/>
      </w:r>
      <w:r w:rsidRPr="000827AD">
        <w:tab/>
      </w:r>
      <w:r w:rsidRPr="000827AD">
        <w:tab/>
        <w:t xml:space="preserve">         </w:t>
      </w:r>
      <w:r w:rsidR="00203348" w:rsidRPr="000827AD">
        <w:t xml:space="preserve">    </w:t>
      </w:r>
      <w:r w:rsidRPr="000827AD">
        <w:t xml:space="preserve">    </w:t>
      </w:r>
      <w:r w:rsidR="006C0C4F" w:rsidRPr="000827AD">
        <w:t xml:space="preserve">           </w:t>
      </w:r>
      <w:r w:rsidR="0003247D" w:rsidRPr="000827AD">
        <w:t xml:space="preserve"> </w:t>
      </w:r>
      <w:r w:rsidR="0019021C" w:rsidRPr="000827AD">
        <w:t xml:space="preserve">  </w:t>
      </w:r>
      <w:r w:rsidR="006C0C4F" w:rsidRPr="000827AD">
        <w:t>И</w:t>
      </w:r>
      <w:r w:rsidR="00EB26CD" w:rsidRPr="000827AD">
        <w:t xml:space="preserve">.В. </w:t>
      </w:r>
      <w:r w:rsidR="006C0C4F" w:rsidRPr="000827AD">
        <w:t>Степанов</w:t>
      </w:r>
    </w:p>
    <w:p w:rsidR="00394CEC" w:rsidRDefault="00394CEC" w:rsidP="005238A4">
      <w:pPr>
        <w:ind w:firstLine="5613"/>
        <w:jc w:val="both"/>
        <w:sectPr w:rsidR="00394CEC" w:rsidSect="00394CEC">
          <w:headerReference w:type="first" r:id="rId11"/>
          <w:pgSz w:w="11906" w:h="16838" w:code="9"/>
          <w:pgMar w:top="992" w:right="851" w:bottom="709" w:left="1418" w:header="567" w:footer="709" w:gutter="0"/>
          <w:pgNumType w:start="1"/>
          <w:cols w:space="708"/>
          <w:titlePg/>
          <w:docGrid w:linePitch="360"/>
        </w:sectPr>
      </w:pPr>
    </w:p>
    <w:p w:rsidR="00203348" w:rsidRPr="000827AD" w:rsidRDefault="00203348" w:rsidP="005238A4">
      <w:pPr>
        <w:ind w:firstLine="5613"/>
        <w:jc w:val="both"/>
      </w:pPr>
    </w:p>
    <w:p w:rsidR="0006429E" w:rsidRDefault="0006429E" w:rsidP="00394CEC">
      <w:pPr>
        <w:jc w:val="both"/>
      </w:pPr>
      <w:r w:rsidRPr="0006429E">
        <w:t xml:space="preserve">                                                                                                      </w:t>
      </w:r>
      <w:r w:rsidR="00394CEC">
        <w:tab/>
      </w:r>
      <w:r w:rsidR="00394CEC">
        <w:tab/>
      </w:r>
      <w:r w:rsidR="00394CEC">
        <w:tab/>
      </w:r>
      <w:r w:rsidR="00394CEC">
        <w:tab/>
      </w:r>
      <w:r w:rsidR="00394CEC">
        <w:tab/>
      </w:r>
      <w:r w:rsidR="00394CEC">
        <w:tab/>
        <w:t xml:space="preserve">     П</w:t>
      </w:r>
      <w:r>
        <w:t xml:space="preserve">риложение  </w:t>
      </w:r>
    </w:p>
    <w:p w:rsidR="005E5A2B" w:rsidRDefault="001B3BAD" w:rsidP="005E5A2B">
      <w:pPr>
        <w:ind w:firstLine="10206"/>
      </w:pPr>
      <w:r>
        <w:t xml:space="preserve">к </w:t>
      </w:r>
      <w:r w:rsidR="0006429E">
        <w:t>п</w:t>
      </w:r>
      <w:r w:rsidR="008E6087">
        <w:t>остановлени</w:t>
      </w:r>
      <w:r>
        <w:t>ю</w:t>
      </w:r>
      <w:r w:rsidR="005E5A2B">
        <w:t xml:space="preserve"> администрации </w:t>
      </w:r>
    </w:p>
    <w:p w:rsidR="005E5A2B" w:rsidRDefault="005E5A2B" w:rsidP="005E5A2B">
      <w:pPr>
        <w:ind w:firstLine="10206"/>
        <w:contextualSpacing/>
      </w:pPr>
      <w:r>
        <w:t>Хасанского муниципального района</w:t>
      </w:r>
    </w:p>
    <w:p w:rsidR="0006429E" w:rsidRDefault="0006429E" w:rsidP="005E5A2B">
      <w:pPr>
        <w:ind w:firstLine="10206"/>
        <w:contextualSpacing/>
      </w:pPr>
    </w:p>
    <w:p w:rsidR="005E5A2B" w:rsidRDefault="0006429E" w:rsidP="005E5A2B">
      <w:pPr>
        <w:ind w:firstLine="10206"/>
        <w:contextualSpacing/>
      </w:pPr>
      <w:r>
        <w:t>о</w:t>
      </w:r>
      <w:r w:rsidR="005E5A2B">
        <w:t xml:space="preserve">т </w:t>
      </w:r>
      <w:r w:rsidR="00C755A6">
        <w:t>18.07.</w:t>
      </w:r>
      <w:r w:rsidR="005E5A2B">
        <w:t>20</w:t>
      </w:r>
      <w:r w:rsidR="003A6E9E">
        <w:t>22</w:t>
      </w:r>
      <w:r w:rsidR="00014827">
        <w:t xml:space="preserve"> г.</w:t>
      </w:r>
      <w:r w:rsidR="005E5A2B">
        <w:t xml:space="preserve">  №</w:t>
      </w:r>
      <w:r w:rsidR="0059294E">
        <w:t xml:space="preserve"> </w:t>
      </w:r>
      <w:r w:rsidR="00C755A6">
        <w:t>478</w:t>
      </w:r>
      <w:r w:rsidR="00730957" w:rsidRPr="00C755A6">
        <w:t>-па</w:t>
      </w: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</w:pPr>
    </w:p>
    <w:p w:rsidR="005E5A2B" w:rsidRDefault="005E5A2B" w:rsidP="005E5A2B">
      <w:pPr>
        <w:contextualSpacing/>
        <w:jc w:val="center"/>
      </w:pPr>
      <w:r>
        <w:t>План мероприятий («дорожная карта»)</w:t>
      </w:r>
    </w:p>
    <w:p w:rsidR="005E5A2B" w:rsidRDefault="005E5A2B" w:rsidP="005E5A2B">
      <w:pPr>
        <w:contextualSpacing/>
        <w:jc w:val="center"/>
      </w:pPr>
      <w:r>
        <w:t>по содействию развитию конкуренции в Хасанском муниципальном районе Приморского края</w:t>
      </w:r>
    </w:p>
    <w:p w:rsidR="005E5A2B" w:rsidRDefault="005E5A2B" w:rsidP="005E5A2B">
      <w:pPr>
        <w:contextualSpacing/>
      </w:pPr>
    </w:p>
    <w:tbl>
      <w:tblPr>
        <w:tblStyle w:val="af4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7"/>
        <w:gridCol w:w="3566"/>
        <w:gridCol w:w="1843"/>
        <w:gridCol w:w="1701"/>
        <w:gridCol w:w="709"/>
        <w:gridCol w:w="141"/>
        <w:gridCol w:w="709"/>
        <w:gridCol w:w="709"/>
        <w:gridCol w:w="709"/>
        <w:gridCol w:w="708"/>
        <w:gridCol w:w="2234"/>
        <w:gridCol w:w="34"/>
        <w:gridCol w:w="2127"/>
      </w:tblGrid>
      <w:tr w:rsidR="006024A3" w:rsidTr="00B95640">
        <w:tc>
          <w:tcPr>
            <w:tcW w:w="687" w:type="dxa"/>
            <w:vMerge w:val="restart"/>
          </w:tcPr>
          <w:p w:rsidR="006024A3" w:rsidRDefault="006024A3" w:rsidP="00A83320">
            <w:pPr>
              <w:contextualSpacing/>
            </w:pPr>
            <w:r>
              <w:t>№ п/п</w:t>
            </w:r>
          </w:p>
        </w:tc>
        <w:tc>
          <w:tcPr>
            <w:tcW w:w="3566" w:type="dxa"/>
            <w:vMerge w:val="restart"/>
          </w:tcPr>
          <w:p w:rsidR="006024A3" w:rsidRDefault="006024A3" w:rsidP="00A83320">
            <w:pPr>
              <w:contextualSpacing/>
            </w:pPr>
            <w:r>
              <w:t>Наименование показателя / мероприятия</w:t>
            </w:r>
          </w:p>
        </w:tc>
        <w:tc>
          <w:tcPr>
            <w:tcW w:w="1843" w:type="dxa"/>
            <w:vMerge w:val="restart"/>
          </w:tcPr>
          <w:p w:rsidR="006024A3" w:rsidRDefault="006024A3" w:rsidP="00A83320">
            <w:pPr>
              <w:contextualSpacing/>
            </w:pPr>
            <w:r>
              <w:t>Срок исполнения мероприятия</w:t>
            </w:r>
          </w:p>
        </w:tc>
        <w:tc>
          <w:tcPr>
            <w:tcW w:w="1701" w:type="dxa"/>
            <w:vMerge w:val="restart"/>
          </w:tcPr>
          <w:p w:rsidR="006024A3" w:rsidRDefault="006024A3" w:rsidP="00A83320">
            <w:pPr>
              <w:contextualSpacing/>
            </w:pPr>
            <w:r>
              <w:t>Единицы измерения</w:t>
            </w:r>
          </w:p>
        </w:tc>
        <w:tc>
          <w:tcPr>
            <w:tcW w:w="3685" w:type="dxa"/>
            <w:gridSpan w:val="6"/>
          </w:tcPr>
          <w:p w:rsidR="006024A3" w:rsidRDefault="006024A3" w:rsidP="00A83320">
            <w:pPr>
              <w:contextualSpacing/>
            </w:pPr>
            <w:r>
              <w:t>Целевые значения показателей</w:t>
            </w:r>
          </w:p>
        </w:tc>
        <w:tc>
          <w:tcPr>
            <w:tcW w:w="2234" w:type="dxa"/>
            <w:vMerge w:val="restart"/>
          </w:tcPr>
          <w:p w:rsidR="006024A3" w:rsidRDefault="006024A3" w:rsidP="00A83320">
            <w:pPr>
              <w:contextualSpacing/>
            </w:pPr>
            <w:r>
              <w:t>Ответственные исполнители (соисполнители)</w:t>
            </w:r>
          </w:p>
        </w:tc>
        <w:tc>
          <w:tcPr>
            <w:tcW w:w="2161" w:type="dxa"/>
            <w:gridSpan w:val="2"/>
            <w:vMerge w:val="restart"/>
          </w:tcPr>
          <w:p w:rsidR="006024A3" w:rsidRDefault="006024A3" w:rsidP="00A83320">
            <w:pPr>
              <w:contextualSpacing/>
            </w:pPr>
            <w:r>
              <w:t>Результат</w:t>
            </w:r>
          </w:p>
        </w:tc>
      </w:tr>
      <w:tr w:rsidR="006024A3" w:rsidTr="00B95640">
        <w:tc>
          <w:tcPr>
            <w:tcW w:w="687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3566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1843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1701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709" w:type="dxa"/>
          </w:tcPr>
          <w:p w:rsidR="006024A3" w:rsidRDefault="006024A3" w:rsidP="00A83320">
            <w:pPr>
              <w:contextualSpacing/>
            </w:pPr>
            <w:r>
              <w:t>2021</w:t>
            </w:r>
          </w:p>
          <w:p w:rsidR="001B3BAD" w:rsidRPr="001B3BAD" w:rsidRDefault="001B3BAD" w:rsidP="001B3BAD">
            <w:pPr>
              <w:ind w:left="-110" w:right="-105"/>
              <w:contextualSpacing/>
              <w:rPr>
                <w:sz w:val="20"/>
                <w:szCs w:val="20"/>
              </w:rPr>
            </w:pPr>
            <w:r w:rsidRPr="001B3BAD">
              <w:rPr>
                <w:sz w:val="20"/>
                <w:szCs w:val="20"/>
              </w:rPr>
              <w:t>(отчет)</w:t>
            </w:r>
          </w:p>
        </w:tc>
        <w:tc>
          <w:tcPr>
            <w:tcW w:w="850" w:type="dxa"/>
            <w:gridSpan w:val="2"/>
          </w:tcPr>
          <w:p w:rsidR="006024A3" w:rsidRDefault="006024A3" w:rsidP="00A83320">
            <w:pPr>
              <w:contextualSpacing/>
            </w:pPr>
            <w:r>
              <w:t>2022</w:t>
            </w:r>
          </w:p>
        </w:tc>
        <w:tc>
          <w:tcPr>
            <w:tcW w:w="709" w:type="dxa"/>
          </w:tcPr>
          <w:p w:rsidR="006024A3" w:rsidRDefault="006024A3" w:rsidP="00A83320">
            <w:pPr>
              <w:contextualSpacing/>
            </w:pPr>
            <w:r>
              <w:t>2023</w:t>
            </w:r>
          </w:p>
        </w:tc>
        <w:tc>
          <w:tcPr>
            <w:tcW w:w="709" w:type="dxa"/>
          </w:tcPr>
          <w:p w:rsidR="006024A3" w:rsidRDefault="006024A3" w:rsidP="00A83320">
            <w:pPr>
              <w:contextualSpacing/>
            </w:pPr>
            <w:r>
              <w:t>2024</w:t>
            </w:r>
          </w:p>
        </w:tc>
        <w:tc>
          <w:tcPr>
            <w:tcW w:w="708" w:type="dxa"/>
          </w:tcPr>
          <w:p w:rsidR="006024A3" w:rsidRDefault="006024A3" w:rsidP="00A83320">
            <w:pPr>
              <w:contextualSpacing/>
            </w:pPr>
            <w:r>
              <w:t>2025</w:t>
            </w:r>
          </w:p>
        </w:tc>
        <w:tc>
          <w:tcPr>
            <w:tcW w:w="2234" w:type="dxa"/>
            <w:vMerge/>
          </w:tcPr>
          <w:p w:rsidR="006024A3" w:rsidRDefault="006024A3" w:rsidP="00A83320">
            <w:pPr>
              <w:contextualSpacing/>
            </w:pPr>
          </w:p>
        </w:tc>
        <w:tc>
          <w:tcPr>
            <w:tcW w:w="2161" w:type="dxa"/>
            <w:gridSpan w:val="2"/>
            <w:vMerge/>
          </w:tcPr>
          <w:p w:rsidR="006024A3" w:rsidRDefault="006024A3" w:rsidP="00A83320">
            <w:pPr>
              <w:contextualSpacing/>
            </w:pPr>
          </w:p>
        </w:tc>
      </w:tr>
      <w:tr w:rsidR="005E5A2B" w:rsidRPr="004A39DA" w:rsidTr="00B95640">
        <w:tc>
          <w:tcPr>
            <w:tcW w:w="15877" w:type="dxa"/>
            <w:gridSpan w:val="13"/>
          </w:tcPr>
          <w:p w:rsidR="005E5A2B" w:rsidRPr="004A39DA" w:rsidRDefault="005E5A2B" w:rsidP="00A83320">
            <w:pPr>
              <w:contextualSpacing/>
              <w:jc w:val="center"/>
            </w:pPr>
            <w:r>
              <w:t xml:space="preserve">1. </w:t>
            </w:r>
            <w:r w:rsidRPr="004A39DA">
              <w:t>Рынок услуг общего образования</w:t>
            </w:r>
          </w:p>
        </w:tc>
      </w:tr>
      <w:tr w:rsidR="005E5A2B" w:rsidRPr="004A39DA" w:rsidTr="00B95640">
        <w:tc>
          <w:tcPr>
            <w:tcW w:w="15877" w:type="dxa"/>
            <w:gridSpan w:val="13"/>
          </w:tcPr>
          <w:p w:rsidR="003216BA" w:rsidRDefault="003216BA" w:rsidP="00A83320">
            <w:pPr>
              <w:jc w:val="both"/>
              <w:rPr>
                <w:rStyle w:val="FontStyle51"/>
                <w:rFonts w:eastAsia="Calibri"/>
                <w:i/>
                <w:sz w:val="24"/>
                <w:szCs w:val="24"/>
              </w:rPr>
            </w:pPr>
            <w:r>
              <w:rPr>
                <w:rStyle w:val="FontStyle51"/>
                <w:rFonts w:eastAsia="Calibri"/>
                <w:i/>
                <w:sz w:val="24"/>
                <w:szCs w:val="24"/>
              </w:rPr>
              <w:t>Исходная (фактическая) информация.</w:t>
            </w:r>
          </w:p>
          <w:p w:rsidR="005E5A2B" w:rsidRPr="005E5A2B" w:rsidRDefault="005E5A2B" w:rsidP="00A83320">
            <w:pPr>
              <w:jc w:val="both"/>
              <w:rPr>
                <w:rStyle w:val="FontStyle51"/>
                <w:rFonts w:eastAsia="Calibri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>Сеть общеобразовательных учреждений Хасанского района по состоянию на 1 января 20</w:t>
            </w:r>
            <w:r w:rsidR="003A6E9E">
              <w:rPr>
                <w:rStyle w:val="FontStyle51"/>
                <w:rFonts w:eastAsia="Calibri"/>
                <w:sz w:val="24"/>
                <w:szCs w:val="24"/>
              </w:rPr>
              <w:t>22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состоит из 1</w:t>
            </w:r>
            <w:r w:rsidR="006024A3" w:rsidRPr="006024A3">
              <w:rPr>
                <w:rStyle w:val="FontStyle51"/>
                <w:rFonts w:eastAsia="Calibri"/>
                <w:sz w:val="24"/>
                <w:szCs w:val="24"/>
              </w:rPr>
              <w:t>1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общеобразовательных школ</w:t>
            </w:r>
            <w:r w:rsidR="006024A3">
              <w:rPr>
                <w:rStyle w:val="FontStyle51"/>
                <w:rFonts w:eastAsia="Calibri"/>
                <w:sz w:val="24"/>
                <w:szCs w:val="24"/>
              </w:rPr>
              <w:t>,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</w:t>
            </w:r>
            <w:r w:rsidR="006024A3" w:rsidRPr="006024A3">
              <w:rPr>
                <w:rStyle w:val="FontStyle51"/>
                <w:rFonts w:eastAsia="Calibri"/>
                <w:sz w:val="24"/>
                <w:szCs w:val="24"/>
              </w:rPr>
              <w:t>3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базовых школы района имеют филиалы. </w:t>
            </w:r>
            <w:r w:rsidRPr="005E5A2B">
              <w:rPr>
                <w:rStyle w:val="FontStyle51"/>
                <w:sz w:val="24"/>
                <w:szCs w:val="24"/>
              </w:rPr>
              <w:t xml:space="preserve">Из общего числа общеобразовательных учреждений 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>1 частн</w:t>
            </w:r>
            <w:r w:rsidRPr="005E5A2B">
              <w:rPr>
                <w:rStyle w:val="FontStyle51"/>
                <w:sz w:val="24"/>
                <w:szCs w:val="24"/>
              </w:rPr>
              <w:t xml:space="preserve">ое – школа </w:t>
            </w:r>
            <w:proofErr w:type="spellStart"/>
            <w:r w:rsidRPr="005E5A2B">
              <w:rPr>
                <w:rStyle w:val="FontStyle51"/>
                <w:sz w:val="24"/>
                <w:szCs w:val="24"/>
              </w:rPr>
              <w:t>Комашинского</w:t>
            </w:r>
            <w:proofErr w:type="spellEnd"/>
            <w:r w:rsidRPr="005E5A2B">
              <w:rPr>
                <w:rStyle w:val="FontStyle51"/>
                <w:sz w:val="24"/>
                <w:szCs w:val="24"/>
              </w:rPr>
              <w:t>. Остальные учреждения находятся в муниципальной собственности Хасанского муниципального района.</w:t>
            </w:r>
          </w:p>
          <w:p w:rsidR="005E5A2B" w:rsidRPr="005E5A2B" w:rsidRDefault="005E5A2B" w:rsidP="00A83320">
            <w:pPr>
              <w:contextualSpacing/>
              <w:rPr>
                <w:rStyle w:val="FontStyle51"/>
                <w:sz w:val="24"/>
                <w:szCs w:val="24"/>
              </w:rPr>
            </w:pPr>
            <w:r w:rsidRPr="005E5A2B">
              <w:rPr>
                <w:rStyle w:val="FontStyle51"/>
                <w:rFonts w:eastAsia="Calibri"/>
                <w:sz w:val="24"/>
                <w:szCs w:val="24"/>
              </w:rPr>
              <w:t>Численность школьников на 1 января 20</w:t>
            </w:r>
            <w:r w:rsidR="003A6E9E">
              <w:rPr>
                <w:rStyle w:val="FontStyle51"/>
                <w:rFonts w:eastAsia="Calibri"/>
                <w:sz w:val="24"/>
                <w:szCs w:val="24"/>
              </w:rPr>
              <w:t>22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г. составила </w:t>
            </w:r>
            <w:r w:rsidR="006024A3">
              <w:rPr>
                <w:rStyle w:val="FontStyle51"/>
                <w:rFonts w:eastAsia="Calibri"/>
                <w:sz w:val="24"/>
                <w:szCs w:val="24"/>
              </w:rPr>
              <w:t>3093</w:t>
            </w:r>
            <w:r w:rsidRPr="005E5A2B">
              <w:rPr>
                <w:rStyle w:val="FontStyle51"/>
                <w:rFonts w:eastAsia="Calibri"/>
                <w:sz w:val="24"/>
                <w:szCs w:val="24"/>
              </w:rPr>
              <w:t xml:space="preserve"> человек</w:t>
            </w:r>
            <w:r w:rsidRPr="005E5A2B">
              <w:rPr>
                <w:rStyle w:val="FontStyle51"/>
                <w:sz w:val="24"/>
                <w:szCs w:val="24"/>
              </w:rPr>
              <w:t xml:space="preserve">, в том числе в частной школе – </w:t>
            </w:r>
            <w:r w:rsidR="006024A3">
              <w:rPr>
                <w:rStyle w:val="FontStyle51"/>
                <w:sz w:val="24"/>
                <w:szCs w:val="24"/>
              </w:rPr>
              <w:t>168</w:t>
            </w:r>
            <w:r w:rsidRPr="005E5A2B">
              <w:rPr>
                <w:rStyle w:val="FontStyle51"/>
                <w:sz w:val="24"/>
                <w:szCs w:val="24"/>
              </w:rPr>
              <w:t xml:space="preserve"> человек (5,</w:t>
            </w:r>
            <w:r w:rsidR="006024A3">
              <w:rPr>
                <w:rStyle w:val="FontStyle51"/>
                <w:sz w:val="24"/>
                <w:szCs w:val="24"/>
              </w:rPr>
              <w:t>4</w:t>
            </w:r>
            <w:r w:rsidRPr="005E5A2B">
              <w:rPr>
                <w:rStyle w:val="FontStyle51"/>
                <w:sz w:val="24"/>
                <w:szCs w:val="24"/>
              </w:rPr>
              <w:t>%).</w:t>
            </w:r>
          </w:p>
          <w:p w:rsidR="00F44E78" w:rsidRPr="00F44E78" w:rsidRDefault="00F44E78" w:rsidP="00130B37">
            <w:pPr>
              <w:contextualSpacing/>
              <w:jc w:val="both"/>
            </w:pPr>
            <w:r>
              <w:rPr>
                <w:rStyle w:val="FontStyle51"/>
                <w:i/>
                <w:sz w:val="24"/>
                <w:szCs w:val="24"/>
              </w:rPr>
              <w:t>Проблематика</w:t>
            </w:r>
            <w:r w:rsidR="005E5A2B" w:rsidRPr="005E5A2B">
              <w:rPr>
                <w:rStyle w:val="FontStyle51"/>
                <w:sz w:val="24"/>
                <w:szCs w:val="24"/>
              </w:rPr>
              <w:t xml:space="preserve">: Высокая стоимость услуг по обучению в частной школе. </w:t>
            </w:r>
            <w:r w:rsidR="006024A3">
              <w:rPr>
                <w:rStyle w:val="FontStyle51"/>
                <w:sz w:val="24"/>
                <w:szCs w:val="24"/>
              </w:rPr>
              <w:t>Низкая востребованность услуг общего образования</w:t>
            </w:r>
            <w:r w:rsidR="00130B37">
              <w:rPr>
                <w:rStyle w:val="FontStyle51"/>
                <w:sz w:val="24"/>
                <w:szCs w:val="24"/>
              </w:rPr>
              <w:t xml:space="preserve">, предоставляемых частными образовательными учреждениями. Низкая рентабельность частных образовательных организаций. </w:t>
            </w:r>
            <w:r w:rsidR="005E5A2B" w:rsidRPr="005E5A2B">
              <w:rPr>
                <w:rStyle w:val="FontStyle51"/>
                <w:sz w:val="24"/>
                <w:szCs w:val="24"/>
              </w:rPr>
              <w:t>Недостаточный уровень развития материально-технической базы.</w:t>
            </w:r>
          </w:p>
        </w:tc>
      </w:tr>
      <w:tr w:rsidR="00EC2680" w:rsidTr="00B95640">
        <w:tc>
          <w:tcPr>
            <w:tcW w:w="687" w:type="dxa"/>
          </w:tcPr>
          <w:p w:rsidR="00EC2680" w:rsidRPr="008023C1" w:rsidRDefault="00EC2680" w:rsidP="006024A3">
            <w:pPr>
              <w:contextualSpacing/>
            </w:pPr>
            <w:r w:rsidRPr="008023C1">
              <w:t>1.1</w:t>
            </w:r>
          </w:p>
        </w:tc>
        <w:tc>
          <w:tcPr>
            <w:tcW w:w="3566" w:type="dxa"/>
          </w:tcPr>
          <w:p w:rsidR="00EC2680" w:rsidRPr="008023C1" w:rsidRDefault="00EC2680" w:rsidP="00191EBC">
            <w:pPr>
              <w:contextualSpacing/>
              <w:jc w:val="both"/>
            </w:pPr>
            <w:r w:rsidRPr="008023C1">
              <w:t xml:space="preserve"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</w:t>
            </w:r>
            <w:r w:rsidRPr="008023C1">
              <w:lastRenderedPageBreak/>
              <w:t>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43" w:type="dxa"/>
          </w:tcPr>
          <w:p w:rsidR="00EC2680" w:rsidRPr="008023C1" w:rsidRDefault="00EC2680" w:rsidP="006024A3">
            <w:pPr>
              <w:contextualSpacing/>
            </w:pPr>
            <w:r w:rsidRPr="008023C1">
              <w:lastRenderedPageBreak/>
              <w:t>2022-2025</w:t>
            </w:r>
          </w:p>
        </w:tc>
        <w:tc>
          <w:tcPr>
            <w:tcW w:w="1701" w:type="dxa"/>
          </w:tcPr>
          <w:p w:rsidR="00EC2680" w:rsidRPr="008023C1" w:rsidRDefault="00EC2680" w:rsidP="006024A3">
            <w:pPr>
              <w:contextualSpacing/>
            </w:pPr>
            <w:r w:rsidRPr="008023C1">
              <w:t>проценты</w:t>
            </w:r>
          </w:p>
        </w:tc>
        <w:tc>
          <w:tcPr>
            <w:tcW w:w="850" w:type="dxa"/>
            <w:gridSpan w:val="2"/>
          </w:tcPr>
          <w:p w:rsidR="00EC2680" w:rsidRPr="008023C1" w:rsidRDefault="00EC2680" w:rsidP="006024A3">
            <w:pPr>
              <w:contextualSpacing/>
            </w:pPr>
            <w:r w:rsidRPr="008023C1">
              <w:t>5,4</w:t>
            </w:r>
          </w:p>
        </w:tc>
        <w:tc>
          <w:tcPr>
            <w:tcW w:w="709" w:type="dxa"/>
          </w:tcPr>
          <w:p w:rsidR="00EC2680" w:rsidRPr="008023C1" w:rsidRDefault="00EC2680" w:rsidP="006024A3">
            <w:pPr>
              <w:contextualSpacing/>
              <w:rPr>
                <w:lang w:val="en-US"/>
              </w:rPr>
            </w:pPr>
            <w:r w:rsidRPr="008023C1">
              <w:t>5,</w:t>
            </w:r>
            <w:r w:rsidR="00AD52E3" w:rsidRPr="008023C1">
              <w:t>5</w:t>
            </w:r>
          </w:p>
        </w:tc>
        <w:tc>
          <w:tcPr>
            <w:tcW w:w="709" w:type="dxa"/>
          </w:tcPr>
          <w:p w:rsidR="00EC2680" w:rsidRPr="008023C1" w:rsidRDefault="00EC2680" w:rsidP="006024A3">
            <w:pPr>
              <w:contextualSpacing/>
              <w:rPr>
                <w:lang w:val="en-US"/>
              </w:rPr>
            </w:pPr>
            <w:r w:rsidRPr="008023C1">
              <w:t>5,</w:t>
            </w:r>
            <w:r w:rsidR="00AD52E3" w:rsidRPr="008023C1">
              <w:t>6</w:t>
            </w:r>
          </w:p>
        </w:tc>
        <w:tc>
          <w:tcPr>
            <w:tcW w:w="709" w:type="dxa"/>
          </w:tcPr>
          <w:p w:rsidR="00EC2680" w:rsidRPr="008023C1" w:rsidRDefault="00EC2680" w:rsidP="006024A3">
            <w:pPr>
              <w:contextualSpacing/>
              <w:rPr>
                <w:lang w:val="en-US"/>
              </w:rPr>
            </w:pPr>
            <w:r w:rsidRPr="008023C1">
              <w:t>5,</w:t>
            </w:r>
            <w:r w:rsidR="00AD52E3" w:rsidRPr="008023C1">
              <w:t>8</w:t>
            </w:r>
          </w:p>
        </w:tc>
        <w:tc>
          <w:tcPr>
            <w:tcW w:w="708" w:type="dxa"/>
          </w:tcPr>
          <w:p w:rsidR="00EC2680" w:rsidRPr="008023C1" w:rsidRDefault="00AD52E3" w:rsidP="006024A3">
            <w:pPr>
              <w:contextualSpacing/>
            </w:pPr>
            <w:r w:rsidRPr="008023C1">
              <w:t>6,0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2680" w:rsidRPr="008023C1" w:rsidRDefault="00EC2680" w:rsidP="00191EBC">
            <w:pPr>
              <w:contextualSpacing/>
              <w:jc w:val="center"/>
            </w:pPr>
            <w:r w:rsidRPr="008023C1">
              <w:t>МКУ «Управление образования Хасанского муниципального района»</w:t>
            </w: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0A3B45" w:rsidRPr="008023C1" w:rsidRDefault="000A3B45" w:rsidP="00191EBC">
            <w:pPr>
              <w:contextualSpacing/>
              <w:jc w:val="center"/>
            </w:pPr>
          </w:p>
          <w:p w:rsidR="00EC2680" w:rsidRPr="008023C1" w:rsidRDefault="00EC2680" w:rsidP="00191EBC">
            <w:pPr>
              <w:contextualSpacing/>
              <w:jc w:val="center"/>
            </w:pPr>
          </w:p>
        </w:tc>
        <w:tc>
          <w:tcPr>
            <w:tcW w:w="2127" w:type="dxa"/>
            <w:vMerge w:val="restart"/>
          </w:tcPr>
          <w:p w:rsidR="00EC2680" w:rsidRPr="008023C1" w:rsidRDefault="00EC2680" w:rsidP="00191EBC">
            <w:pPr>
              <w:contextualSpacing/>
              <w:jc w:val="both"/>
            </w:pPr>
            <w:r w:rsidRPr="008023C1">
              <w:lastRenderedPageBreak/>
              <w:t xml:space="preserve">Увеличение числа школьников, обучающихся </w:t>
            </w:r>
            <w:r w:rsidR="00535981" w:rsidRPr="008023C1">
              <w:t>в частных</w:t>
            </w:r>
            <w:r w:rsidRPr="008023C1">
              <w:t xml:space="preserve"> образовательных организациях, реализующих основные общеобразовательные программы </w:t>
            </w:r>
            <w:r w:rsidRPr="008023C1">
              <w:lastRenderedPageBreak/>
              <w:t>начального общего, основного общего, среднего общего образования</w:t>
            </w:r>
          </w:p>
        </w:tc>
      </w:tr>
      <w:tr w:rsidR="00AD52E3" w:rsidTr="00F44E78">
        <w:trPr>
          <w:trHeight w:val="2148"/>
        </w:trPr>
        <w:tc>
          <w:tcPr>
            <w:tcW w:w="687" w:type="dxa"/>
          </w:tcPr>
          <w:tbl>
            <w:tblPr>
              <w:tblStyle w:val="af4"/>
              <w:tblW w:w="158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86"/>
              <w:gridCol w:w="13661"/>
            </w:tblGrid>
            <w:tr w:rsidR="000A3B45" w:rsidRPr="00BA4A51" w:rsidTr="000A3B45">
              <w:tc>
                <w:tcPr>
                  <w:tcW w:w="2186" w:type="dxa"/>
                </w:tcPr>
                <w:p w:rsidR="000A3B45" w:rsidRDefault="000A3B45" w:rsidP="00B95640">
                  <w:pPr>
                    <w:tabs>
                      <w:tab w:val="left" w:pos="186"/>
                    </w:tabs>
                    <w:ind w:left="-224" w:right="-130"/>
                    <w:contextualSpacing/>
                  </w:pPr>
                  <w:r>
                    <w:lastRenderedPageBreak/>
                    <w:t>11.1</w:t>
                  </w:r>
                  <w:r w:rsidR="00B95640">
                    <w:t>.1</w:t>
                  </w:r>
                </w:p>
              </w:tc>
              <w:tc>
                <w:tcPr>
                  <w:tcW w:w="13661" w:type="dxa"/>
                </w:tcPr>
                <w:p w:rsidR="000A3B45" w:rsidRPr="00BA4A51" w:rsidRDefault="00B95640" w:rsidP="000A3B45">
                  <w:pPr>
                    <w:contextualSpacing/>
                    <w:jc w:val="both"/>
                  </w:pPr>
                  <w:proofErr w:type="gramStart"/>
                  <w:r>
                    <w:t>..</w:t>
                  </w:r>
                  <w:proofErr w:type="gramEnd"/>
                  <w:r w:rsidR="000A3B45" w:rsidRPr="00BA4A51">
                    <w:t>Консультационная и методическая помощь предпринимателям, реализующим основные общеобразовательные программы в Хасанском муниципальном районе</w:t>
                  </w:r>
                </w:p>
              </w:tc>
            </w:tr>
          </w:tbl>
          <w:p w:rsidR="00AD52E3" w:rsidRDefault="00AD52E3" w:rsidP="00AD52E3">
            <w:pPr>
              <w:ind w:left="-111" w:right="-414"/>
              <w:contextualSpacing/>
            </w:pPr>
          </w:p>
        </w:tc>
        <w:tc>
          <w:tcPr>
            <w:tcW w:w="3566" w:type="dxa"/>
          </w:tcPr>
          <w:p w:rsidR="00AD52E3" w:rsidRPr="00BA4A51" w:rsidRDefault="000A3B45" w:rsidP="00191EBC">
            <w:pPr>
              <w:contextualSpacing/>
              <w:jc w:val="both"/>
            </w:pPr>
            <w:r>
              <w:t>Оказание имущественной поддержке частным общеобразовательным организациям путем предоставления нежилых помещений в безвозмездное пользование</w:t>
            </w:r>
          </w:p>
        </w:tc>
        <w:tc>
          <w:tcPr>
            <w:tcW w:w="1843" w:type="dxa"/>
          </w:tcPr>
          <w:p w:rsidR="00AD52E3" w:rsidRDefault="000A3B45" w:rsidP="000A3B45">
            <w:pPr>
              <w:contextualSpacing/>
              <w:jc w:val="center"/>
            </w:pPr>
            <w:r>
              <w:t>2022</w:t>
            </w:r>
            <w:r w:rsidR="00B95640">
              <w:t>-2023</w:t>
            </w:r>
          </w:p>
        </w:tc>
        <w:tc>
          <w:tcPr>
            <w:tcW w:w="1701" w:type="dxa"/>
          </w:tcPr>
          <w:p w:rsidR="00AD52E3" w:rsidRDefault="00AD52E3" w:rsidP="00130B37">
            <w:pPr>
              <w:contextualSpacing/>
            </w:pPr>
          </w:p>
        </w:tc>
        <w:tc>
          <w:tcPr>
            <w:tcW w:w="850" w:type="dxa"/>
            <w:gridSpan w:val="2"/>
          </w:tcPr>
          <w:p w:rsidR="00AD52E3" w:rsidRDefault="00AD52E3" w:rsidP="00130B37">
            <w:pPr>
              <w:contextualSpacing/>
            </w:pPr>
          </w:p>
        </w:tc>
        <w:tc>
          <w:tcPr>
            <w:tcW w:w="709" w:type="dxa"/>
          </w:tcPr>
          <w:p w:rsidR="00AD52E3" w:rsidRPr="00130B37" w:rsidRDefault="00AD52E3" w:rsidP="00130B37">
            <w:pPr>
              <w:contextualSpacing/>
            </w:pPr>
          </w:p>
        </w:tc>
        <w:tc>
          <w:tcPr>
            <w:tcW w:w="709" w:type="dxa"/>
          </w:tcPr>
          <w:p w:rsidR="00AD52E3" w:rsidRPr="00130B37" w:rsidRDefault="00AD52E3" w:rsidP="00130B37">
            <w:pPr>
              <w:contextualSpacing/>
            </w:pPr>
          </w:p>
        </w:tc>
        <w:tc>
          <w:tcPr>
            <w:tcW w:w="709" w:type="dxa"/>
          </w:tcPr>
          <w:p w:rsidR="00AD52E3" w:rsidRPr="00130B37" w:rsidRDefault="00AD52E3" w:rsidP="00130B37">
            <w:pPr>
              <w:contextualSpacing/>
            </w:pPr>
          </w:p>
        </w:tc>
        <w:tc>
          <w:tcPr>
            <w:tcW w:w="708" w:type="dxa"/>
          </w:tcPr>
          <w:p w:rsidR="00AD52E3" w:rsidRPr="00130B37" w:rsidRDefault="00AD52E3" w:rsidP="00130B37">
            <w:pPr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D52E3" w:rsidRDefault="000A3B45" w:rsidP="00B95640">
            <w:pPr>
              <w:contextualSpacing/>
              <w:jc w:val="center"/>
            </w:pPr>
            <w:r w:rsidRPr="000A3B45">
              <w:t xml:space="preserve">Управление </w:t>
            </w:r>
            <w:r>
              <w:t>жилищно-коммунального хозяйства, гражданской обороны и чрезвычайных ситуаций</w:t>
            </w:r>
          </w:p>
        </w:tc>
        <w:tc>
          <w:tcPr>
            <w:tcW w:w="2127" w:type="dxa"/>
            <w:vMerge/>
          </w:tcPr>
          <w:p w:rsidR="00AD52E3" w:rsidRDefault="00AD52E3" w:rsidP="00130B37">
            <w:pPr>
              <w:contextualSpacing/>
            </w:pPr>
          </w:p>
        </w:tc>
      </w:tr>
      <w:tr w:rsidR="00EC2680" w:rsidTr="00B95640">
        <w:tc>
          <w:tcPr>
            <w:tcW w:w="687" w:type="dxa"/>
          </w:tcPr>
          <w:p w:rsidR="00EC2680" w:rsidRDefault="00EC2680" w:rsidP="00B95640">
            <w:pPr>
              <w:ind w:left="-121" w:right="-130"/>
              <w:contextualSpacing/>
            </w:pPr>
            <w:r>
              <w:t>1.1.</w:t>
            </w:r>
            <w:r w:rsidR="000A3B45">
              <w:t>2</w:t>
            </w:r>
          </w:p>
        </w:tc>
        <w:tc>
          <w:tcPr>
            <w:tcW w:w="3566" w:type="dxa"/>
          </w:tcPr>
          <w:p w:rsidR="00EC2680" w:rsidRPr="00BA4A51" w:rsidRDefault="00EC2680" w:rsidP="00191EBC">
            <w:pPr>
              <w:contextualSpacing/>
              <w:jc w:val="both"/>
            </w:pPr>
            <w:r w:rsidRPr="00BA4A51">
              <w:t>Консультационная и методическая помощь предпринимателям, реализующим основные общеобразовательные программы в Хасанском муниципальном районе</w:t>
            </w:r>
          </w:p>
        </w:tc>
        <w:tc>
          <w:tcPr>
            <w:tcW w:w="1843" w:type="dxa"/>
          </w:tcPr>
          <w:p w:rsidR="00EC2680" w:rsidRPr="000146BC" w:rsidRDefault="00B95640" w:rsidP="00B95640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701" w:type="dxa"/>
          </w:tcPr>
          <w:p w:rsidR="00EC2680" w:rsidRDefault="00EC2680" w:rsidP="00130B37">
            <w:pPr>
              <w:contextualSpacing/>
            </w:pPr>
          </w:p>
        </w:tc>
        <w:tc>
          <w:tcPr>
            <w:tcW w:w="850" w:type="dxa"/>
            <w:gridSpan w:val="2"/>
          </w:tcPr>
          <w:p w:rsidR="00EC2680" w:rsidRDefault="00EC2680" w:rsidP="00130B37">
            <w:pPr>
              <w:contextualSpacing/>
            </w:pPr>
          </w:p>
        </w:tc>
        <w:tc>
          <w:tcPr>
            <w:tcW w:w="709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709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709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708" w:type="dxa"/>
          </w:tcPr>
          <w:p w:rsidR="00EC2680" w:rsidRPr="00130B37" w:rsidRDefault="00EC2680" w:rsidP="00130B37">
            <w:pPr>
              <w:contextualSpacing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A3B45" w:rsidRPr="00B95640" w:rsidRDefault="000A3B45" w:rsidP="000A3B45">
            <w:pPr>
              <w:contextualSpacing/>
              <w:jc w:val="center"/>
            </w:pPr>
            <w:r w:rsidRPr="00B95640">
              <w:t>МКУ «Управление образования Хасанского муниципального района»</w:t>
            </w:r>
          </w:p>
          <w:p w:rsidR="00EC2680" w:rsidRDefault="00EC2680" w:rsidP="00130B37">
            <w:pPr>
              <w:contextualSpacing/>
            </w:pPr>
          </w:p>
        </w:tc>
        <w:tc>
          <w:tcPr>
            <w:tcW w:w="2127" w:type="dxa"/>
            <w:vMerge/>
          </w:tcPr>
          <w:p w:rsidR="00EC2680" w:rsidRDefault="00EC2680" w:rsidP="00130B37">
            <w:pPr>
              <w:contextualSpacing/>
            </w:pPr>
          </w:p>
        </w:tc>
      </w:tr>
      <w:tr w:rsidR="00130B37" w:rsidRPr="009C5DEE" w:rsidTr="00B95640">
        <w:tc>
          <w:tcPr>
            <w:tcW w:w="15877" w:type="dxa"/>
            <w:gridSpan w:val="13"/>
          </w:tcPr>
          <w:p w:rsidR="00130B37" w:rsidRPr="009C5DEE" w:rsidRDefault="00130B37" w:rsidP="00130B37">
            <w:pPr>
              <w:contextualSpacing/>
              <w:jc w:val="center"/>
            </w:pPr>
            <w:r>
              <w:t xml:space="preserve">2. </w:t>
            </w:r>
            <w:r w:rsidRPr="009C5DEE">
              <w:t>Рынок услуг детского отдыха и оздоровления</w:t>
            </w:r>
          </w:p>
        </w:tc>
      </w:tr>
      <w:tr w:rsidR="00130B37" w:rsidTr="00B95640">
        <w:tc>
          <w:tcPr>
            <w:tcW w:w="15877" w:type="dxa"/>
            <w:gridSpan w:val="13"/>
            <w:tcBorders>
              <w:bottom w:val="single" w:sz="4" w:space="0" w:color="auto"/>
            </w:tcBorders>
          </w:tcPr>
          <w:p w:rsidR="003216BA" w:rsidRDefault="00BB3ED5" w:rsidP="00BB3ED5">
            <w:pPr>
              <w:jc w:val="both"/>
              <w:rPr>
                <w:i/>
              </w:rPr>
            </w:pPr>
            <w:r>
              <w:rPr>
                <w:i/>
              </w:rPr>
              <w:t xml:space="preserve">Исходная (фактическая) информация. </w:t>
            </w:r>
          </w:p>
          <w:p w:rsidR="00130B37" w:rsidRPr="005E5A2B" w:rsidRDefault="004D5BDD" w:rsidP="00BB3ED5">
            <w:pPr>
              <w:jc w:val="both"/>
            </w:pPr>
            <w:r>
              <w:t xml:space="preserve">            </w:t>
            </w:r>
            <w:r w:rsidR="00130B37" w:rsidRPr="005E5A2B">
              <w:t>Организация детского отдыха, оздоровления и занятости детей и подростков является одним из приоритетных направлений социальной политики Хасанского муниципального района. Мероприятия, направленные на совершенствование и развитие системы организации детского отдыха, оздоровления и занятости детей и подростков, определены муниципальной программой «Развитие образования Хасанского муниципального района» на 2018-202</w:t>
            </w:r>
            <w:r w:rsidR="00CC103D">
              <w:t>2</w:t>
            </w:r>
            <w:r w:rsidR="00130B37" w:rsidRPr="005E5A2B">
              <w:t xml:space="preserve"> годы, утвержденной </w:t>
            </w:r>
            <w:r w:rsidR="00130B37" w:rsidRPr="005E5A2B">
              <w:rPr>
                <w:rFonts w:eastAsia="Calibri"/>
              </w:rPr>
              <w:t xml:space="preserve">постановлением администрации </w:t>
            </w:r>
            <w:r w:rsidR="005C492E" w:rsidRPr="005E5A2B">
              <w:rPr>
                <w:rFonts w:eastAsia="Calibri"/>
              </w:rPr>
              <w:t>Хасанского муниципального</w:t>
            </w:r>
            <w:r w:rsidR="00130B37" w:rsidRPr="005E5A2B">
              <w:rPr>
                <w:rFonts w:eastAsia="Calibri"/>
              </w:rPr>
              <w:t xml:space="preserve"> района от </w:t>
            </w:r>
            <w:r w:rsidR="005C492E" w:rsidRPr="005E5A2B">
              <w:rPr>
                <w:rFonts w:eastAsia="Calibri"/>
              </w:rPr>
              <w:t>18.09.2017 №</w:t>
            </w:r>
            <w:r w:rsidR="00130B37" w:rsidRPr="005E5A2B">
              <w:rPr>
                <w:rFonts w:eastAsia="Calibri"/>
              </w:rPr>
              <w:t xml:space="preserve"> 865-па</w:t>
            </w:r>
            <w:r w:rsidR="00130B37" w:rsidRPr="005E5A2B">
              <w:t xml:space="preserve">. </w:t>
            </w:r>
          </w:p>
          <w:p w:rsidR="005C492E" w:rsidRDefault="00130B37" w:rsidP="00130B37">
            <w:pPr>
              <w:ind w:firstLine="720"/>
              <w:jc w:val="both"/>
              <w:rPr>
                <w:rStyle w:val="FontStyle50"/>
                <w:rFonts w:eastAsia="Calibri"/>
                <w:b w:val="0"/>
                <w:sz w:val="24"/>
                <w:szCs w:val="24"/>
              </w:rPr>
            </w:pPr>
            <w:r w:rsidRPr="005E5A2B">
              <w:t>В 20</w:t>
            </w:r>
            <w:r w:rsidR="005C492E">
              <w:t>21</w:t>
            </w:r>
            <w:r w:rsidRPr="005E5A2B">
              <w:t xml:space="preserve"> году ф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ункционировали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7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пришкольных лагерей дневного пребывания, в них оздоровлены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857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детей, в т.ч.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45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детей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из «группы риска»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, находящихся в трудной жизненной ситуации. В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7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ЛТО отдыхали и работали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146</w:t>
            </w: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 подростков, из них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15 сирот и опекаемых, на различных видах учета – 29 человек, трудной жизненной ситуации – 69 человек, инвалиды – 1 человек.</w:t>
            </w:r>
          </w:p>
          <w:p w:rsidR="00130B37" w:rsidRDefault="00130B37" w:rsidP="00130B37">
            <w:pPr>
              <w:contextualSpacing/>
              <w:rPr>
                <w:rStyle w:val="FontStyle50"/>
                <w:rFonts w:eastAsia="Calibri"/>
                <w:b w:val="0"/>
                <w:sz w:val="24"/>
                <w:szCs w:val="24"/>
              </w:rPr>
            </w:pPr>
            <w:r w:rsidRPr="005E5A2B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Всего организовано отдохнули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1135 человек (45 % от общего числа), в 2020 году было охвачено 225 человек. Малыми формами летнего отдыха были охвачены 1532 школьника. В 2021 году дети </w:t>
            </w:r>
            <w:r w:rsidR="00014827">
              <w:rPr>
                <w:rStyle w:val="FontStyle50"/>
                <w:rFonts w:eastAsia="Calibri"/>
                <w:b w:val="0"/>
                <w:sz w:val="24"/>
                <w:szCs w:val="24"/>
              </w:rPr>
              <w:t xml:space="preserve">в частном Детском тематическом лагере «Заповедный Меридиан», 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отд</w:t>
            </w:r>
            <w:r w:rsidR="00014827">
              <w:rPr>
                <w:rStyle w:val="FontStyle50"/>
                <w:rFonts w:eastAsia="Calibri"/>
                <w:b w:val="0"/>
                <w:sz w:val="24"/>
                <w:szCs w:val="24"/>
              </w:rPr>
              <w:t>охнули – 198 человек</w:t>
            </w:r>
            <w:r w:rsidR="005C492E">
              <w:rPr>
                <w:rStyle w:val="FontStyle50"/>
                <w:rFonts w:eastAsia="Calibri"/>
                <w:b w:val="0"/>
                <w:sz w:val="24"/>
                <w:szCs w:val="24"/>
              </w:rPr>
              <w:t>.</w:t>
            </w:r>
          </w:p>
          <w:p w:rsidR="00F44E78" w:rsidRPr="00F44E78" w:rsidRDefault="00F44E78" w:rsidP="00130B37">
            <w:pPr>
              <w:contextualSpacing/>
            </w:pPr>
            <w:r>
              <w:rPr>
                <w:i/>
              </w:rPr>
              <w:t xml:space="preserve">Задача: </w:t>
            </w:r>
            <w:r>
              <w:t>Увеличение числа школьников, охваченных услугами детского отдыха.</w:t>
            </w:r>
          </w:p>
        </w:tc>
      </w:tr>
      <w:tr w:rsidR="00EC2680" w:rsidTr="00B95640">
        <w:tc>
          <w:tcPr>
            <w:tcW w:w="687" w:type="dxa"/>
          </w:tcPr>
          <w:p w:rsidR="00EC2680" w:rsidRDefault="00EC2680" w:rsidP="005C492E">
            <w:pPr>
              <w:contextualSpacing/>
            </w:pPr>
            <w:r>
              <w:lastRenderedPageBreak/>
              <w:t>2.1</w:t>
            </w:r>
          </w:p>
        </w:tc>
        <w:tc>
          <w:tcPr>
            <w:tcW w:w="3566" w:type="dxa"/>
          </w:tcPr>
          <w:p w:rsidR="00EC2680" w:rsidRPr="009C5DEE" w:rsidRDefault="00EC2680" w:rsidP="00191EBC">
            <w:pPr>
              <w:contextualSpacing/>
              <w:jc w:val="both"/>
            </w:pPr>
            <w:r>
              <w:t>Д</w:t>
            </w:r>
            <w:r w:rsidRPr="009C5DEE">
              <w:t>оля организаций отдыха и оздоровления детей частной формы собственности</w:t>
            </w:r>
          </w:p>
        </w:tc>
        <w:tc>
          <w:tcPr>
            <w:tcW w:w="1843" w:type="dxa"/>
          </w:tcPr>
          <w:p w:rsidR="00EC2680" w:rsidRDefault="00EC2680" w:rsidP="005C492E">
            <w:pPr>
              <w:contextualSpacing/>
            </w:pPr>
            <w:r>
              <w:t>2022-2025</w:t>
            </w:r>
          </w:p>
        </w:tc>
        <w:tc>
          <w:tcPr>
            <w:tcW w:w="1701" w:type="dxa"/>
          </w:tcPr>
          <w:p w:rsidR="00EC2680" w:rsidRDefault="00EC2680" w:rsidP="005C492E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EC2680" w:rsidRDefault="00014827" w:rsidP="005C492E">
            <w:pPr>
              <w:contextualSpacing/>
            </w:pPr>
            <w:r>
              <w:t>17,4</w:t>
            </w:r>
          </w:p>
        </w:tc>
        <w:tc>
          <w:tcPr>
            <w:tcW w:w="709" w:type="dxa"/>
          </w:tcPr>
          <w:p w:rsidR="00EC2680" w:rsidRDefault="00014827" w:rsidP="005C492E">
            <w:pPr>
              <w:contextualSpacing/>
            </w:pPr>
            <w:r>
              <w:t>18</w:t>
            </w:r>
          </w:p>
        </w:tc>
        <w:tc>
          <w:tcPr>
            <w:tcW w:w="709" w:type="dxa"/>
          </w:tcPr>
          <w:p w:rsidR="00EC2680" w:rsidRDefault="00EC2680" w:rsidP="005C492E">
            <w:pPr>
              <w:contextualSpacing/>
            </w:pPr>
            <w:r>
              <w:t>2</w:t>
            </w:r>
            <w:r w:rsidR="00014827">
              <w:t>0</w:t>
            </w:r>
          </w:p>
        </w:tc>
        <w:tc>
          <w:tcPr>
            <w:tcW w:w="709" w:type="dxa"/>
          </w:tcPr>
          <w:p w:rsidR="00EC2680" w:rsidRDefault="00EC2680" w:rsidP="005C492E">
            <w:pPr>
              <w:contextualSpacing/>
            </w:pPr>
            <w:r>
              <w:t>2</w:t>
            </w:r>
            <w:r w:rsidR="00014827">
              <w:t>0</w:t>
            </w:r>
          </w:p>
        </w:tc>
        <w:tc>
          <w:tcPr>
            <w:tcW w:w="708" w:type="dxa"/>
          </w:tcPr>
          <w:p w:rsidR="00EC2680" w:rsidRDefault="00EC2680" w:rsidP="005C492E">
            <w:pPr>
              <w:contextualSpacing/>
            </w:pPr>
            <w:r>
              <w:t>2</w:t>
            </w:r>
            <w:r w:rsidR="00014827">
              <w:t>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014827" w:rsidRDefault="00014827" w:rsidP="00191EBC">
            <w:pPr>
              <w:contextualSpacing/>
              <w:jc w:val="center"/>
            </w:pPr>
            <w:r>
              <w:t>Межведомственная комиссия по организации отдыха</w:t>
            </w:r>
            <w:r w:rsidR="00CC25B0">
              <w:t>, оздоровления и занятости детей и подростков администрации Хасанского муниципального района</w:t>
            </w:r>
          </w:p>
          <w:p w:rsidR="00EC2680" w:rsidRDefault="00EC2680" w:rsidP="005C492E">
            <w:pPr>
              <w:contextualSpacing/>
            </w:pPr>
          </w:p>
        </w:tc>
        <w:tc>
          <w:tcPr>
            <w:tcW w:w="2127" w:type="dxa"/>
            <w:vMerge w:val="restart"/>
          </w:tcPr>
          <w:p w:rsidR="00EC2680" w:rsidRDefault="00EC2680" w:rsidP="00191EBC">
            <w:pPr>
              <w:contextualSpacing/>
              <w:jc w:val="both"/>
            </w:pPr>
            <w:r>
              <w:t>Увеличение числа школьников, охваченных услугами детского отдыха и оздоровления за счет организации детского отдыха в пришкольных лагерях дневного пребывания, лагерях труда и отдыха, а также охват школьников малыми формами летнего отдыха.</w:t>
            </w:r>
          </w:p>
        </w:tc>
      </w:tr>
      <w:tr w:rsidR="00EC2680" w:rsidTr="00B95640">
        <w:tc>
          <w:tcPr>
            <w:tcW w:w="687" w:type="dxa"/>
          </w:tcPr>
          <w:p w:rsidR="00EC2680" w:rsidRDefault="00EC2680" w:rsidP="005C492E">
            <w:pPr>
              <w:ind w:left="-111" w:right="-130"/>
              <w:contextualSpacing/>
            </w:pPr>
            <w:r>
              <w:t>2.1.1</w:t>
            </w:r>
          </w:p>
        </w:tc>
        <w:tc>
          <w:tcPr>
            <w:tcW w:w="3566" w:type="dxa"/>
          </w:tcPr>
          <w:p w:rsidR="00EC2680" w:rsidRPr="00BA4A51" w:rsidRDefault="00EC2680" w:rsidP="00191EBC">
            <w:pPr>
              <w:contextualSpacing/>
              <w:jc w:val="both"/>
            </w:pPr>
            <w:r w:rsidRPr="00BA4A51">
              <w:t xml:space="preserve">Консультационная и методическая помощь предпринимателям, </w:t>
            </w:r>
            <w:r>
              <w:t xml:space="preserve">оказывающим услуги по организации </w:t>
            </w:r>
            <w:r w:rsidRPr="009C5DEE">
              <w:t xml:space="preserve">отдыха и оздоровления детей </w:t>
            </w:r>
            <w:r w:rsidRPr="00BA4A51">
              <w:t>в Хасанском муниципальном районе</w:t>
            </w:r>
          </w:p>
        </w:tc>
        <w:tc>
          <w:tcPr>
            <w:tcW w:w="1843" w:type="dxa"/>
          </w:tcPr>
          <w:p w:rsidR="00EC2680" w:rsidRPr="009C5DEE" w:rsidRDefault="00EC2680" w:rsidP="005C492E">
            <w:pPr>
              <w:contextualSpacing/>
            </w:pPr>
            <w:r>
              <w:t>на постоянной основе</w:t>
            </w:r>
          </w:p>
        </w:tc>
        <w:tc>
          <w:tcPr>
            <w:tcW w:w="1701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850" w:type="dxa"/>
            <w:gridSpan w:val="2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708" w:type="dxa"/>
            <w:vMerge w:val="restart"/>
          </w:tcPr>
          <w:p w:rsidR="00EC2680" w:rsidRDefault="00EC2680" w:rsidP="005C492E">
            <w:pPr>
              <w:contextualSpacing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014827" w:rsidRPr="000146BC" w:rsidRDefault="00014827" w:rsidP="00014827">
            <w:pPr>
              <w:contextualSpacing/>
              <w:jc w:val="center"/>
            </w:pPr>
            <w:r w:rsidRPr="000146BC">
              <w:t>МКУ «Управление образования Х</w:t>
            </w:r>
            <w:r>
              <w:t>асанского муниципального района»</w:t>
            </w:r>
          </w:p>
          <w:p w:rsidR="00EC2680" w:rsidRDefault="00EC2680" w:rsidP="005C492E">
            <w:pPr>
              <w:contextualSpacing/>
            </w:pPr>
          </w:p>
        </w:tc>
        <w:tc>
          <w:tcPr>
            <w:tcW w:w="2127" w:type="dxa"/>
            <w:vMerge/>
          </w:tcPr>
          <w:p w:rsidR="00EC2680" w:rsidRDefault="00EC2680" w:rsidP="005C492E">
            <w:pPr>
              <w:contextualSpacing/>
            </w:pPr>
          </w:p>
        </w:tc>
      </w:tr>
      <w:tr w:rsidR="00EC2680" w:rsidTr="00B95640">
        <w:tc>
          <w:tcPr>
            <w:tcW w:w="687" w:type="dxa"/>
          </w:tcPr>
          <w:p w:rsidR="00EC2680" w:rsidRDefault="00EC2680" w:rsidP="00EC2680">
            <w:pPr>
              <w:ind w:left="-111" w:right="-130"/>
              <w:contextualSpacing/>
            </w:pPr>
            <w:r>
              <w:t>2.1.2</w:t>
            </w:r>
          </w:p>
        </w:tc>
        <w:tc>
          <w:tcPr>
            <w:tcW w:w="3566" w:type="dxa"/>
          </w:tcPr>
          <w:p w:rsidR="00EC2680" w:rsidRPr="00BA4A51" w:rsidRDefault="00EC2680" w:rsidP="00191EBC">
            <w:pPr>
              <w:contextualSpacing/>
              <w:jc w:val="both"/>
            </w:pPr>
            <w:r w:rsidRPr="00BA4A51">
              <w:t>Реализация механизмов снижения стоимости путевок в детские оздоровительные лагеря Хасанского муниципального района</w:t>
            </w:r>
          </w:p>
        </w:tc>
        <w:tc>
          <w:tcPr>
            <w:tcW w:w="1843" w:type="dxa"/>
          </w:tcPr>
          <w:p w:rsidR="00EC2680" w:rsidRDefault="00EC2680" w:rsidP="005C492E">
            <w:pPr>
              <w:contextualSpacing/>
            </w:pPr>
            <w:r>
              <w:t>ежегодно</w:t>
            </w:r>
          </w:p>
        </w:tc>
        <w:tc>
          <w:tcPr>
            <w:tcW w:w="1701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850" w:type="dxa"/>
            <w:gridSpan w:val="2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9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708" w:type="dxa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EC2680" w:rsidRDefault="00EC2680" w:rsidP="005C492E">
            <w:pPr>
              <w:contextualSpacing/>
            </w:pPr>
          </w:p>
        </w:tc>
        <w:tc>
          <w:tcPr>
            <w:tcW w:w="2127" w:type="dxa"/>
          </w:tcPr>
          <w:p w:rsidR="00EC2680" w:rsidRDefault="00EC2680" w:rsidP="00191EBC">
            <w:pPr>
              <w:contextualSpacing/>
              <w:jc w:val="both"/>
            </w:pPr>
            <w:r>
              <w:t>Родителям осуществляется компенсация затрат на летний отдых в установленном действующим законодательством порядке</w:t>
            </w:r>
          </w:p>
        </w:tc>
      </w:tr>
      <w:tr w:rsidR="005C492E" w:rsidTr="00B95640">
        <w:tc>
          <w:tcPr>
            <w:tcW w:w="15877" w:type="dxa"/>
            <w:gridSpan w:val="13"/>
          </w:tcPr>
          <w:p w:rsidR="005C492E" w:rsidRDefault="005C492E" w:rsidP="005C492E">
            <w:pPr>
              <w:contextualSpacing/>
              <w:jc w:val="center"/>
            </w:pPr>
            <w:r>
              <w:rPr>
                <w:sz w:val="26"/>
                <w:szCs w:val="26"/>
              </w:rPr>
              <w:t>3. Рынок медицинских услуг</w:t>
            </w:r>
          </w:p>
        </w:tc>
      </w:tr>
      <w:tr w:rsidR="005C492E" w:rsidRPr="00AE5997" w:rsidTr="00B95640">
        <w:tc>
          <w:tcPr>
            <w:tcW w:w="15877" w:type="dxa"/>
            <w:gridSpan w:val="13"/>
          </w:tcPr>
          <w:p w:rsidR="007923AF" w:rsidRPr="00BB3ED5" w:rsidRDefault="00C02EBD" w:rsidP="00E33467">
            <w:pPr>
              <w:contextualSpacing/>
              <w:jc w:val="both"/>
            </w:pPr>
            <w:r w:rsidRPr="00BB3ED5">
              <w:rPr>
                <w:i/>
              </w:rPr>
              <w:t>Исходная (фактическая) информация:</w:t>
            </w:r>
            <w:r w:rsidRPr="00BB3ED5">
              <w:t xml:space="preserve"> </w:t>
            </w:r>
          </w:p>
          <w:p w:rsidR="007923AF" w:rsidRPr="00BB3ED5" w:rsidRDefault="007923AF" w:rsidP="007923AF">
            <w:pPr>
              <w:contextualSpacing/>
              <w:jc w:val="both"/>
            </w:pPr>
            <w:r w:rsidRPr="00BB3ED5">
              <w:t xml:space="preserve">По состоянию на 1 января 2022 г. на территории Хасанского муниципального района медицинские услуги населению оказывали следующие организации: </w:t>
            </w:r>
          </w:p>
          <w:p w:rsidR="007923AF" w:rsidRPr="00BB3ED5" w:rsidRDefault="007923AF" w:rsidP="007923AF">
            <w:pPr>
              <w:contextualSpacing/>
              <w:jc w:val="both"/>
            </w:pPr>
            <w:r w:rsidRPr="00BB3ED5">
              <w:t xml:space="preserve">краевой формы собственности - </w:t>
            </w:r>
            <w:r w:rsidRPr="00BB3ED5">
              <w:rPr>
                <w:rFonts w:eastAsia="Calibri"/>
              </w:rPr>
              <w:t>ГБУЗ «</w:t>
            </w:r>
            <w:proofErr w:type="spellStart"/>
            <w:r w:rsidRPr="00BB3ED5">
              <w:rPr>
                <w:rFonts w:eastAsia="Calibri"/>
              </w:rPr>
              <w:t>Хасанская</w:t>
            </w:r>
            <w:proofErr w:type="spellEnd"/>
            <w:r w:rsidRPr="00BB3ED5">
              <w:rPr>
                <w:rFonts w:eastAsia="Calibri"/>
              </w:rPr>
              <w:t xml:space="preserve"> центральная районная больница»</w:t>
            </w:r>
            <w:r w:rsidRPr="00BB3ED5">
              <w:t>;</w:t>
            </w:r>
            <w:r w:rsidRPr="00BB3ED5">
              <w:rPr>
                <w:rFonts w:eastAsia="Calibri"/>
              </w:rPr>
              <w:t xml:space="preserve"> </w:t>
            </w:r>
          </w:p>
          <w:p w:rsidR="007923AF" w:rsidRPr="00BB3ED5" w:rsidRDefault="007923AF" w:rsidP="007923AF">
            <w:pPr>
              <w:contextualSpacing/>
              <w:jc w:val="both"/>
            </w:pPr>
            <w:r w:rsidRPr="00BB3ED5">
              <w:rPr>
                <w:rFonts w:eastAsia="Calibri"/>
              </w:rPr>
              <w:t>частные организации здравоохранения:</w:t>
            </w:r>
            <w:r w:rsidRPr="00BB3ED5">
              <w:t xml:space="preserve"> </w:t>
            </w:r>
          </w:p>
          <w:p w:rsidR="007923AF" w:rsidRPr="00BB3ED5" w:rsidRDefault="007923AF" w:rsidP="007923AF">
            <w:pPr>
              <w:contextualSpacing/>
              <w:jc w:val="both"/>
              <w:rPr>
                <w:rFonts w:eastAsia="Calibri"/>
              </w:rPr>
            </w:pPr>
            <w:r w:rsidRPr="00BB3ED5">
              <w:rPr>
                <w:rFonts w:eastAsia="Calibri"/>
              </w:rPr>
              <w:t>общей врачебной практики – ООО «Ренессанс»; ООО «Центр красоты и здо</w:t>
            </w:r>
            <w:r w:rsidRPr="00BB3ED5">
              <w:t>ровья «</w:t>
            </w:r>
            <w:proofErr w:type="spellStart"/>
            <w:r w:rsidRPr="00BB3ED5">
              <w:t>Аспазия</w:t>
            </w:r>
            <w:proofErr w:type="spellEnd"/>
            <w:r w:rsidRPr="00BB3ED5">
              <w:t>»;</w:t>
            </w:r>
          </w:p>
          <w:p w:rsidR="007923AF" w:rsidRPr="00BB3ED5" w:rsidRDefault="007923AF" w:rsidP="007923AF">
            <w:pPr>
              <w:shd w:val="clear" w:color="auto" w:fill="FFFFFF"/>
              <w:spacing w:before="170" w:after="170" w:line="276" w:lineRule="auto"/>
              <w:contextualSpacing/>
              <w:jc w:val="both"/>
            </w:pPr>
            <w:r w:rsidRPr="00BB3ED5">
              <w:rPr>
                <w:rFonts w:eastAsia="Calibri"/>
              </w:rPr>
              <w:lastRenderedPageBreak/>
              <w:t>стоматологической практики – ООО «</w:t>
            </w:r>
            <w:proofErr w:type="spellStart"/>
            <w:r w:rsidRPr="00BB3ED5">
              <w:rPr>
                <w:rFonts w:eastAsia="Calibri"/>
              </w:rPr>
              <w:t>Дентал</w:t>
            </w:r>
            <w:proofErr w:type="spellEnd"/>
            <w:r w:rsidRPr="00BB3ED5">
              <w:rPr>
                <w:rFonts w:eastAsia="Calibri"/>
              </w:rPr>
              <w:t xml:space="preserve"> </w:t>
            </w:r>
            <w:proofErr w:type="spellStart"/>
            <w:r w:rsidRPr="00BB3ED5">
              <w:rPr>
                <w:rFonts w:eastAsia="Calibri"/>
              </w:rPr>
              <w:t>бэст</w:t>
            </w:r>
            <w:proofErr w:type="spellEnd"/>
            <w:r w:rsidRPr="00BB3ED5">
              <w:rPr>
                <w:rFonts w:eastAsia="Calibri"/>
              </w:rPr>
              <w:t>»; ООО «Мидас»; ООО «Улыбка-</w:t>
            </w:r>
            <w:proofErr w:type="spellStart"/>
            <w:r w:rsidRPr="00BB3ED5">
              <w:rPr>
                <w:rFonts w:eastAsia="Calibri"/>
              </w:rPr>
              <w:t>Плюс.Славянка</w:t>
            </w:r>
            <w:proofErr w:type="spellEnd"/>
            <w:r w:rsidRPr="00BB3ED5">
              <w:rPr>
                <w:rFonts w:eastAsia="Calibri"/>
              </w:rPr>
              <w:t>»</w:t>
            </w:r>
            <w:r w:rsidRPr="00BB3ED5">
              <w:t>; ООО «Жемчуг»</w:t>
            </w:r>
            <w:r w:rsidRPr="00BB3ED5">
              <w:rPr>
                <w:rFonts w:eastAsia="Calibri"/>
              </w:rPr>
              <w:t>.</w:t>
            </w:r>
          </w:p>
          <w:p w:rsidR="007923AF" w:rsidRPr="00BB3ED5" w:rsidRDefault="007923AF" w:rsidP="007923AF">
            <w:pPr>
              <w:contextualSpacing/>
              <w:jc w:val="both"/>
            </w:pPr>
            <w:r w:rsidRPr="00BB3ED5">
              <w:t>Конкуренция на рынке медицинских услуг района достаточно развита и удовлетворяет потребность населения. Развитие конкуренции предполагается путем сохранения структуры медицинских услуг и их доли в объеме реализации территориальных программ обязательного медицинского страхования. Одна частная медицинская организация участвует в программе обязательного медицинского страхования в Приморском крае (ООО «Центр красоты и здоровья «</w:t>
            </w:r>
            <w:proofErr w:type="spellStart"/>
            <w:r w:rsidRPr="00BB3ED5">
              <w:t>Аспазия</w:t>
            </w:r>
            <w:proofErr w:type="spellEnd"/>
            <w:r w:rsidRPr="00BB3ED5">
              <w:t>»)</w:t>
            </w:r>
          </w:p>
          <w:p w:rsidR="007923AF" w:rsidRPr="00BB3ED5" w:rsidRDefault="00C02EBD" w:rsidP="00E33467">
            <w:pPr>
              <w:contextualSpacing/>
              <w:jc w:val="both"/>
            </w:pPr>
            <w:r w:rsidRPr="00BB3ED5">
              <w:t xml:space="preserve"> </w:t>
            </w:r>
            <w:r w:rsidRPr="00BB3ED5">
              <w:rPr>
                <w:i/>
              </w:rPr>
              <w:t>Проблематика</w:t>
            </w:r>
            <w:r w:rsidR="00CA705B" w:rsidRPr="00BB3ED5">
              <w:rPr>
                <w:i/>
              </w:rPr>
              <w:t>:</w:t>
            </w:r>
            <w:r w:rsidR="00CA705B" w:rsidRPr="00BB3ED5">
              <w:t xml:space="preserve"> отсутствуют</w:t>
            </w:r>
            <w:r w:rsidRPr="00BB3ED5">
              <w:t xml:space="preserve"> гарантии, по получению финансирования на реализацию территориальной программы ОМС частным бизнесом. </w:t>
            </w:r>
            <w:r w:rsidR="00BB3ED5" w:rsidRPr="00BB3ED5">
              <w:t>Небольшая численность населения района, низкие доходы населения.</w:t>
            </w:r>
          </w:p>
          <w:p w:rsidR="005C492E" w:rsidRPr="00BB3ED5" w:rsidRDefault="00C02EBD" w:rsidP="00BB3ED5">
            <w:pPr>
              <w:contextualSpacing/>
              <w:jc w:val="both"/>
            </w:pPr>
            <w:r w:rsidRPr="00BB3ED5">
              <w:rPr>
                <w:i/>
              </w:rPr>
              <w:t>Основная задача:</w:t>
            </w:r>
            <w:r w:rsidRPr="00BB3ED5">
              <w:t xml:space="preserve"> Привлечение организаций частной формы собственности в программу территориального обязательного медицинского страхования.</w:t>
            </w:r>
          </w:p>
        </w:tc>
      </w:tr>
      <w:tr w:rsidR="0056112B" w:rsidTr="00B95640">
        <w:tc>
          <w:tcPr>
            <w:tcW w:w="687" w:type="dxa"/>
          </w:tcPr>
          <w:p w:rsidR="0056112B" w:rsidRDefault="0056112B" w:rsidP="00EC2680">
            <w:pPr>
              <w:contextualSpacing/>
            </w:pPr>
            <w:r>
              <w:lastRenderedPageBreak/>
              <w:t>3.1</w:t>
            </w:r>
          </w:p>
        </w:tc>
        <w:tc>
          <w:tcPr>
            <w:tcW w:w="3566" w:type="dxa"/>
          </w:tcPr>
          <w:p w:rsidR="0056112B" w:rsidRPr="00AE5997" w:rsidRDefault="0056112B" w:rsidP="00191EBC">
            <w:pPr>
              <w:contextualSpacing/>
              <w:jc w:val="both"/>
            </w:pPr>
            <w:r>
              <w:t>Д</w:t>
            </w:r>
            <w:r w:rsidRPr="00AE5997">
              <w:t>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43" w:type="dxa"/>
          </w:tcPr>
          <w:p w:rsidR="0056112B" w:rsidRDefault="0056112B" w:rsidP="00EC2680">
            <w:pPr>
              <w:contextualSpacing/>
            </w:pPr>
            <w:r>
              <w:t>2022-2025</w:t>
            </w:r>
          </w:p>
        </w:tc>
        <w:tc>
          <w:tcPr>
            <w:tcW w:w="1701" w:type="dxa"/>
          </w:tcPr>
          <w:p w:rsidR="0056112B" w:rsidRDefault="0056112B" w:rsidP="00EC2680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56112B" w:rsidRDefault="0056112B" w:rsidP="00EC2680">
            <w:pPr>
              <w:contextualSpacing/>
            </w:pPr>
            <w:r>
              <w:t>1,13</w:t>
            </w:r>
          </w:p>
        </w:tc>
        <w:tc>
          <w:tcPr>
            <w:tcW w:w="709" w:type="dxa"/>
          </w:tcPr>
          <w:p w:rsidR="0056112B" w:rsidRDefault="0056112B" w:rsidP="00EC2680">
            <w:pPr>
              <w:contextualSpacing/>
            </w:pPr>
            <w:r>
              <w:t>1,5</w:t>
            </w:r>
          </w:p>
        </w:tc>
        <w:tc>
          <w:tcPr>
            <w:tcW w:w="709" w:type="dxa"/>
          </w:tcPr>
          <w:p w:rsidR="0056112B" w:rsidRDefault="0056112B" w:rsidP="00EC2680">
            <w:pPr>
              <w:contextualSpacing/>
            </w:pPr>
            <w:r>
              <w:t>1,7</w:t>
            </w:r>
          </w:p>
        </w:tc>
        <w:tc>
          <w:tcPr>
            <w:tcW w:w="709" w:type="dxa"/>
          </w:tcPr>
          <w:p w:rsidR="0056112B" w:rsidRDefault="0056112B" w:rsidP="00EC2680">
            <w:pPr>
              <w:contextualSpacing/>
            </w:pPr>
            <w:r>
              <w:t>2,0</w:t>
            </w:r>
          </w:p>
        </w:tc>
        <w:tc>
          <w:tcPr>
            <w:tcW w:w="708" w:type="dxa"/>
          </w:tcPr>
          <w:p w:rsidR="0056112B" w:rsidRDefault="0056112B" w:rsidP="00EC2680">
            <w:pPr>
              <w:contextualSpacing/>
            </w:pPr>
            <w:r>
              <w:t>2,1</w:t>
            </w:r>
          </w:p>
        </w:tc>
        <w:tc>
          <w:tcPr>
            <w:tcW w:w="2268" w:type="dxa"/>
            <w:gridSpan w:val="2"/>
            <w:vMerge w:val="restart"/>
          </w:tcPr>
          <w:p w:rsidR="0056112B" w:rsidRDefault="0056112B" w:rsidP="00191EBC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  <w:vMerge w:val="restart"/>
          </w:tcPr>
          <w:p w:rsidR="0056112B" w:rsidRDefault="0056112B" w:rsidP="00191EBC">
            <w:pPr>
              <w:contextualSpacing/>
              <w:jc w:val="both"/>
            </w:pPr>
            <w:r>
              <w:t>Увеличение доли частных медицинских организаций в объеме реализации территориальных программ обязательного медицинского страхования</w:t>
            </w:r>
          </w:p>
        </w:tc>
      </w:tr>
      <w:tr w:rsidR="0056112B" w:rsidTr="00B95640">
        <w:tc>
          <w:tcPr>
            <w:tcW w:w="687" w:type="dxa"/>
          </w:tcPr>
          <w:p w:rsidR="0056112B" w:rsidRPr="004569EF" w:rsidRDefault="0056112B" w:rsidP="00EC2680">
            <w:pPr>
              <w:ind w:left="-111" w:right="-130"/>
              <w:contextualSpacing/>
            </w:pPr>
            <w:r w:rsidRPr="004569EF">
              <w:t>3.1.1</w:t>
            </w:r>
          </w:p>
        </w:tc>
        <w:tc>
          <w:tcPr>
            <w:tcW w:w="3566" w:type="dxa"/>
          </w:tcPr>
          <w:p w:rsidR="0056112B" w:rsidRPr="004569EF" w:rsidRDefault="0056112B" w:rsidP="00191EBC">
            <w:pPr>
              <w:contextualSpacing/>
              <w:jc w:val="both"/>
            </w:pPr>
            <w:r w:rsidRPr="004569EF">
              <w:t>Мониторинг участия медицинских организаций в системе обязательного медицинского страхования</w:t>
            </w:r>
          </w:p>
        </w:tc>
        <w:tc>
          <w:tcPr>
            <w:tcW w:w="1843" w:type="dxa"/>
            <w:vMerge w:val="restart"/>
          </w:tcPr>
          <w:p w:rsidR="0056112B" w:rsidRPr="00AE5997" w:rsidRDefault="0056112B" w:rsidP="00EC2680">
            <w:pPr>
              <w:contextualSpacing/>
            </w:pPr>
            <w:r>
              <w:t>ежегодно</w:t>
            </w:r>
          </w:p>
        </w:tc>
        <w:tc>
          <w:tcPr>
            <w:tcW w:w="1701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850" w:type="dxa"/>
            <w:gridSpan w:val="2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708" w:type="dxa"/>
            <w:vMerge w:val="restart"/>
          </w:tcPr>
          <w:p w:rsidR="0056112B" w:rsidRDefault="0056112B" w:rsidP="00EC2680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2127" w:type="dxa"/>
            <w:vMerge/>
          </w:tcPr>
          <w:p w:rsidR="0056112B" w:rsidRDefault="0056112B" w:rsidP="00EC2680">
            <w:pPr>
              <w:contextualSpacing/>
            </w:pPr>
          </w:p>
        </w:tc>
      </w:tr>
      <w:tr w:rsidR="0056112B" w:rsidTr="00B95640">
        <w:tc>
          <w:tcPr>
            <w:tcW w:w="687" w:type="dxa"/>
          </w:tcPr>
          <w:p w:rsidR="0056112B" w:rsidRPr="004569EF" w:rsidRDefault="0056112B" w:rsidP="00EC2680">
            <w:pPr>
              <w:ind w:left="-111" w:right="-130"/>
              <w:contextualSpacing/>
            </w:pPr>
            <w:r w:rsidRPr="004569EF">
              <w:t>3.1.2</w:t>
            </w:r>
          </w:p>
        </w:tc>
        <w:tc>
          <w:tcPr>
            <w:tcW w:w="3566" w:type="dxa"/>
          </w:tcPr>
          <w:p w:rsidR="0056112B" w:rsidRPr="004569EF" w:rsidRDefault="0056112B" w:rsidP="00191EBC">
            <w:pPr>
              <w:contextualSpacing/>
              <w:jc w:val="both"/>
            </w:pPr>
            <w:r w:rsidRPr="004569EF">
              <w:t>Проведение анализа состояния и развития конкурентной среды на рынке медицинских услуг</w:t>
            </w:r>
          </w:p>
        </w:tc>
        <w:tc>
          <w:tcPr>
            <w:tcW w:w="1843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1701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850" w:type="dxa"/>
            <w:gridSpan w:val="2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9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708" w:type="dxa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56112B" w:rsidRDefault="0056112B" w:rsidP="00EC2680">
            <w:pPr>
              <w:contextualSpacing/>
            </w:pPr>
          </w:p>
        </w:tc>
        <w:tc>
          <w:tcPr>
            <w:tcW w:w="2127" w:type="dxa"/>
            <w:vMerge/>
          </w:tcPr>
          <w:p w:rsidR="0056112B" w:rsidRDefault="0056112B" w:rsidP="00EC2680">
            <w:pPr>
              <w:contextualSpacing/>
            </w:pPr>
          </w:p>
        </w:tc>
      </w:tr>
      <w:tr w:rsidR="00EC2680" w:rsidTr="00B95640">
        <w:tc>
          <w:tcPr>
            <w:tcW w:w="15877" w:type="dxa"/>
            <w:gridSpan w:val="13"/>
          </w:tcPr>
          <w:p w:rsidR="00EC2680" w:rsidRDefault="00EC2680" w:rsidP="00EC2680">
            <w:pPr>
              <w:contextualSpacing/>
              <w:jc w:val="center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 Рынок оказания услуг по перевозке пассажиров автомобильным транспортом по муниципальным маршрутам </w:t>
            </w:r>
          </w:p>
          <w:p w:rsidR="00EC2680" w:rsidRDefault="00EC2680" w:rsidP="00EC2680">
            <w:pPr>
              <w:contextualSpacing/>
              <w:jc w:val="center"/>
            </w:pPr>
            <w:r>
              <w:rPr>
                <w:sz w:val="26"/>
                <w:szCs w:val="26"/>
              </w:rPr>
              <w:t>регулярных перевозок</w:t>
            </w:r>
          </w:p>
        </w:tc>
      </w:tr>
      <w:tr w:rsidR="00EC2680" w:rsidTr="00B95640">
        <w:tc>
          <w:tcPr>
            <w:tcW w:w="15877" w:type="dxa"/>
            <w:gridSpan w:val="13"/>
          </w:tcPr>
          <w:p w:rsidR="00F44E78" w:rsidRDefault="00F44E78" w:rsidP="00F44E78">
            <w:pPr>
              <w:spacing w:line="276" w:lineRule="auto"/>
              <w:contextualSpacing/>
              <w:jc w:val="both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 xml:space="preserve">Исходная (фактическая) информация. </w:t>
            </w:r>
          </w:p>
          <w:p w:rsidR="00EC2680" w:rsidRDefault="00EC2680" w:rsidP="00F44E78">
            <w:pPr>
              <w:spacing w:line="276" w:lineRule="auto"/>
              <w:contextualSpacing/>
              <w:jc w:val="both"/>
              <w:rPr>
                <w:rFonts w:eastAsia="Calibri"/>
              </w:rPr>
            </w:pPr>
            <w:r w:rsidRPr="009443E7">
              <w:rPr>
                <w:rFonts w:eastAsia="Calibri"/>
              </w:rPr>
              <w:t xml:space="preserve">Во исполнение вопросов местного значения муниципального района, предусмотренных п. 6 ст. 15 Федерального закона от 06.10.2003 № 131-ФЗ «Об общих принципах организации местного самоуправления в Российской Федерации» администрацией Хасанского муниципального района ежегодно организует пассажирские автобусные перевозки по </w:t>
            </w:r>
            <w:r>
              <w:rPr>
                <w:rFonts w:eastAsia="Calibri"/>
              </w:rPr>
              <w:t xml:space="preserve">трем муниципальным </w:t>
            </w:r>
            <w:r w:rsidRPr="009443E7">
              <w:rPr>
                <w:rFonts w:eastAsia="Calibri"/>
              </w:rPr>
              <w:t>внутрирайонным маршрутам</w:t>
            </w:r>
            <w:r>
              <w:rPr>
                <w:rFonts w:eastAsia="Calibri"/>
              </w:rPr>
              <w:t>.</w:t>
            </w:r>
            <w:r w:rsidRPr="009443E7">
              <w:rPr>
                <w:rFonts w:eastAsia="Calibri"/>
              </w:rPr>
              <w:t xml:space="preserve"> </w:t>
            </w:r>
            <w:r w:rsidRPr="00E1285F">
              <w:rPr>
                <w:rFonts w:eastAsia="Calibri"/>
              </w:rPr>
              <w:t xml:space="preserve">В соответствии со ст. 14 Федерального закона от 13 июля 2015 года № 220-ФЗ «Об организации регулярных перевозок пассажиров и багажа автомобильным 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муниципальные контракты на перевозки пассажиров по внутрирайонным маршрутам с 2016 года заключаются в порядке, установленном Федеральным </w:t>
            </w:r>
            <w:r w:rsidRPr="00E1285F">
              <w:rPr>
                <w:rFonts w:eastAsia="Calibri"/>
              </w:rPr>
              <w:lastRenderedPageBreak/>
              <w:t xml:space="preserve">законом от 5 апреля 2013 года № 44-ФЗ «О контрактной системе в сфере закупок товаров, работ, услуг для обеспечения государственных и муниципальных нужд», по результатам электронного аукциона. </w:t>
            </w:r>
            <w:r>
              <w:rPr>
                <w:rFonts w:eastAsia="Calibri"/>
              </w:rPr>
              <w:t>Все перевозки по муниципальным маршрутам осуществляются частными компаниями.</w:t>
            </w:r>
          </w:p>
          <w:p w:rsidR="00171803" w:rsidRPr="00171803" w:rsidRDefault="006679C0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  <w:i/>
              </w:rPr>
            </w:pPr>
            <w:r w:rsidRPr="00171803">
              <w:rPr>
                <w:rFonts w:eastAsia="Calibri"/>
                <w:i/>
              </w:rPr>
              <w:t>Проблематика</w:t>
            </w:r>
            <w:r w:rsidR="00171803" w:rsidRPr="00171803">
              <w:rPr>
                <w:rFonts w:eastAsia="Calibri"/>
                <w:i/>
              </w:rPr>
              <w:t>:</w:t>
            </w:r>
          </w:p>
          <w:p w:rsidR="00171803" w:rsidRDefault="00171803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необходимость осуществления значительных первоначальных вложений (покупка автотранспортных средств и организация обслуживания автобусного парка) при длительных сроках окупаемости этих вложений;</w:t>
            </w:r>
          </w:p>
          <w:p w:rsidR="00171803" w:rsidRDefault="00171803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плохое развитие дорожной инфраструктуры;</w:t>
            </w:r>
          </w:p>
          <w:p w:rsidR="00171803" w:rsidRDefault="00171803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отдаленность населенных пунктов от центра, большая протяженность маршрутов;</w:t>
            </w:r>
          </w:p>
          <w:p w:rsidR="00171803" w:rsidRDefault="00171803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уменьшение пассажиропотока;</w:t>
            </w:r>
          </w:p>
          <w:p w:rsidR="00171803" w:rsidRDefault="00171803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административные барьеры.</w:t>
            </w:r>
          </w:p>
          <w:p w:rsidR="00171803" w:rsidRPr="00171803" w:rsidRDefault="00171803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 w:rsidRPr="00171803">
              <w:rPr>
                <w:rFonts w:eastAsia="Calibri"/>
                <w:i/>
              </w:rPr>
              <w:t>Основная задача:</w:t>
            </w:r>
            <w:r>
              <w:rPr>
                <w:rFonts w:eastAsia="Calibri"/>
                <w:i/>
              </w:rPr>
              <w:t xml:space="preserve"> </w:t>
            </w:r>
            <w:r w:rsidRPr="00171803">
              <w:rPr>
                <w:rFonts w:eastAsia="Calibri"/>
              </w:rPr>
              <w:t>обеспечение</w:t>
            </w:r>
            <w:r>
              <w:rPr>
                <w:rFonts w:eastAsia="Calibri"/>
                <w:i/>
              </w:rPr>
              <w:t xml:space="preserve"> </w:t>
            </w:r>
            <w:r>
              <w:rPr>
                <w:rFonts w:eastAsia="Calibri"/>
              </w:rPr>
              <w:t xml:space="preserve">в полном объеме транспортной доступности, повышение качества и эффективности транспортного обслуживания населения при организации регулярных перевозок пассажиров автомобильным </w:t>
            </w:r>
            <w:r w:rsidR="00827A80">
              <w:rPr>
                <w:rFonts w:eastAsia="Calibri"/>
              </w:rPr>
              <w:t>транспортом.</w:t>
            </w:r>
          </w:p>
          <w:p w:rsidR="00EC2680" w:rsidRPr="00E1285F" w:rsidRDefault="00EC2680" w:rsidP="00EC2680">
            <w:pPr>
              <w:spacing w:line="276" w:lineRule="auto"/>
              <w:ind w:firstLine="709"/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E81FA0" w:rsidTr="002B5BEE">
        <w:trPr>
          <w:trHeight w:val="2111"/>
        </w:trPr>
        <w:tc>
          <w:tcPr>
            <w:tcW w:w="687" w:type="dxa"/>
          </w:tcPr>
          <w:p w:rsidR="00E81FA0" w:rsidRDefault="00E81FA0" w:rsidP="009F2AA1">
            <w:pPr>
              <w:contextualSpacing/>
            </w:pPr>
            <w:r>
              <w:lastRenderedPageBreak/>
              <w:t>4.1</w:t>
            </w:r>
          </w:p>
        </w:tc>
        <w:tc>
          <w:tcPr>
            <w:tcW w:w="3566" w:type="dxa"/>
          </w:tcPr>
          <w:p w:rsidR="00E81FA0" w:rsidRPr="00E1285F" w:rsidRDefault="00E81FA0" w:rsidP="00191EBC">
            <w:pPr>
              <w:contextualSpacing/>
              <w:jc w:val="both"/>
            </w:pPr>
            <w:r>
              <w:t>Д</w:t>
            </w:r>
            <w:r w:rsidRPr="00E1285F">
              <w:t>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843" w:type="dxa"/>
          </w:tcPr>
          <w:p w:rsidR="00E81FA0" w:rsidRPr="00E1285F" w:rsidRDefault="00E81FA0" w:rsidP="003A185B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701" w:type="dxa"/>
          </w:tcPr>
          <w:p w:rsidR="00E81FA0" w:rsidRDefault="00E81FA0" w:rsidP="009F2AA1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E81FA0" w:rsidRDefault="00E81FA0" w:rsidP="009F2AA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E81FA0" w:rsidRDefault="00E81FA0" w:rsidP="009F2AA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E81FA0" w:rsidRDefault="00E81FA0" w:rsidP="009F2AA1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E81FA0" w:rsidRDefault="00E81FA0" w:rsidP="009F2AA1">
            <w:pPr>
              <w:contextualSpacing/>
            </w:pPr>
            <w:r>
              <w:t>100</w:t>
            </w:r>
          </w:p>
        </w:tc>
        <w:tc>
          <w:tcPr>
            <w:tcW w:w="708" w:type="dxa"/>
          </w:tcPr>
          <w:p w:rsidR="00E81FA0" w:rsidRDefault="00E81FA0" w:rsidP="009F2AA1">
            <w:pPr>
              <w:contextualSpacing/>
            </w:pPr>
            <w:r>
              <w:t>100</w:t>
            </w:r>
          </w:p>
        </w:tc>
        <w:tc>
          <w:tcPr>
            <w:tcW w:w="2268" w:type="dxa"/>
            <w:gridSpan w:val="2"/>
            <w:vMerge w:val="restart"/>
          </w:tcPr>
          <w:p w:rsidR="00E81FA0" w:rsidRDefault="00E81FA0" w:rsidP="00191EBC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  <w:vMerge w:val="restart"/>
          </w:tcPr>
          <w:p w:rsidR="00E81FA0" w:rsidRDefault="00E81FA0" w:rsidP="00191EBC">
            <w:pPr>
              <w:contextualSpacing/>
              <w:jc w:val="both"/>
            </w:pPr>
          </w:p>
          <w:p w:rsidR="00E81FA0" w:rsidRDefault="00E81FA0" w:rsidP="00191EBC">
            <w:pPr>
              <w:contextualSpacing/>
              <w:jc w:val="both"/>
            </w:pPr>
          </w:p>
          <w:p w:rsidR="00E81FA0" w:rsidRDefault="00E81FA0" w:rsidP="00191EBC">
            <w:pPr>
              <w:contextualSpacing/>
              <w:jc w:val="both"/>
            </w:pPr>
          </w:p>
          <w:p w:rsidR="00E81FA0" w:rsidRDefault="00E81FA0" w:rsidP="00191EBC">
            <w:pPr>
              <w:contextualSpacing/>
              <w:jc w:val="both"/>
            </w:pPr>
          </w:p>
          <w:p w:rsidR="00E81FA0" w:rsidRDefault="00E81FA0" w:rsidP="00A21F44">
            <w:pPr>
              <w:contextualSpacing/>
              <w:jc w:val="both"/>
            </w:pPr>
            <w:r>
              <w:t>Заключены муниципальные контракты на пассажирские перевозки по внутрирайонным маршрутам</w:t>
            </w:r>
          </w:p>
          <w:p w:rsidR="00E81FA0" w:rsidRDefault="00E81FA0" w:rsidP="00A21F44">
            <w:pPr>
              <w:contextualSpacing/>
            </w:pPr>
          </w:p>
          <w:p w:rsidR="00E81FA0" w:rsidRDefault="00E81FA0" w:rsidP="00A21F44">
            <w:pPr>
              <w:contextualSpacing/>
            </w:pPr>
          </w:p>
        </w:tc>
      </w:tr>
      <w:tr w:rsidR="00E81FA0" w:rsidTr="002B5BEE">
        <w:trPr>
          <w:trHeight w:val="2111"/>
        </w:trPr>
        <w:tc>
          <w:tcPr>
            <w:tcW w:w="687" w:type="dxa"/>
          </w:tcPr>
          <w:p w:rsidR="00E81FA0" w:rsidRDefault="00E81FA0" w:rsidP="00A21F44">
            <w:pPr>
              <w:ind w:left="-111" w:right="-130"/>
              <w:contextualSpacing/>
            </w:pPr>
            <w:r>
              <w:t>4.1.1</w:t>
            </w:r>
          </w:p>
        </w:tc>
        <w:tc>
          <w:tcPr>
            <w:tcW w:w="3566" w:type="dxa"/>
          </w:tcPr>
          <w:p w:rsidR="00E81FA0" w:rsidRDefault="00E81FA0" w:rsidP="00A21F44">
            <w:pPr>
              <w:contextualSpacing/>
              <w:jc w:val="both"/>
            </w:pPr>
            <w:r>
              <w:t>Реализация конкурентных механизмов привлечения перевозчиков к выполнению регулярных перевозок автомобильным транспортом на муниципальных маршрутах Хасанского муниципального района</w:t>
            </w:r>
          </w:p>
        </w:tc>
        <w:tc>
          <w:tcPr>
            <w:tcW w:w="1843" w:type="dxa"/>
          </w:tcPr>
          <w:p w:rsidR="00E81FA0" w:rsidRDefault="00E81FA0" w:rsidP="00A21F44">
            <w:pPr>
              <w:contextualSpacing/>
              <w:jc w:val="center"/>
            </w:pPr>
            <w:r>
              <w:t>2022-2025</w:t>
            </w:r>
          </w:p>
          <w:p w:rsidR="00E81FA0" w:rsidRDefault="00E81FA0" w:rsidP="00A21F44">
            <w:pPr>
              <w:contextualSpacing/>
              <w:jc w:val="center"/>
            </w:pPr>
          </w:p>
          <w:p w:rsidR="00E81FA0" w:rsidRDefault="00E81FA0" w:rsidP="00A21F44">
            <w:pPr>
              <w:contextualSpacing/>
              <w:jc w:val="center"/>
            </w:pPr>
          </w:p>
          <w:p w:rsidR="00E81FA0" w:rsidRDefault="00E81FA0" w:rsidP="00A21F44">
            <w:pPr>
              <w:contextualSpacing/>
              <w:jc w:val="center"/>
            </w:pPr>
          </w:p>
          <w:p w:rsidR="00E81FA0" w:rsidRDefault="00E81FA0" w:rsidP="00A21F44">
            <w:pPr>
              <w:contextualSpacing/>
              <w:jc w:val="center"/>
            </w:pPr>
          </w:p>
          <w:p w:rsidR="00E81FA0" w:rsidRDefault="00E81FA0" w:rsidP="00A21F44">
            <w:pPr>
              <w:contextualSpacing/>
              <w:jc w:val="center"/>
            </w:pPr>
          </w:p>
          <w:p w:rsidR="00E81FA0" w:rsidRPr="00E1285F" w:rsidRDefault="00E81FA0" w:rsidP="00A21F44">
            <w:pPr>
              <w:contextualSpacing/>
              <w:jc w:val="center"/>
            </w:pPr>
          </w:p>
        </w:tc>
        <w:tc>
          <w:tcPr>
            <w:tcW w:w="1701" w:type="dxa"/>
          </w:tcPr>
          <w:p w:rsidR="00E81FA0" w:rsidRDefault="00E81FA0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E81FA0" w:rsidRDefault="00E81FA0" w:rsidP="00A21F44">
            <w:pPr>
              <w:contextualSpacing/>
            </w:pPr>
          </w:p>
        </w:tc>
        <w:tc>
          <w:tcPr>
            <w:tcW w:w="709" w:type="dxa"/>
          </w:tcPr>
          <w:p w:rsidR="00E81FA0" w:rsidRDefault="00E81FA0" w:rsidP="00A21F44">
            <w:pPr>
              <w:contextualSpacing/>
            </w:pPr>
          </w:p>
        </w:tc>
        <w:tc>
          <w:tcPr>
            <w:tcW w:w="709" w:type="dxa"/>
          </w:tcPr>
          <w:p w:rsidR="00E81FA0" w:rsidRDefault="00E81FA0" w:rsidP="00A21F44">
            <w:pPr>
              <w:contextualSpacing/>
            </w:pPr>
          </w:p>
        </w:tc>
        <w:tc>
          <w:tcPr>
            <w:tcW w:w="709" w:type="dxa"/>
          </w:tcPr>
          <w:p w:rsidR="00E81FA0" w:rsidRDefault="00E81FA0" w:rsidP="00A21F44">
            <w:pPr>
              <w:contextualSpacing/>
            </w:pPr>
          </w:p>
        </w:tc>
        <w:tc>
          <w:tcPr>
            <w:tcW w:w="708" w:type="dxa"/>
          </w:tcPr>
          <w:p w:rsidR="00E81FA0" w:rsidRDefault="00E81FA0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E81FA0" w:rsidRDefault="00E81FA0" w:rsidP="00A21F44">
            <w:pPr>
              <w:contextualSpacing/>
              <w:jc w:val="center"/>
            </w:pPr>
          </w:p>
        </w:tc>
        <w:tc>
          <w:tcPr>
            <w:tcW w:w="2127" w:type="dxa"/>
            <w:vMerge/>
          </w:tcPr>
          <w:p w:rsidR="00E81FA0" w:rsidRDefault="00E81FA0" w:rsidP="00A21F44">
            <w:pPr>
              <w:contextualSpacing/>
            </w:pPr>
          </w:p>
        </w:tc>
      </w:tr>
      <w:tr w:rsidR="000D4E68" w:rsidTr="002B5BEE">
        <w:trPr>
          <w:trHeight w:val="2111"/>
        </w:trPr>
        <w:tc>
          <w:tcPr>
            <w:tcW w:w="687" w:type="dxa"/>
          </w:tcPr>
          <w:p w:rsidR="000D4E68" w:rsidRDefault="000D4E68" w:rsidP="00A21F44">
            <w:pPr>
              <w:ind w:left="-111" w:right="-130"/>
              <w:contextualSpacing/>
            </w:pPr>
            <w:r>
              <w:lastRenderedPageBreak/>
              <w:t>4.1.2</w:t>
            </w:r>
          </w:p>
        </w:tc>
        <w:tc>
          <w:tcPr>
            <w:tcW w:w="3566" w:type="dxa"/>
          </w:tcPr>
          <w:p w:rsidR="000D4E68" w:rsidRDefault="000D4E68" w:rsidP="00A21F44">
            <w:pPr>
              <w:contextualSpacing/>
              <w:jc w:val="both"/>
            </w:pPr>
            <w:r>
              <w:t>Размещение и поддержание в актуальном состоянии на сайте администрации Хасанского муниципального района правовых актов, регулирующих сферу пассажирских перевозок по муниципальным маршрутам</w:t>
            </w:r>
          </w:p>
        </w:tc>
        <w:tc>
          <w:tcPr>
            <w:tcW w:w="1843" w:type="dxa"/>
          </w:tcPr>
          <w:p w:rsidR="000D4E68" w:rsidRDefault="000D4E68" w:rsidP="00A21F44">
            <w:pPr>
              <w:contextualSpacing/>
              <w:jc w:val="center"/>
            </w:pPr>
            <w:r>
              <w:t>постоянно</w:t>
            </w:r>
          </w:p>
        </w:tc>
        <w:tc>
          <w:tcPr>
            <w:tcW w:w="1701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8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0D4E68" w:rsidRDefault="000D4E68" w:rsidP="00A21F44">
            <w:pPr>
              <w:contextualSpacing/>
              <w:jc w:val="center"/>
            </w:pPr>
          </w:p>
        </w:tc>
        <w:tc>
          <w:tcPr>
            <w:tcW w:w="2127" w:type="dxa"/>
          </w:tcPr>
          <w:p w:rsidR="000D4E68" w:rsidRDefault="000D4E68" w:rsidP="00A21F44">
            <w:pPr>
              <w:contextualSpacing/>
              <w:jc w:val="both"/>
            </w:pPr>
            <w:r>
              <w:t xml:space="preserve">На официальном сайте администрации Хасанского муниципального района по адресу: </w:t>
            </w:r>
            <w:hyperlink r:id="rId12" w:history="1">
              <w:r w:rsidRPr="006D34D9">
                <w:rPr>
                  <w:rStyle w:val="a6"/>
                </w:rPr>
                <w:t>https://prim-hasan.ru/index.php?id=128</w:t>
              </w:r>
            </w:hyperlink>
            <w:r>
              <w:t xml:space="preserve">  размещается актуальная информация по перевозкам</w:t>
            </w:r>
          </w:p>
        </w:tc>
      </w:tr>
      <w:tr w:rsidR="000D4E68" w:rsidTr="00E81FA0">
        <w:trPr>
          <w:trHeight w:val="1266"/>
        </w:trPr>
        <w:tc>
          <w:tcPr>
            <w:tcW w:w="687" w:type="dxa"/>
          </w:tcPr>
          <w:p w:rsidR="000D4E68" w:rsidRDefault="000D4E68" w:rsidP="00A21F44">
            <w:pPr>
              <w:ind w:left="-111" w:right="-130"/>
              <w:contextualSpacing/>
            </w:pPr>
            <w:r>
              <w:t>4.1.3</w:t>
            </w:r>
          </w:p>
        </w:tc>
        <w:tc>
          <w:tcPr>
            <w:tcW w:w="3566" w:type="dxa"/>
          </w:tcPr>
          <w:p w:rsidR="000D4E68" w:rsidRDefault="000D4E68" w:rsidP="00A21F44">
            <w:pPr>
              <w:contextualSpacing/>
              <w:jc w:val="both"/>
            </w:pPr>
            <w:r>
              <w:t>Мониторинг пассажиропотока и потребности в корректировки маршрутной сети района и создание новых маршрутов</w:t>
            </w:r>
          </w:p>
        </w:tc>
        <w:tc>
          <w:tcPr>
            <w:tcW w:w="1843" w:type="dxa"/>
          </w:tcPr>
          <w:p w:rsidR="000D4E68" w:rsidRDefault="000D4E68" w:rsidP="00A21F44">
            <w:pPr>
              <w:contextualSpacing/>
              <w:jc w:val="center"/>
            </w:pPr>
            <w:r>
              <w:t>ежеквартально</w:t>
            </w:r>
          </w:p>
        </w:tc>
        <w:tc>
          <w:tcPr>
            <w:tcW w:w="1701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8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0D4E68" w:rsidRDefault="000D4E68" w:rsidP="00A21F44">
            <w:pPr>
              <w:contextualSpacing/>
              <w:jc w:val="center"/>
            </w:pPr>
          </w:p>
        </w:tc>
        <w:tc>
          <w:tcPr>
            <w:tcW w:w="2127" w:type="dxa"/>
          </w:tcPr>
          <w:p w:rsidR="000D4E68" w:rsidRDefault="00827A80" w:rsidP="00A21F44">
            <w:pPr>
              <w:contextualSpacing/>
              <w:jc w:val="both"/>
            </w:pPr>
            <w:r>
              <w:t>Мониторинг пассажиров проводится</w:t>
            </w:r>
          </w:p>
        </w:tc>
      </w:tr>
      <w:tr w:rsidR="000D4E68" w:rsidTr="002B5BEE">
        <w:trPr>
          <w:trHeight w:val="1417"/>
        </w:trPr>
        <w:tc>
          <w:tcPr>
            <w:tcW w:w="687" w:type="dxa"/>
          </w:tcPr>
          <w:p w:rsidR="000D4E68" w:rsidRDefault="000D4E68" w:rsidP="00A21F44">
            <w:pPr>
              <w:ind w:left="-111" w:right="-130"/>
              <w:contextualSpacing/>
            </w:pPr>
            <w:r>
              <w:t>4.1.4</w:t>
            </w:r>
          </w:p>
        </w:tc>
        <w:tc>
          <w:tcPr>
            <w:tcW w:w="3566" w:type="dxa"/>
          </w:tcPr>
          <w:p w:rsidR="000D4E68" w:rsidRDefault="000D4E68" w:rsidP="00A21F44">
            <w:pPr>
              <w:contextualSpacing/>
              <w:jc w:val="both"/>
            </w:pPr>
            <w: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1843" w:type="dxa"/>
          </w:tcPr>
          <w:p w:rsidR="000D4E68" w:rsidRDefault="000D4E68" w:rsidP="00A21F44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701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8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0D4E68" w:rsidRDefault="000D4E68" w:rsidP="00A21F44">
            <w:pPr>
              <w:contextualSpacing/>
              <w:jc w:val="center"/>
            </w:pPr>
          </w:p>
        </w:tc>
        <w:tc>
          <w:tcPr>
            <w:tcW w:w="2127" w:type="dxa"/>
          </w:tcPr>
          <w:p w:rsidR="000D4E68" w:rsidRDefault="00827A80" w:rsidP="00A21F44">
            <w:pPr>
              <w:contextualSpacing/>
              <w:jc w:val="both"/>
            </w:pPr>
            <w:r>
              <w:t>Разработаны документы планирования</w:t>
            </w:r>
          </w:p>
        </w:tc>
      </w:tr>
      <w:tr w:rsidR="000D4E68" w:rsidTr="003A185B">
        <w:trPr>
          <w:trHeight w:val="2111"/>
        </w:trPr>
        <w:tc>
          <w:tcPr>
            <w:tcW w:w="687" w:type="dxa"/>
          </w:tcPr>
          <w:p w:rsidR="000D4E68" w:rsidRDefault="000D4E68" w:rsidP="00A21F44">
            <w:pPr>
              <w:ind w:left="-111" w:right="-130"/>
              <w:contextualSpacing/>
            </w:pPr>
            <w:r>
              <w:t>4.1.5</w:t>
            </w:r>
          </w:p>
        </w:tc>
        <w:tc>
          <w:tcPr>
            <w:tcW w:w="3566" w:type="dxa"/>
          </w:tcPr>
          <w:p w:rsidR="000D4E68" w:rsidRDefault="000D4E68" w:rsidP="000D4E68">
            <w:pPr>
              <w:contextualSpacing/>
              <w:jc w:val="both"/>
            </w:pPr>
            <w:r>
              <w:t>Предоставление субсидии из бюджета Хасанского муниципального района юридическим лицам, индивидуальным предпринимателям, осуществляющим перевозки пассажиров автобусами общего пользования на социально значимых внутрирайонных маршрутах.</w:t>
            </w:r>
          </w:p>
          <w:p w:rsidR="000D4E68" w:rsidRDefault="000D4E68" w:rsidP="00A21F44">
            <w:pPr>
              <w:contextualSpacing/>
              <w:jc w:val="both"/>
            </w:pPr>
          </w:p>
        </w:tc>
        <w:tc>
          <w:tcPr>
            <w:tcW w:w="1843" w:type="dxa"/>
          </w:tcPr>
          <w:p w:rsidR="000D4E68" w:rsidRDefault="000D4E68" w:rsidP="00A21F44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701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9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708" w:type="dxa"/>
          </w:tcPr>
          <w:p w:rsidR="000D4E68" w:rsidRDefault="000D4E68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0D4E68" w:rsidRDefault="000D4E68" w:rsidP="00A21F44">
            <w:pPr>
              <w:contextualSpacing/>
              <w:jc w:val="center"/>
            </w:pPr>
          </w:p>
        </w:tc>
        <w:tc>
          <w:tcPr>
            <w:tcW w:w="2127" w:type="dxa"/>
          </w:tcPr>
          <w:p w:rsidR="000D4E68" w:rsidRDefault="00827A80" w:rsidP="00A21F44">
            <w:pPr>
              <w:contextualSpacing/>
              <w:jc w:val="both"/>
            </w:pPr>
            <w:r>
              <w:t>Предоставлена субсидия ежеквартального на общую сумму.</w:t>
            </w:r>
          </w:p>
        </w:tc>
      </w:tr>
      <w:tr w:rsidR="00A21F44" w:rsidTr="00B95640">
        <w:tc>
          <w:tcPr>
            <w:tcW w:w="15877" w:type="dxa"/>
            <w:gridSpan w:val="13"/>
          </w:tcPr>
          <w:p w:rsidR="00A21F44" w:rsidRDefault="00A21F44" w:rsidP="00A21F44">
            <w:pPr>
              <w:contextualSpacing/>
              <w:jc w:val="center"/>
            </w:pPr>
            <w:r>
              <w:lastRenderedPageBreak/>
              <w:t>5.Рынок услуг розничной торговли лекарственными препаратами, медицинскими изделиями и сопутствующими товарами.</w:t>
            </w:r>
          </w:p>
        </w:tc>
      </w:tr>
      <w:tr w:rsidR="00A21F44" w:rsidTr="00B95640">
        <w:tc>
          <w:tcPr>
            <w:tcW w:w="15877" w:type="dxa"/>
            <w:gridSpan w:val="13"/>
          </w:tcPr>
          <w:p w:rsidR="00A21F44" w:rsidRDefault="00655047" w:rsidP="00655047">
            <w:pPr>
              <w:jc w:val="both"/>
            </w:pPr>
            <w:r>
              <w:rPr>
                <w:rFonts w:eastAsia="Arial"/>
                <w:i/>
                <w:lang w:eastAsia="hi-IN" w:bidi="hi-IN"/>
              </w:rPr>
              <w:t xml:space="preserve">Исходная (фактическая) информация. </w:t>
            </w:r>
            <w:r w:rsidR="00A21F44">
              <w:rPr>
                <w:rFonts w:eastAsia="Arial"/>
                <w:lang w:eastAsia="hi-IN" w:bidi="hi-IN"/>
              </w:rPr>
              <w:t>На территории Хасанского муниципального района отсутствуют предприятия государственной и муниципальной формы собственности, осуществляющие хозяйственную деятельность на рынке услуг розничной торговли лекарственными препаратами, медицинскими изделиями и сопутствующими товарами. Доля частных хозяйствующих субъектов, осуществляющих свою деятельность на рынке услуг в сфере розничной торговли лекарственными препаратами, медицинскими изделиями и сопутствующими товарами составляет 100 %.</w:t>
            </w:r>
          </w:p>
          <w:p w:rsidR="00A21F44" w:rsidRDefault="00A21F44" w:rsidP="00A21F44">
            <w:pPr>
              <w:ind w:firstLine="709"/>
            </w:pPr>
            <w:r>
              <w:rPr>
                <w:rFonts w:eastAsia="Arial"/>
                <w:lang w:eastAsia="hi-IN" w:bidi="hi-IN"/>
              </w:rPr>
              <w:t xml:space="preserve">На 01.01.2022 г. на территории района осуществляют свою деятельность 14 аптек и аптечных пунктов. </w:t>
            </w:r>
          </w:p>
          <w:p w:rsidR="00A21F44" w:rsidRDefault="0052755A" w:rsidP="00A21F44">
            <w:pPr>
              <w:ind w:firstLine="709"/>
              <w:jc w:val="both"/>
              <w:rPr>
                <w:rFonts w:eastAsia="Arial"/>
                <w:lang w:eastAsia="hi-IN" w:bidi="hi-IN"/>
              </w:rPr>
            </w:pPr>
            <w:r>
              <w:rPr>
                <w:i/>
              </w:rPr>
              <w:t xml:space="preserve">Задача: </w:t>
            </w:r>
            <w:r w:rsidRPr="0052755A">
              <w:t>р</w:t>
            </w:r>
            <w:r w:rsidR="00A21F44" w:rsidRPr="0052755A">
              <w:rPr>
                <w:rFonts w:eastAsia="Arial"/>
                <w:lang w:eastAsia="hi-IN" w:bidi="hi-IN"/>
              </w:rPr>
              <w:t>е</w:t>
            </w:r>
            <w:r w:rsidR="00A21F44">
              <w:rPr>
                <w:rFonts w:eastAsia="Arial"/>
                <w:lang w:eastAsia="hi-IN" w:bidi="hi-IN"/>
              </w:rPr>
              <w:t>ализация мероприятий по содействию развитию конкуренции на данном рынке направлена на сохранение сложившегося уровня конкурентных отношений.</w:t>
            </w:r>
          </w:p>
          <w:p w:rsidR="00F44E78" w:rsidRPr="00F44E78" w:rsidRDefault="00F44E78" w:rsidP="0052755A">
            <w:pPr>
              <w:ind w:firstLine="709"/>
              <w:jc w:val="both"/>
              <w:rPr>
                <w:i/>
              </w:rPr>
            </w:pPr>
          </w:p>
        </w:tc>
      </w:tr>
      <w:tr w:rsidR="00A21F44" w:rsidTr="00B95640">
        <w:tc>
          <w:tcPr>
            <w:tcW w:w="687" w:type="dxa"/>
          </w:tcPr>
          <w:p w:rsidR="00A21F44" w:rsidRDefault="00A21F44" w:rsidP="00A21F44">
            <w:pPr>
              <w:contextualSpacing/>
            </w:pPr>
            <w:r>
              <w:t>5.1</w:t>
            </w:r>
          </w:p>
        </w:tc>
        <w:tc>
          <w:tcPr>
            <w:tcW w:w="3566" w:type="dxa"/>
          </w:tcPr>
          <w:p w:rsidR="00A21F44" w:rsidRDefault="00A21F44" w:rsidP="00A21F44">
            <w:pPr>
              <w:jc w:val="both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43" w:type="dxa"/>
          </w:tcPr>
          <w:p w:rsidR="00A21F44" w:rsidRDefault="00A21F44" w:rsidP="00A21F44">
            <w:r>
              <w:t>2022-2025</w:t>
            </w:r>
          </w:p>
        </w:tc>
        <w:tc>
          <w:tcPr>
            <w:tcW w:w="1701" w:type="dxa"/>
          </w:tcPr>
          <w:p w:rsidR="00A21F44" w:rsidRDefault="00A21F44" w:rsidP="00A21F44">
            <w:pPr>
              <w:contextualSpacing/>
            </w:pPr>
            <w:r>
              <w:t>проценты</w:t>
            </w:r>
          </w:p>
        </w:tc>
        <w:tc>
          <w:tcPr>
            <w:tcW w:w="850" w:type="dxa"/>
            <w:gridSpan w:val="2"/>
          </w:tcPr>
          <w:p w:rsidR="00A21F44" w:rsidRDefault="00A21F44" w:rsidP="00A21F44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  <w:r>
              <w:t>100</w:t>
            </w: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  <w:r>
              <w:t>100</w:t>
            </w:r>
          </w:p>
        </w:tc>
        <w:tc>
          <w:tcPr>
            <w:tcW w:w="708" w:type="dxa"/>
          </w:tcPr>
          <w:p w:rsidR="00A21F44" w:rsidRDefault="00A21F44" w:rsidP="00A21F44">
            <w:pPr>
              <w:contextualSpacing/>
            </w:pPr>
            <w:r>
              <w:t>100</w:t>
            </w:r>
          </w:p>
        </w:tc>
        <w:tc>
          <w:tcPr>
            <w:tcW w:w="2268" w:type="dxa"/>
            <w:gridSpan w:val="2"/>
            <w:vMerge w:val="restart"/>
          </w:tcPr>
          <w:p w:rsidR="00A21F44" w:rsidRDefault="00A21F44" w:rsidP="00A21F44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</w:tcPr>
          <w:p w:rsidR="00A21F44" w:rsidRPr="00191EBC" w:rsidRDefault="00A21F44" w:rsidP="00A21F4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B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A21F44" w:rsidTr="00B95640">
        <w:tc>
          <w:tcPr>
            <w:tcW w:w="687" w:type="dxa"/>
          </w:tcPr>
          <w:p w:rsidR="00A21F44" w:rsidRDefault="00A21F44" w:rsidP="00A21F44">
            <w:pPr>
              <w:ind w:left="-111" w:right="-130"/>
              <w:contextualSpacing/>
            </w:pPr>
            <w:r>
              <w:t>5.1.1</w:t>
            </w:r>
          </w:p>
        </w:tc>
        <w:tc>
          <w:tcPr>
            <w:tcW w:w="3566" w:type="dxa"/>
          </w:tcPr>
          <w:p w:rsidR="00A21F44" w:rsidRDefault="00A21F44" w:rsidP="00A21F44">
            <w:pPr>
              <w:contextualSpacing/>
              <w:jc w:val="both"/>
            </w:pPr>
            <w:r>
              <w:t>Оказание методической и консультационной помощи субъектам малого и среднего предпринимательства по организации торговой деятельности и соблюдению законодательства в сфере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843" w:type="dxa"/>
          </w:tcPr>
          <w:p w:rsidR="00A21F44" w:rsidRDefault="00A21F44" w:rsidP="00A21F44">
            <w:pPr>
              <w:jc w:val="both"/>
            </w:pPr>
            <w:r>
              <w:t>по мере необходимости</w:t>
            </w:r>
          </w:p>
        </w:tc>
        <w:tc>
          <w:tcPr>
            <w:tcW w:w="1701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8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A21F44" w:rsidRDefault="00A21F44" w:rsidP="00A21F44">
            <w:pPr>
              <w:contextualSpacing/>
            </w:pPr>
          </w:p>
        </w:tc>
        <w:tc>
          <w:tcPr>
            <w:tcW w:w="2127" w:type="dxa"/>
          </w:tcPr>
          <w:p w:rsidR="00A21F44" w:rsidRDefault="00A21F44" w:rsidP="00A21F44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частных организаций и предпринимателей, осуществляющих розничную торговлю лекарственными препаратами, медицинскими изделиями и сопутствующими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товарами</w:t>
            </w:r>
          </w:p>
        </w:tc>
      </w:tr>
      <w:tr w:rsidR="00A21F44" w:rsidTr="00B95640">
        <w:tc>
          <w:tcPr>
            <w:tcW w:w="15877" w:type="dxa"/>
            <w:gridSpan w:val="13"/>
          </w:tcPr>
          <w:p w:rsidR="00A21F44" w:rsidRDefault="00A21F44" w:rsidP="00A21F44">
            <w:pPr>
              <w:contextualSpacing/>
              <w:jc w:val="center"/>
            </w:pPr>
            <w:r w:rsidRPr="005C7E45">
              <w:lastRenderedPageBreak/>
              <w:t>6</w:t>
            </w:r>
            <w:r>
              <w:t>. Рынок розничной торговли на территории Хасанского муниципального района.</w:t>
            </w:r>
          </w:p>
        </w:tc>
      </w:tr>
      <w:tr w:rsidR="00A21F44" w:rsidRPr="00600857" w:rsidTr="00BB6432">
        <w:tc>
          <w:tcPr>
            <w:tcW w:w="15877" w:type="dxa"/>
            <w:gridSpan w:val="13"/>
            <w:tcBorders>
              <w:bottom w:val="single" w:sz="4" w:space="0" w:color="auto"/>
            </w:tcBorders>
          </w:tcPr>
          <w:p w:rsidR="00691E6F" w:rsidRDefault="00691E6F" w:rsidP="00A21F44">
            <w:pPr>
              <w:contextualSpacing/>
              <w:jc w:val="both"/>
              <w:rPr>
                <w:rFonts w:eastAsia="Arial"/>
                <w:bCs/>
                <w:i/>
                <w:lang w:eastAsia="hi-IN" w:bidi="hi-IN"/>
              </w:rPr>
            </w:pPr>
            <w:r>
              <w:rPr>
                <w:rFonts w:eastAsia="Arial"/>
                <w:bCs/>
                <w:i/>
                <w:lang w:eastAsia="hi-IN" w:bidi="hi-IN"/>
              </w:rPr>
              <w:t>Исходная (фактическая) информация.</w:t>
            </w:r>
          </w:p>
          <w:p w:rsidR="00A21F44" w:rsidRDefault="00A21F44" w:rsidP="00A21F44">
            <w:pPr>
              <w:contextualSpacing/>
              <w:jc w:val="both"/>
              <w:rPr>
                <w:rFonts w:eastAsia="Arial"/>
                <w:bCs/>
                <w:lang w:eastAsia="hi-IN" w:bidi="hi-IN"/>
              </w:rPr>
            </w:pPr>
            <w:r>
              <w:rPr>
                <w:rFonts w:eastAsia="Arial"/>
                <w:bCs/>
                <w:lang w:eastAsia="hi-IN" w:bidi="hi-IN"/>
              </w:rPr>
              <w:t xml:space="preserve">           Рынок услуг розничной торговли на территории Хасанского района оценивается как конкурентный. Деятельность организации торговли осуществляется в условиях постоянной конкуренции и динамично развивается.</w:t>
            </w:r>
          </w:p>
          <w:p w:rsidR="00A21F44" w:rsidRPr="00600857" w:rsidRDefault="00A21F44" w:rsidP="00A21F44">
            <w:pPr>
              <w:contextualSpacing/>
              <w:jc w:val="both"/>
              <w:rPr>
                <w:rFonts w:eastAsia="Arial"/>
              </w:rPr>
            </w:pPr>
            <w:r>
              <w:rPr>
                <w:rFonts w:eastAsia="Arial"/>
                <w:bCs/>
                <w:lang w:eastAsia="hi-IN" w:bidi="hi-IN"/>
              </w:rPr>
              <w:t xml:space="preserve">             </w:t>
            </w:r>
            <w:r w:rsidRPr="00600857">
              <w:rPr>
                <w:rFonts w:eastAsia="Arial"/>
                <w:bCs/>
                <w:lang w:eastAsia="hi-IN" w:bidi="hi-IN"/>
              </w:rPr>
              <w:t xml:space="preserve">По состоянию на 01.01.2022 года в сфере розничной торговли на территории Хасанского муниципального района осуществляют деятельность 449 хозяйствующих субъектов. Численность занятых в торговле составило 1005 человек. </w:t>
            </w:r>
            <w:r>
              <w:rPr>
                <w:rFonts w:eastAsia="Arial"/>
                <w:bCs/>
                <w:lang w:eastAsia="hi-IN" w:bidi="hi-IN"/>
              </w:rPr>
              <w:t>Оборот розничной торговли за 2021 год составил 56,86 млн. руб.</w:t>
            </w:r>
            <w:r>
              <w:rPr>
                <w:rFonts w:eastAsia="Arial"/>
              </w:rPr>
              <w:t>, что на 19,2 % выше по сравнению с предыдущем периодом</w:t>
            </w:r>
            <w:r w:rsidR="00F439E9">
              <w:rPr>
                <w:rFonts w:eastAsia="Arial"/>
              </w:rPr>
              <w:t>, в 2020 году – 47,7 млн.</w:t>
            </w:r>
            <w:r w:rsidR="0080570D">
              <w:rPr>
                <w:rFonts w:eastAsia="Arial"/>
              </w:rPr>
              <w:t xml:space="preserve"> руб</w:t>
            </w:r>
            <w:r>
              <w:rPr>
                <w:rFonts w:eastAsia="Arial"/>
              </w:rPr>
              <w:t>.</w:t>
            </w:r>
          </w:p>
          <w:p w:rsidR="00A21F44" w:rsidRDefault="00A21F44" w:rsidP="00A21F44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600857">
              <w:rPr>
                <w:rStyle w:val="FontStyle51"/>
                <w:sz w:val="24"/>
                <w:szCs w:val="24"/>
              </w:rPr>
              <w:t xml:space="preserve">Количество стационарных торговых объектов – 327, общая их площадь – 42810,8 кв. м, торговая – 26714,39 кв. м. Администрацией Хасанского муниципального района ежеквартально ведется мониторинг обеспеченности площадью торговых объектов в предприятиях розничной торговли в расчете на одну тысячу человек населения района. При нормативе минимальной обеспеченности в 351 кв. м на 1000 чел. (согласно постановлению </w:t>
            </w:r>
            <w:r>
              <w:rPr>
                <w:rStyle w:val="FontStyle51"/>
                <w:sz w:val="24"/>
                <w:szCs w:val="24"/>
              </w:rPr>
              <w:t>а</w:t>
            </w:r>
            <w:r w:rsidRPr="00600857">
              <w:rPr>
                <w:rStyle w:val="FontStyle51"/>
                <w:sz w:val="24"/>
                <w:szCs w:val="24"/>
              </w:rPr>
              <w:t>дминистрации Приморского края от 23 марта 2018 года № 121-па) фактическое значение показателя за 2021 год составило 1412,06 кв. м на 1000 чел.</w:t>
            </w:r>
          </w:p>
          <w:p w:rsidR="00AC01E8" w:rsidRDefault="006954DF" w:rsidP="00AC01E8">
            <w:pPr>
              <w:suppressAutoHyphens/>
              <w:ind w:firstLine="226"/>
              <w:rPr>
                <w:rStyle w:val="FontStyle51"/>
                <w:sz w:val="24"/>
                <w:szCs w:val="24"/>
              </w:rPr>
            </w:pPr>
            <w:r w:rsidRPr="00600857">
              <w:rPr>
                <w:rStyle w:val="FontStyle51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Style w:val="FontStyle51"/>
                <w:sz w:val="24"/>
                <w:szCs w:val="24"/>
              </w:rPr>
              <w:t>пгт</w:t>
            </w:r>
            <w:proofErr w:type="spellEnd"/>
            <w:r>
              <w:rPr>
                <w:rStyle w:val="FontStyle51"/>
                <w:sz w:val="24"/>
                <w:szCs w:val="24"/>
              </w:rPr>
              <w:t xml:space="preserve"> Славянка</w:t>
            </w:r>
            <w:r w:rsidRPr="00600857">
              <w:rPr>
                <w:rStyle w:val="FontStyle51"/>
                <w:sz w:val="24"/>
                <w:szCs w:val="24"/>
              </w:rPr>
              <w:t xml:space="preserve"> организованы 3 ярмарочные площадки. В течение 2021 г. общее количество дней ярмарок составило 167</w:t>
            </w:r>
            <w:r>
              <w:rPr>
                <w:rStyle w:val="FontStyle51"/>
                <w:sz w:val="24"/>
                <w:szCs w:val="24"/>
              </w:rPr>
              <w:t xml:space="preserve">. </w:t>
            </w:r>
          </w:p>
          <w:p w:rsidR="00AC01E8" w:rsidRPr="007C44BD" w:rsidRDefault="006954DF" w:rsidP="00AC01E8">
            <w:pPr>
              <w:suppressAutoHyphens/>
              <w:ind w:firstLine="226"/>
              <w:jc w:val="both"/>
              <w:rPr>
                <w:rFonts w:eastAsia="Calibri"/>
                <w:lang w:eastAsia="zh-CN"/>
              </w:rPr>
            </w:pPr>
            <w:r>
              <w:rPr>
                <w:rStyle w:val="FontStyle51"/>
                <w:sz w:val="24"/>
                <w:szCs w:val="24"/>
              </w:rPr>
              <w:t>По состоянию на 01.01.2022 г. на потребительском рынке Хасанского муниципального района продолжают осуществлять деятельность федеральные и региональные торговые сети: «</w:t>
            </w:r>
            <w:proofErr w:type="spellStart"/>
            <w:r>
              <w:rPr>
                <w:rStyle w:val="FontStyle51"/>
                <w:sz w:val="24"/>
                <w:szCs w:val="24"/>
              </w:rPr>
              <w:t>Самбери</w:t>
            </w:r>
            <w:proofErr w:type="spellEnd"/>
            <w:r>
              <w:rPr>
                <w:rStyle w:val="FontStyle51"/>
                <w:sz w:val="24"/>
                <w:szCs w:val="24"/>
              </w:rPr>
              <w:t>» - только в летний период, «Светофор», ВИК</w:t>
            </w:r>
            <w:r w:rsidR="00AC01E8">
              <w:rPr>
                <w:rStyle w:val="FontStyle51"/>
                <w:sz w:val="24"/>
                <w:szCs w:val="24"/>
              </w:rPr>
              <w:t xml:space="preserve">, </w:t>
            </w:r>
            <w:proofErr w:type="spellStart"/>
            <w:r w:rsidR="00AC01E8">
              <w:rPr>
                <w:rStyle w:val="FontStyle51"/>
                <w:sz w:val="24"/>
                <w:szCs w:val="24"/>
              </w:rPr>
              <w:t>Винлаб</w:t>
            </w:r>
            <w:proofErr w:type="spellEnd"/>
            <w:r w:rsidR="00AC01E8">
              <w:rPr>
                <w:rStyle w:val="FontStyle51"/>
                <w:sz w:val="24"/>
                <w:szCs w:val="24"/>
              </w:rPr>
              <w:t xml:space="preserve">, </w:t>
            </w:r>
            <w:proofErr w:type="spellStart"/>
            <w:r w:rsidR="00AC01E8">
              <w:rPr>
                <w:rStyle w:val="FontStyle51"/>
                <w:sz w:val="24"/>
                <w:szCs w:val="24"/>
              </w:rPr>
              <w:t>Бонжур</w:t>
            </w:r>
            <w:proofErr w:type="spellEnd"/>
            <w:r w:rsidR="00067289">
              <w:rPr>
                <w:rStyle w:val="FontStyle51"/>
                <w:sz w:val="24"/>
                <w:szCs w:val="24"/>
              </w:rPr>
              <w:t>, ДНС, РБТ</w:t>
            </w:r>
            <w:r w:rsidR="00AC01E8">
              <w:rPr>
                <w:rStyle w:val="FontStyle51"/>
                <w:sz w:val="24"/>
                <w:szCs w:val="24"/>
              </w:rPr>
              <w:t xml:space="preserve">. </w:t>
            </w:r>
            <w:r w:rsidR="00AC01E8" w:rsidRPr="007C44BD">
              <w:rPr>
                <w:rFonts w:eastAsia="Calibri"/>
                <w:lang w:eastAsia="zh-CN"/>
              </w:rPr>
              <w:t>Местные магазины находясь в жесткой конкуренции с сетями</w:t>
            </w:r>
            <w:r w:rsidR="00AC01E8">
              <w:rPr>
                <w:rFonts w:eastAsia="Calibri"/>
                <w:lang w:eastAsia="zh-CN"/>
              </w:rPr>
              <w:t xml:space="preserve">. </w:t>
            </w:r>
            <w:r w:rsidR="00AC01E8" w:rsidRPr="007C44BD">
              <w:rPr>
                <w:rFonts w:eastAsia="Calibri"/>
                <w:lang w:eastAsia="zh-CN"/>
              </w:rPr>
              <w:t>Конкурентным преимуществом этих магазинов является их шаговая доступность к местам проживания граждан, формирование ассортимента товаров по предпочтениям постоянных покупателей. Но и это преимущество в последние годы становится неконкурентным, т. к. сети размещаются не толь ко на окраинах городского округа, но и в каждом жилом микрорайоне. Это имеет как положительный эффект: сдерживание потребительских цен на социально -</w:t>
            </w:r>
            <w:r w:rsidR="005248F8">
              <w:rPr>
                <w:rFonts w:eastAsia="Calibri"/>
                <w:lang w:eastAsia="zh-CN"/>
              </w:rPr>
              <w:t xml:space="preserve"> </w:t>
            </w:r>
            <w:r w:rsidR="00AC01E8" w:rsidRPr="007C44BD">
              <w:rPr>
                <w:rFonts w:eastAsia="Calibri"/>
                <w:lang w:eastAsia="zh-CN"/>
              </w:rPr>
              <w:t xml:space="preserve">значимые товары, так и отрицательные моменты для экономики </w:t>
            </w:r>
            <w:r w:rsidR="005248F8">
              <w:rPr>
                <w:rFonts w:eastAsia="Calibri"/>
                <w:lang w:eastAsia="zh-CN"/>
              </w:rPr>
              <w:t>района</w:t>
            </w:r>
            <w:r w:rsidR="00AC01E8" w:rsidRPr="007C44BD">
              <w:rPr>
                <w:rFonts w:eastAsia="Calibri"/>
                <w:lang w:eastAsia="zh-CN"/>
              </w:rPr>
              <w:t xml:space="preserve">   - малый торговый бизнес ежегодно сокращается.</w:t>
            </w:r>
          </w:p>
          <w:p w:rsidR="00A21F44" w:rsidRPr="00600857" w:rsidRDefault="00A21F44" w:rsidP="00A21F44">
            <w:pPr>
              <w:pStyle w:val="ConsPlusNormal"/>
              <w:spacing w:line="276" w:lineRule="auto"/>
              <w:ind w:firstLine="709"/>
              <w:contextualSpacing/>
              <w:jc w:val="both"/>
              <w:rPr>
                <w:rStyle w:val="FontStyle51"/>
                <w:sz w:val="24"/>
                <w:szCs w:val="24"/>
              </w:rPr>
            </w:pPr>
            <w:r w:rsidRPr="00600857">
              <w:rPr>
                <w:rStyle w:val="FontStyle51"/>
                <w:sz w:val="24"/>
                <w:szCs w:val="24"/>
              </w:rPr>
              <w:t>Общее количество нестационарных объектов на 1 января 202</w:t>
            </w:r>
            <w:r w:rsidR="009D34CE">
              <w:rPr>
                <w:rStyle w:val="FontStyle51"/>
                <w:sz w:val="24"/>
                <w:szCs w:val="24"/>
              </w:rPr>
              <w:t>1</w:t>
            </w:r>
            <w:r w:rsidRPr="00600857">
              <w:rPr>
                <w:rStyle w:val="FontStyle51"/>
                <w:sz w:val="24"/>
                <w:szCs w:val="24"/>
              </w:rPr>
              <w:t xml:space="preserve"> г. составило </w:t>
            </w:r>
            <w:r w:rsidR="006954DF">
              <w:rPr>
                <w:rStyle w:val="FontStyle51"/>
                <w:sz w:val="24"/>
                <w:szCs w:val="24"/>
              </w:rPr>
              <w:t>53</w:t>
            </w:r>
            <w:r w:rsidRPr="00600857">
              <w:rPr>
                <w:rStyle w:val="FontStyle51"/>
                <w:sz w:val="24"/>
                <w:szCs w:val="24"/>
              </w:rPr>
              <w:t xml:space="preserve"> ед., </w:t>
            </w:r>
            <w:r w:rsidR="006954DF">
              <w:rPr>
                <w:rStyle w:val="FontStyle51"/>
                <w:sz w:val="24"/>
                <w:szCs w:val="24"/>
              </w:rPr>
              <w:t>в 2020 году 52 ед.</w:t>
            </w:r>
            <w:r w:rsidRPr="00600857">
              <w:rPr>
                <w:rStyle w:val="FontStyle51"/>
                <w:sz w:val="24"/>
                <w:szCs w:val="24"/>
              </w:rPr>
              <w:t xml:space="preserve"> </w:t>
            </w:r>
          </w:p>
          <w:p w:rsidR="00691E6F" w:rsidRPr="00F44E78" w:rsidRDefault="00691E6F" w:rsidP="00691E6F">
            <w:pPr>
              <w:jc w:val="both"/>
            </w:pPr>
            <w:r>
              <w:rPr>
                <w:i/>
              </w:rPr>
              <w:t xml:space="preserve">Проблематика: </w:t>
            </w:r>
            <w:r>
              <w:t>при открытии магазинов торговой сети, малому бизнесу очень сложно конкурировать, снижается покупательский поток и извлечение запланированной прибыли</w:t>
            </w:r>
          </w:p>
          <w:p w:rsidR="00691E6F" w:rsidRDefault="00691E6F" w:rsidP="00691E6F">
            <w:pPr>
              <w:contextualSpacing/>
              <w:jc w:val="both"/>
              <w:rPr>
                <w:color w:val="000000"/>
              </w:rPr>
            </w:pPr>
            <w:r>
              <w:rPr>
                <w:i/>
              </w:rPr>
              <w:t xml:space="preserve">Задача: </w:t>
            </w:r>
            <w:r w:rsidRPr="00691E6F">
              <w:t xml:space="preserve">содействие </w:t>
            </w:r>
            <w:r>
              <w:rPr>
                <w:rFonts w:eastAsia="Calibri"/>
              </w:rPr>
              <w:t>развитию конкуренции на данном рынке направлена на сохранение сложившегося уровня конкурентных отношений.</w:t>
            </w:r>
          </w:p>
          <w:p w:rsidR="00A21F44" w:rsidRPr="00691E6F" w:rsidRDefault="00A21F44" w:rsidP="00691E6F">
            <w:pPr>
              <w:contextualSpacing/>
              <w:jc w:val="both"/>
            </w:pPr>
          </w:p>
        </w:tc>
      </w:tr>
      <w:tr w:rsidR="00A21F44" w:rsidTr="0097480C">
        <w:trPr>
          <w:trHeight w:val="2252"/>
        </w:trPr>
        <w:tc>
          <w:tcPr>
            <w:tcW w:w="687" w:type="dxa"/>
          </w:tcPr>
          <w:p w:rsidR="00A21F44" w:rsidRDefault="00A21F44" w:rsidP="00A21F44">
            <w:pPr>
              <w:contextualSpacing/>
            </w:pPr>
            <w:r>
              <w:t>6.1</w:t>
            </w:r>
          </w:p>
        </w:tc>
        <w:tc>
          <w:tcPr>
            <w:tcW w:w="3566" w:type="dxa"/>
          </w:tcPr>
          <w:p w:rsidR="00A21F44" w:rsidRDefault="00907DD3" w:rsidP="00A21F44">
            <w:pPr>
              <w:contextualSpacing/>
              <w:jc w:val="both"/>
            </w:pPr>
            <w:r w:rsidRPr="007C44BD">
              <w:rPr>
                <w:rFonts w:eastAsia="Calibri"/>
                <w:highlight w:val="white"/>
                <w:lang w:eastAsia="zh-CN"/>
              </w:rPr>
              <w:t>Увеличение количества нестационарных и мобильных торговых объектов, и торговых мест под них не менее чем на 10% к 2025 году по отношению к 2020 году</w:t>
            </w:r>
          </w:p>
        </w:tc>
        <w:tc>
          <w:tcPr>
            <w:tcW w:w="1843" w:type="dxa"/>
          </w:tcPr>
          <w:p w:rsidR="00A21F44" w:rsidRDefault="00A21F44" w:rsidP="00A21F44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701" w:type="dxa"/>
          </w:tcPr>
          <w:p w:rsidR="00A21F44" w:rsidRDefault="001949E0" w:rsidP="00A21F44">
            <w:pPr>
              <w:contextualSpacing/>
            </w:pPr>
            <w:r>
              <w:t>количество</w:t>
            </w:r>
          </w:p>
        </w:tc>
        <w:tc>
          <w:tcPr>
            <w:tcW w:w="850" w:type="dxa"/>
            <w:gridSpan w:val="2"/>
          </w:tcPr>
          <w:p w:rsidR="00A21F44" w:rsidRDefault="001949E0" w:rsidP="00A21F44">
            <w:pPr>
              <w:contextualSpacing/>
            </w:pPr>
            <w:r>
              <w:t>53</w:t>
            </w:r>
          </w:p>
        </w:tc>
        <w:tc>
          <w:tcPr>
            <w:tcW w:w="709" w:type="dxa"/>
          </w:tcPr>
          <w:p w:rsidR="00A21F44" w:rsidRDefault="001949E0" w:rsidP="00A21F44">
            <w:pPr>
              <w:contextualSpacing/>
            </w:pPr>
            <w:r>
              <w:t>55</w:t>
            </w:r>
          </w:p>
        </w:tc>
        <w:tc>
          <w:tcPr>
            <w:tcW w:w="709" w:type="dxa"/>
          </w:tcPr>
          <w:p w:rsidR="00A21F44" w:rsidRDefault="001949E0" w:rsidP="00A21F44">
            <w:pPr>
              <w:contextualSpacing/>
            </w:pPr>
            <w:r>
              <w:t>57</w:t>
            </w:r>
          </w:p>
        </w:tc>
        <w:tc>
          <w:tcPr>
            <w:tcW w:w="709" w:type="dxa"/>
          </w:tcPr>
          <w:p w:rsidR="00A21F44" w:rsidRDefault="001949E0" w:rsidP="00A21F44">
            <w:pPr>
              <w:contextualSpacing/>
            </w:pPr>
            <w:r>
              <w:t>59</w:t>
            </w:r>
          </w:p>
        </w:tc>
        <w:tc>
          <w:tcPr>
            <w:tcW w:w="708" w:type="dxa"/>
          </w:tcPr>
          <w:p w:rsidR="00A21F44" w:rsidRDefault="001949E0" w:rsidP="00A21F44">
            <w:pPr>
              <w:contextualSpacing/>
            </w:pPr>
            <w:r>
              <w:t>63</w:t>
            </w:r>
          </w:p>
        </w:tc>
        <w:tc>
          <w:tcPr>
            <w:tcW w:w="2268" w:type="dxa"/>
            <w:gridSpan w:val="2"/>
            <w:vMerge w:val="restart"/>
          </w:tcPr>
          <w:p w:rsidR="00A21F44" w:rsidRDefault="00A21F44" w:rsidP="00A21F44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</w:t>
            </w:r>
          </w:p>
        </w:tc>
        <w:tc>
          <w:tcPr>
            <w:tcW w:w="2127" w:type="dxa"/>
            <w:vMerge w:val="restart"/>
          </w:tcPr>
          <w:p w:rsidR="00A21F44" w:rsidRDefault="00A21F44" w:rsidP="0052755A">
            <w:pPr>
              <w:contextualSpacing/>
              <w:jc w:val="both"/>
            </w:pPr>
            <w:r>
              <w:rPr>
                <w:rFonts w:eastAsia="Calibri"/>
              </w:rPr>
              <w:t xml:space="preserve">Реализация мероприятий по содействию развития конкуренции на данном рынке направлена на сохранение </w:t>
            </w:r>
            <w:r>
              <w:rPr>
                <w:rFonts w:eastAsia="Calibri"/>
              </w:rPr>
              <w:lastRenderedPageBreak/>
              <w:t>сложившегося уровня конкурентных отношений.</w:t>
            </w:r>
          </w:p>
        </w:tc>
      </w:tr>
      <w:tr w:rsidR="00A21F44" w:rsidTr="00BB6432">
        <w:trPr>
          <w:trHeight w:val="2655"/>
        </w:trPr>
        <w:tc>
          <w:tcPr>
            <w:tcW w:w="687" w:type="dxa"/>
          </w:tcPr>
          <w:p w:rsidR="00A21F44" w:rsidRDefault="00A21F44" w:rsidP="00A21F44">
            <w:pPr>
              <w:ind w:left="-111" w:right="-130"/>
              <w:contextualSpacing/>
            </w:pPr>
            <w:r>
              <w:lastRenderedPageBreak/>
              <w:t>6.1.1</w:t>
            </w:r>
          </w:p>
        </w:tc>
        <w:tc>
          <w:tcPr>
            <w:tcW w:w="3566" w:type="dxa"/>
          </w:tcPr>
          <w:p w:rsidR="00A21F44" w:rsidRDefault="00A21F44" w:rsidP="00A21F44">
            <w:pPr>
              <w:contextualSpacing/>
              <w:jc w:val="both"/>
            </w:pPr>
            <w:r>
              <w:t>Методическая и консультационная помощь субъектам малого и среднего предпринимательства по организации торговой деятельности и соблюдению законодательства в сфере торговли</w:t>
            </w:r>
          </w:p>
        </w:tc>
        <w:tc>
          <w:tcPr>
            <w:tcW w:w="1843" w:type="dxa"/>
          </w:tcPr>
          <w:p w:rsidR="00A21F44" w:rsidRDefault="00A21F44" w:rsidP="00A21F44">
            <w:pPr>
              <w:contextualSpacing/>
              <w:jc w:val="center"/>
            </w:pPr>
            <w:r>
              <w:t>2022-2025</w:t>
            </w:r>
          </w:p>
        </w:tc>
        <w:tc>
          <w:tcPr>
            <w:tcW w:w="1701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8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A21F44" w:rsidRDefault="00A21F44" w:rsidP="00A21F44">
            <w:pPr>
              <w:contextualSpacing/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21F44" w:rsidRDefault="00A21F44" w:rsidP="00A21F44">
            <w:pPr>
              <w:contextualSpacing/>
            </w:pPr>
          </w:p>
        </w:tc>
      </w:tr>
      <w:tr w:rsidR="00A21F44" w:rsidTr="00BB6432">
        <w:tc>
          <w:tcPr>
            <w:tcW w:w="687" w:type="dxa"/>
          </w:tcPr>
          <w:p w:rsidR="00A21F44" w:rsidRDefault="00A21F44" w:rsidP="00A21F44">
            <w:pPr>
              <w:ind w:left="-111" w:right="-130"/>
              <w:contextualSpacing/>
            </w:pPr>
            <w:r>
              <w:t>6.1.2</w:t>
            </w:r>
          </w:p>
        </w:tc>
        <w:tc>
          <w:tcPr>
            <w:tcW w:w="3566" w:type="dxa"/>
          </w:tcPr>
          <w:p w:rsidR="00A21F44" w:rsidRPr="00CE4E75" w:rsidRDefault="00A21F44" w:rsidP="00A21F44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В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несение изменений в Схемы размещения нестационарных торговых объектов на территории </w:t>
            </w:r>
            <w:r>
              <w:rPr>
                <w:rFonts w:eastAsia="Arial"/>
                <w:color w:val="000000"/>
                <w:w w:val="99"/>
                <w:lang w:bidi="hi-IN"/>
              </w:rPr>
              <w:t xml:space="preserve">Хасанского 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муниципального </w:t>
            </w:r>
            <w:r>
              <w:rPr>
                <w:rFonts w:eastAsia="Arial"/>
                <w:color w:val="000000"/>
                <w:w w:val="99"/>
                <w:lang w:bidi="hi-IN"/>
              </w:rPr>
              <w:t>района</w:t>
            </w:r>
            <w:r w:rsidRPr="00CE4E75">
              <w:rPr>
                <w:rFonts w:eastAsia="Arial"/>
                <w:color w:val="000000"/>
                <w:w w:val="99"/>
                <w:lang w:bidi="hi-IN"/>
              </w:rPr>
              <w:t xml:space="preserve"> </w:t>
            </w:r>
          </w:p>
        </w:tc>
        <w:tc>
          <w:tcPr>
            <w:tcW w:w="1843" w:type="dxa"/>
          </w:tcPr>
          <w:p w:rsidR="00A21F44" w:rsidRDefault="00A21F44" w:rsidP="00A21F44">
            <w:pPr>
              <w:contextualSpacing/>
              <w:jc w:val="center"/>
            </w:pPr>
            <w:r>
              <w:t>2022-202</w:t>
            </w:r>
            <w:r w:rsidR="00067289">
              <w:t>5</w:t>
            </w:r>
          </w:p>
        </w:tc>
        <w:tc>
          <w:tcPr>
            <w:tcW w:w="1701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8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2268" w:type="dxa"/>
            <w:gridSpan w:val="2"/>
            <w:vMerge w:val="restart"/>
          </w:tcPr>
          <w:p w:rsidR="00A21F44" w:rsidRDefault="00A21F44" w:rsidP="00A21F44">
            <w:pPr>
              <w:contextualSpacing/>
              <w:jc w:val="center"/>
            </w:pPr>
            <w:r>
              <w:t>Управление экономики администрации Хасанского муниципального района, городские и сельские поселения Хасанского муниципального района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21F44" w:rsidRDefault="00BB6432" w:rsidP="00BB6432">
            <w:pPr>
              <w:contextualSpacing/>
              <w:jc w:val="both"/>
            </w:pPr>
            <w:r>
              <w:rPr>
                <w:color w:val="000000"/>
              </w:rPr>
              <w:t xml:space="preserve">Увеличено </w:t>
            </w:r>
            <w:r w:rsidR="009A0A5D">
              <w:rPr>
                <w:color w:val="000000"/>
              </w:rPr>
              <w:t xml:space="preserve">к 2025 году </w:t>
            </w:r>
            <w:r>
              <w:rPr>
                <w:color w:val="000000"/>
              </w:rPr>
              <w:t>количество нестационарных и мобильных торговых объектов, и торговых мест под них на территории Хасанского муниципального района на 10 %</w:t>
            </w:r>
          </w:p>
        </w:tc>
      </w:tr>
      <w:tr w:rsidR="00A21F44" w:rsidTr="00B95640">
        <w:tc>
          <w:tcPr>
            <w:tcW w:w="687" w:type="dxa"/>
          </w:tcPr>
          <w:p w:rsidR="00A21F44" w:rsidRDefault="00A21F44" w:rsidP="00A21F44">
            <w:pPr>
              <w:ind w:left="-111" w:right="-130"/>
              <w:contextualSpacing/>
            </w:pPr>
            <w:r>
              <w:t>6.1.3</w:t>
            </w:r>
          </w:p>
        </w:tc>
        <w:tc>
          <w:tcPr>
            <w:tcW w:w="3566" w:type="dxa"/>
          </w:tcPr>
          <w:p w:rsidR="00A21F44" w:rsidRDefault="00A21F44" w:rsidP="00A21F44">
            <w:pPr>
              <w:contextualSpacing/>
              <w:jc w:val="both"/>
            </w:pPr>
            <w:r>
              <w:rPr>
                <w:rFonts w:eastAsia="Arial"/>
                <w:color w:val="000000"/>
                <w:w w:val="99"/>
                <w:lang w:bidi="hi-IN"/>
              </w:rPr>
              <w:t>Определение новых торговых мест возможного размещения нестационарных торговых объектов и включение их в схему размещения нестационарных торговых объектов</w:t>
            </w:r>
          </w:p>
        </w:tc>
        <w:tc>
          <w:tcPr>
            <w:tcW w:w="1843" w:type="dxa"/>
          </w:tcPr>
          <w:p w:rsidR="00A21F44" w:rsidRDefault="00A21F44" w:rsidP="00A21F44">
            <w:pPr>
              <w:contextualSpacing/>
              <w:jc w:val="center"/>
            </w:pPr>
            <w:r>
              <w:t>2022-202</w:t>
            </w:r>
            <w:r w:rsidR="00067289">
              <w:t>4</w:t>
            </w:r>
          </w:p>
        </w:tc>
        <w:tc>
          <w:tcPr>
            <w:tcW w:w="1701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850" w:type="dxa"/>
            <w:gridSpan w:val="2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9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708" w:type="dxa"/>
          </w:tcPr>
          <w:p w:rsidR="00A21F44" w:rsidRDefault="00A21F44" w:rsidP="00A21F44">
            <w:pPr>
              <w:contextualSpacing/>
            </w:pPr>
          </w:p>
        </w:tc>
        <w:tc>
          <w:tcPr>
            <w:tcW w:w="2268" w:type="dxa"/>
            <w:gridSpan w:val="2"/>
            <w:vMerge/>
          </w:tcPr>
          <w:p w:rsidR="00A21F44" w:rsidRDefault="00A21F44" w:rsidP="00A21F44">
            <w:pPr>
              <w:contextualSpacing/>
            </w:pPr>
          </w:p>
        </w:tc>
        <w:tc>
          <w:tcPr>
            <w:tcW w:w="2127" w:type="dxa"/>
            <w:vMerge/>
          </w:tcPr>
          <w:p w:rsidR="00A21F44" w:rsidRDefault="00A21F44" w:rsidP="00A21F44">
            <w:pPr>
              <w:contextualSpacing/>
            </w:pPr>
          </w:p>
        </w:tc>
      </w:tr>
    </w:tbl>
    <w:p w:rsidR="005E5A2B" w:rsidRDefault="005E5A2B" w:rsidP="005E5A2B">
      <w:pPr>
        <w:contextualSpacing/>
      </w:pPr>
      <w:r>
        <w:t xml:space="preserve">  </w:t>
      </w:r>
    </w:p>
    <w:p w:rsidR="00D23616" w:rsidRDefault="00D23616" w:rsidP="005E5A2B">
      <w:pPr>
        <w:contextualSpacing/>
        <w:jc w:val="center"/>
      </w:pPr>
    </w:p>
    <w:p w:rsidR="00C20541" w:rsidRDefault="00C20541" w:rsidP="00C20541">
      <w:pPr>
        <w:suppressAutoHyphens/>
        <w:jc w:val="center"/>
        <w:rPr>
          <w:sz w:val="20"/>
          <w:szCs w:val="20"/>
          <w:lang w:eastAsia="zh-CN"/>
        </w:rPr>
      </w:pPr>
      <w:r>
        <w:rPr>
          <w:b/>
          <w:sz w:val="28"/>
          <w:szCs w:val="28"/>
          <w:lang w:val="en-US" w:eastAsia="zh-CN"/>
        </w:rPr>
        <w:t>IV</w:t>
      </w:r>
      <w:r>
        <w:rPr>
          <w:b/>
          <w:sz w:val="28"/>
          <w:szCs w:val="28"/>
          <w:lang w:eastAsia="zh-CN"/>
        </w:rPr>
        <w:t>. СИСТЕМНЫЕ МЕРОПРИЯТИЯ</w:t>
      </w:r>
    </w:p>
    <w:p w:rsidR="00C20541" w:rsidRDefault="00C20541" w:rsidP="00C20541">
      <w:pPr>
        <w:suppressAutoHyphens/>
        <w:jc w:val="center"/>
        <w:rPr>
          <w:b/>
          <w:lang w:eastAsia="zh-CN"/>
        </w:rPr>
      </w:pPr>
    </w:p>
    <w:tbl>
      <w:tblPr>
        <w:tblW w:w="15767" w:type="dxa"/>
        <w:tblInd w:w="-4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2549"/>
        <w:gridCol w:w="2559"/>
        <w:gridCol w:w="1320"/>
        <w:gridCol w:w="3969"/>
        <w:gridCol w:w="2642"/>
        <w:gridCol w:w="28"/>
        <w:gridCol w:w="6"/>
      </w:tblGrid>
      <w:tr w:rsidR="00C20541" w:rsidTr="007A704E">
        <w:trPr>
          <w:gridAfter w:val="1"/>
          <w:wAfter w:w="6" w:type="dxa"/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 w:right="57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Наименование мероприятия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Описание проблемы, на решение которой направлено мероприятие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Результат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Сроки исполнения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Вид документа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Исполнители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15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right="1191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Задача: Развитие конкурентоспособности товаров, работ, услуг субъектов малого и среднего предпринимательства</w:t>
            </w:r>
          </w:p>
        </w:tc>
        <w:tc>
          <w:tcPr>
            <w:tcW w:w="2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Информирование субъектов малого и среднего предпринимательс</w:t>
            </w:r>
            <w:r>
              <w:rPr>
                <w:lang w:eastAsia="zh-CN"/>
              </w:rPr>
              <w:lastRenderedPageBreak/>
              <w:t xml:space="preserve">тва о мерах государственной поддержки </w:t>
            </w:r>
          </w:p>
          <w:p w:rsidR="00C20541" w:rsidRDefault="00C20541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недостаточное информирование субъектов малого и </w:t>
            </w:r>
            <w:r>
              <w:rPr>
                <w:lang w:eastAsia="zh-CN"/>
              </w:rPr>
              <w:lastRenderedPageBreak/>
              <w:t>среднего предпринимательства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оказание консультационных услуг субъектам </w:t>
            </w:r>
            <w:r>
              <w:rPr>
                <w:lang w:eastAsia="zh-CN"/>
              </w:rPr>
              <w:lastRenderedPageBreak/>
              <w:t xml:space="preserve">малого и среднего предпринимательства,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Проведение совещаний, круглых столов, семинаров, форумов для субъектов малого и среднего предпринимательства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отчет о количестве проведенных мероприятий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 w:rsidP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Pr="00C20541" w:rsidRDefault="00C20541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 w:rsidP="00C20541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Задача: Обеспечение прозрачности и доступности закупок товаров, работ, услуг, осуществляемых в соответствии с законодательством </w:t>
            </w:r>
          </w:p>
          <w:p w:rsidR="00C20541" w:rsidRDefault="00C20541" w:rsidP="00C20541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Российской Федерации о контрактной системе в сфере закупок товаров, работ, услуг для обеспечения государственных и муниципальных нужд, предусматривающее:</w:t>
            </w:r>
          </w:p>
          <w:p w:rsidR="00C20541" w:rsidRDefault="00C20541" w:rsidP="00C20541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исполнителя);</w:t>
            </w:r>
          </w:p>
          <w:p w:rsidR="00C20541" w:rsidRDefault="00C20541" w:rsidP="00C20541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C20541" w:rsidRDefault="00C20541" w:rsidP="00C20541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2.1.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оптимизация процедур государственных и муниципальных закупок, обеспечение прозрачности и доступности процедуры государственных и </w:t>
            </w:r>
            <w:r>
              <w:rPr>
                <w:lang w:eastAsia="zh-CN"/>
              </w:rPr>
              <w:lastRenderedPageBreak/>
              <w:t>муниципальных закупок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2022-2025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9A33A8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Муниципальные заказчики Хасанского муниципального района</w:t>
            </w:r>
            <w:r w:rsidR="00C20541">
              <w:rPr>
                <w:rFonts w:eastAsia="Calibri"/>
                <w:lang w:eastAsia="zh-CN"/>
              </w:rPr>
              <w:t xml:space="preserve"> 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ind w:left="57"/>
              <w:rPr>
                <w:lang w:eastAsia="zh-CN"/>
              </w:rPr>
            </w:pPr>
          </w:p>
        </w:tc>
      </w:tr>
      <w:tr w:rsidR="00E81FA0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1FA0" w:rsidRDefault="009A33A8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2.2.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1FA0" w:rsidRDefault="009A33A8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Р</w:t>
            </w:r>
            <w:r w:rsidR="00E81FA0">
              <w:rPr>
                <w:lang w:eastAsia="zh-CN"/>
              </w:rPr>
              <w:t xml:space="preserve">асширение участия субъектов малого и среднего предпринимательства и социально </w:t>
            </w:r>
            <w:r>
              <w:rPr>
                <w:lang w:eastAsia="zh-CN"/>
              </w:rPr>
              <w:t>ориентированных</w:t>
            </w:r>
            <w:r w:rsidR="00E81FA0">
              <w:rPr>
                <w:lang w:eastAsia="zh-CN"/>
              </w:rPr>
              <w:t xml:space="preserve"> некоммерческих организаций в закупках товаров, работ, услуг,</w:t>
            </w:r>
            <w:r>
              <w:rPr>
                <w:lang w:eastAsia="zh-CN"/>
              </w:rPr>
              <w:t xml:space="preserve">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1FA0" w:rsidRDefault="009A33A8" w:rsidP="00E81FA0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Недостаточно информирование о проведении </w:t>
            </w:r>
            <w:r>
              <w:rPr>
                <w:lang w:eastAsia="zh-CN"/>
              </w:rPr>
              <w:t>конкурентных способов определения поставщиков (подрядчиков, исполнителей)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1FA0" w:rsidRDefault="009A33A8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>
              <w:t>увеличение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муниципального заказ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1FA0" w:rsidRDefault="009A33A8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2022-2025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1FA0" w:rsidRDefault="009A33A8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отчеты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81FA0" w:rsidRDefault="009A33A8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Муниципальные заказчики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E81FA0" w:rsidRDefault="00E81FA0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1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Задача: устранение избыточного муниципального регулирования, а также снижение административных барьеров, включая:</w:t>
            </w:r>
          </w:p>
          <w:p w:rsidR="00C20541" w:rsidRDefault="00C20541" w:rsidP="008E1DB4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C20541" w:rsidRDefault="00C20541" w:rsidP="008E1DB4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осуществление перевода услуг в разряд бесплатных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C20541" w:rsidRDefault="00C20541" w:rsidP="008E1DB4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наличие в порядках проведения оценки регулирующего воздействия проектов нормативных правовых актов городского округа и экспертизы нормативных правовых городского округа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др.).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3.1.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«О защите конкуренции»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устранение избыточного муниципального регулирования, снижение административных барьеров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C20541" w:rsidRDefault="00C20541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до 1 февраля ежегодно</w:t>
            </w:r>
          </w:p>
          <w:p w:rsidR="00C20541" w:rsidRDefault="00C20541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 xml:space="preserve">отчеты структурных подразделений (отраслевых органов) администрации </w:t>
            </w:r>
            <w:r w:rsidR="009F20E8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структурные подразделения (отраслевые органы) администрации </w:t>
            </w:r>
            <w:r w:rsidR="00F05C36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3.2.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Проведение в отношении проектов нормативных правовых актов </w:t>
            </w:r>
            <w:r w:rsidR="0097480C">
              <w:rPr>
                <w:rFonts w:eastAsia="Calibri"/>
                <w:lang w:eastAsia="zh-CN"/>
              </w:rPr>
              <w:t>муниципального образования</w:t>
            </w:r>
            <w:r>
              <w:rPr>
                <w:rFonts w:eastAsia="Calibri"/>
                <w:lang w:eastAsia="zh-CN"/>
              </w:rPr>
              <w:t xml:space="preserve">, по которым в соответствии с постановлением администрации </w:t>
            </w:r>
            <w:r w:rsidR="009F20E8">
              <w:rPr>
                <w:rFonts w:eastAsia="Calibri"/>
                <w:lang w:eastAsia="zh-CN"/>
              </w:rPr>
              <w:t>Хасанского муниципального района</w:t>
            </w:r>
            <w:r>
              <w:rPr>
                <w:rFonts w:eastAsia="Calibri"/>
                <w:lang w:eastAsia="zh-CN"/>
              </w:rPr>
              <w:t xml:space="preserve"> от </w:t>
            </w:r>
            <w:r w:rsidR="009F20E8">
              <w:rPr>
                <w:rFonts w:eastAsia="Calibri"/>
                <w:lang w:eastAsia="zh-CN"/>
              </w:rPr>
              <w:t>10.06.2021</w:t>
            </w:r>
            <w:r>
              <w:rPr>
                <w:rFonts w:eastAsia="Calibri"/>
                <w:lang w:eastAsia="zh-CN"/>
              </w:rPr>
              <w:br/>
              <w:t xml:space="preserve">№ </w:t>
            </w:r>
            <w:r w:rsidR="009F20E8">
              <w:rPr>
                <w:rFonts w:eastAsia="Calibri"/>
                <w:lang w:eastAsia="zh-CN"/>
              </w:rPr>
              <w:t>466</w:t>
            </w:r>
            <w:r>
              <w:rPr>
                <w:rFonts w:eastAsia="Calibri"/>
                <w:lang w:eastAsia="zh-CN"/>
              </w:rPr>
              <w:t xml:space="preserve">-па «Об утверждении Порядка </w:t>
            </w:r>
            <w:r>
              <w:rPr>
                <w:rFonts w:eastAsia="Calibri"/>
                <w:lang w:eastAsia="zh-CN"/>
              </w:rPr>
              <w:lastRenderedPageBreak/>
              <w:t xml:space="preserve">проведения оценки регулирующего воздействия </w:t>
            </w:r>
          </w:p>
          <w:p w:rsidR="00C20541" w:rsidRDefault="00C20541">
            <w:pPr>
              <w:suppressAutoHyphens/>
              <w:ind w:left="57" w:right="57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C20541" w:rsidRDefault="009F20E8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rFonts w:eastAsia="Calibri"/>
                <w:lang w:eastAsia="zh-CN"/>
              </w:rPr>
              <w:t>Хасанского муниципального района,</w:t>
            </w:r>
            <w:r w:rsidR="00C20541">
              <w:rPr>
                <w:rFonts w:eastAsia="Calibri"/>
                <w:lang w:eastAsia="zh-CN"/>
              </w:rPr>
              <w:t xml:space="preserve"> экспертизы муниципальных </w:t>
            </w:r>
            <w:r>
              <w:rPr>
                <w:rFonts w:eastAsia="Calibri"/>
                <w:lang w:eastAsia="zh-CN"/>
              </w:rPr>
              <w:t xml:space="preserve">нормативных </w:t>
            </w:r>
            <w:r w:rsidR="00C20541">
              <w:rPr>
                <w:rFonts w:eastAsia="Calibri"/>
                <w:lang w:eastAsia="zh-CN"/>
              </w:rPr>
              <w:t xml:space="preserve">правовых актов </w:t>
            </w:r>
            <w:r>
              <w:rPr>
                <w:rFonts w:eastAsia="Calibri"/>
                <w:lang w:eastAsia="zh-CN"/>
              </w:rPr>
              <w:t>Хасанского муниципального района, оценки фактического воздействия муниципальных нормативных правовых актов Хасанского муниципального района</w:t>
            </w:r>
            <w:r w:rsidR="00C20541">
              <w:rPr>
                <w:rFonts w:eastAsia="Calibri"/>
                <w:lang w:eastAsia="zh-CN"/>
              </w:rPr>
              <w:t xml:space="preserve">, затрагивающих вопросы осуществления предпринимательской и </w:t>
            </w:r>
            <w:r w:rsidR="00C20541">
              <w:rPr>
                <w:rFonts w:eastAsia="Calibri"/>
                <w:lang w:eastAsia="zh-CN"/>
              </w:rPr>
              <w:lastRenderedPageBreak/>
              <w:t>инвестиционной деятельности» определена высокая и средняя степени регулирующего воздействия, анализа воздействия таких проектов актов на состояние конкуренции, а также соответствующего аналитического инструментария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избыточные ограничения для деятельности субъектов предпринимательства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устранение избыточного государственного регулирования;</w:t>
            </w:r>
          </w:p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снижение административных барьеров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2022-2025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6241E8" w:rsidRDefault="00C20541" w:rsidP="006241E8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 xml:space="preserve">постановление </w:t>
            </w:r>
            <w:r w:rsidR="009F20E8">
              <w:rPr>
                <w:lang w:eastAsia="zh-CN"/>
              </w:rPr>
              <w:t>а</w:t>
            </w:r>
            <w:r>
              <w:rPr>
                <w:lang w:eastAsia="zh-CN"/>
              </w:rPr>
              <w:t xml:space="preserve">дминистрации </w:t>
            </w:r>
            <w:r w:rsidR="006241E8">
              <w:rPr>
                <w:lang w:eastAsia="zh-CN"/>
              </w:rPr>
              <w:t>Хасанского муниципального района</w:t>
            </w:r>
          </w:p>
          <w:p w:rsidR="006241E8" w:rsidRDefault="006241E8" w:rsidP="006241E8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от 10.06.2021 № 466-па «Об утверждении Порядка проведения оценки регулирующего воздействия </w:t>
            </w:r>
          </w:p>
          <w:p w:rsidR="006241E8" w:rsidRDefault="006241E8" w:rsidP="006241E8">
            <w:pPr>
              <w:suppressAutoHyphens/>
              <w:ind w:left="57" w:right="57"/>
              <w:jc w:val="both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проектов муниципальных нормативных правовых актов </w:t>
            </w:r>
          </w:p>
          <w:p w:rsidR="00C20541" w:rsidRDefault="006241E8" w:rsidP="006241E8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Хасанского муниципального района, экспертизы муниципальных нормативных правовых актов Хасанского муниципального района, оценки фактического воздействия муниципальных нормативных правовых актов Хасанского муниципального района, затрагивающих вопросы осуществления </w:t>
            </w:r>
            <w:r>
              <w:rPr>
                <w:rFonts w:eastAsia="Calibri"/>
                <w:lang w:eastAsia="zh-CN"/>
              </w:rPr>
              <w:lastRenderedPageBreak/>
              <w:t>предпринимательской и инвестиционной деятельности»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Управление экономики администрации </w:t>
            </w:r>
            <w:r w:rsidR="006241E8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C20541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4.</w:t>
            </w:r>
          </w:p>
        </w:tc>
        <w:tc>
          <w:tcPr>
            <w:tcW w:w="1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20541" w:rsidRDefault="00C20541" w:rsidP="008E1DB4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Задача: Совершенствование процессов управления муниципальной собственностью в рамках полномочий администрации </w:t>
            </w:r>
            <w:r w:rsidR="008E1DB4">
              <w:rPr>
                <w:lang w:eastAsia="zh-CN"/>
              </w:rPr>
              <w:t>Хасанского муниципального района</w:t>
            </w:r>
            <w:r>
              <w:rPr>
                <w:lang w:eastAsia="zh-CN"/>
              </w:rPr>
              <w:t>, а также ограничение влияния муниципальных предприятий на конкуренцию, включая:</w:t>
            </w:r>
          </w:p>
          <w:p w:rsidR="00C20541" w:rsidRDefault="00C20541" w:rsidP="008E1DB4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разработку, утверждение и выполнение комплексного плана по эффективному управлению муниципальными предприятиями и учреждениями, муниципальными некоммерческими организациями, осуществляющими предпринимательскую деятельность, в котором содержатся, в том числе, ключевые показатели эффективности деятельности, целевые показатели доли муниципального участия (сектора) в различных отраслях экономики, а также меры по ограничению влияния муниципальных предприятий на условия формирования рыночных отношений;</w:t>
            </w:r>
          </w:p>
          <w:p w:rsidR="00C20541" w:rsidRDefault="00C20541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процентов.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20541" w:rsidRDefault="00C20541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9A33A8">
              <w:rPr>
                <w:lang w:eastAsia="zh-CN"/>
              </w:rPr>
              <w:t>4.1.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9A33A8">
              <w:rPr>
                <w:rFonts w:eastAsia="Calibri"/>
                <w:lang w:eastAsia="zh-CN"/>
              </w:rPr>
              <w:t xml:space="preserve">Проведение проверок целевого использования муниципального имущества, </w:t>
            </w:r>
            <w:r w:rsidRPr="009A33A8">
              <w:rPr>
                <w:rFonts w:eastAsia="Calibri"/>
                <w:lang w:eastAsia="zh-CN"/>
              </w:rPr>
              <w:lastRenderedPageBreak/>
              <w:t>находящегося в распоряжении муниципальных учреждений, а также рассмотрение вопросов о сдаче в аренду помещений, не используемых муниципальными учреждениями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9A33A8">
              <w:rPr>
                <w:rFonts w:eastAsia="Calibri"/>
                <w:lang w:eastAsia="zh-CN"/>
              </w:rPr>
              <w:lastRenderedPageBreak/>
              <w:t xml:space="preserve">недопущение нецелевого и неэффективного использования имущества, </w:t>
            </w:r>
            <w:r w:rsidRPr="009A33A8">
              <w:rPr>
                <w:rFonts w:eastAsia="Calibri"/>
                <w:lang w:eastAsia="zh-CN"/>
              </w:rPr>
              <w:lastRenderedPageBreak/>
              <w:t>находящегося в муниципальной собственности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9A33A8">
              <w:rPr>
                <w:rFonts w:eastAsia="Calibri"/>
                <w:lang w:eastAsia="zh-CN"/>
              </w:rPr>
              <w:lastRenderedPageBreak/>
              <w:t xml:space="preserve">эффективное использование имущества, находящегося в </w:t>
            </w:r>
            <w:r w:rsidRPr="009A33A8">
              <w:rPr>
                <w:rFonts w:eastAsia="Calibri"/>
                <w:lang w:eastAsia="zh-CN"/>
              </w:rPr>
              <w:lastRenderedPageBreak/>
              <w:t>муниципальной собственности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9A33A8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9A33A8">
              <w:rPr>
                <w:lang w:eastAsia="zh-CN"/>
              </w:rPr>
              <w:t>акты проверок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ind w:left="57" w:right="57"/>
              <w:rPr>
                <w:lang w:eastAsia="zh-CN"/>
              </w:rPr>
            </w:pPr>
            <w:r w:rsidRPr="009A33A8">
              <w:rPr>
                <w:lang w:eastAsia="zh-CN"/>
              </w:rPr>
              <w:t>Управление жилищно-коммунального хозяйства, гражданской обороны и чрезвычайных ситуаций</w:t>
            </w:r>
            <w:r w:rsidR="0097480C">
              <w:rPr>
                <w:lang w:eastAsia="zh-CN"/>
              </w:rPr>
              <w:t xml:space="preserve"> </w:t>
            </w:r>
            <w:r w:rsidR="0097480C">
              <w:rPr>
                <w:lang w:eastAsia="zh-CN"/>
              </w:rPr>
              <w:lastRenderedPageBreak/>
              <w:t>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D6448B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sz w:val="20"/>
                <w:lang w:eastAsia="zh-CN"/>
              </w:rPr>
              <w:t>4.2.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F37D7" w:rsidRDefault="00D6448B" w:rsidP="00D6448B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 w:rsidRPr="007C44BD">
              <w:rPr>
                <w:rFonts w:eastAsia="Calibri"/>
                <w:lang w:eastAsia="zh-CN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</w:t>
            </w:r>
            <w:r w:rsidRPr="007C44BD">
              <w:rPr>
                <w:rFonts w:eastAsia="Calibri"/>
                <w:lang w:eastAsia="zh-CN"/>
              </w:rPr>
              <w:lastRenderedPageBreak/>
              <w:t>тва, имущества хозяйствующи</w:t>
            </w:r>
            <w:r w:rsidR="007F37D7">
              <w:rPr>
                <w:rFonts w:eastAsia="Calibri"/>
                <w:lang w:eastAsia="zh-CN"/>
              </w:rPr>
              <w:t>м</w:t>
            </w:r>
          </w:p>
          <w:p w:rsidR="00D6448B" w:rsidRPr="007C44BD" w:rsidRDefault="00D6448B" w:rsidP="00D6448B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7C44BD">
              <w:rPr>
                <w:rFonts w:eastAsia="Calibri"/>
                <w:lang w:eastAsia="zh-CN"/>
              </w:rPr>
              <w:t xml:space="preserve">субъектам, доля участия </w:t>
            </w:r>
            <w:r w:rsidR="007F37D7">
              <w:rPr>
                <w:rFonts w:eastAsia="Calibri"/>
                <w:lang w:eastAsia="zh-CN"/>
              </w:rPr>
              <w:t>Хасанского муниципального района</w:t>
            </w:r>
            <w:r w:rsidRPr="007C44BD">
              <w:rPr>
                <w:rFonts w:eastAsia="Calibri"/>
                <w:lang w:eastAsia="zh-CN"/>
              </w:rPr>
              <w:t xml:space="preserve"> в которых составляет 50 и более процентов и создание условий, в соответствии с которыми указанные хозяйствующие субъекты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8A3308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lang w:eastAsia="zh-CN"/>
              </w:rPr>
              <w:lastRenderedPageBreak/>
              <w:t xml:space="preserve">повышение прозрачности процедур реализации имущества хозяйствующими субъектами, доля участия </w:t>
            </w:r>
            <w:r w:rsidR="0097480C">
              <w:rPr>
                <w:rFonts w:eastAsia="Calibri"/>
                <w:lang w:eastAsia="zh-CN"/>
              </w:rPr>
              <w:t>муниципального образования</w:t>
            </w:r>
            <w:r w:rsidRPr="007C44BD">
              <w:rPr>
                <w:rFonts w:eastAsia="Calibri"/>
                <w:lang w:eastAsia="zh-CN"/>
              </w:rPr>
              <w:t xml:space="preserve"> в которых составляет 50 и более процентов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7F37D7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rFonts w:eastAsia="Calibri"/>
                <w:lang w:eastAsia="zh-C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</w:t>
            </w:r>
            <w:r w:rsidRPr="007C44BD">
              <w:rPr>
                <w:rFonts w:eastAsia="Calibri"/>
                <w:lang w:eastAsia="zh-CN"/>
              </w:rPr>
              <w:lastRenderedPageBreak/>
              <w:t xml:space="preserve">участия </w:t>
            </w:r>
            <w:r>
              <w:rPr>
                <w:rFonts w:eastAsia="Calibri"/>
                <w:lang w:eastAsia="zh-CN"/>
              </w:rPr>
              <w:t>Хасанского муниципального района</w:t>
            </w:r>
            <w:r w:rsidRPr="007C44BD">
              <w:rPr>
                <w:rFonts w:eastAsia="Calibri"/>
                <w:lang w:eastAsia="zh-CN"/>
              </w:rPr>
              <w:t xml:space="preserve"> в которых составляет 50 и более процентов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7F37D7" w:rsidRDefault="007F37D7" w:rsidP="00D6448B">
            <w:pPr>
              <w:suppressAutoHyphens/>
              <w:ind w:left="57" w:right="57"/>
              <w:jc w:val="center"/>
              <w:textAlignment w:val="baseline"/>
              <w:rPr>
                <w:lang w:eastAsia="zh-CN"/>
              </w:rPr>
            </w:pPr>
            <w:r w:rsidRPr="007F37D7"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7F37D7" w:rsidP="007F37D7">
            <w:pPr>
              <w:suppressAutoHyphens/>
              <w:ind w:left="57" w:right="57"/>
              <w:jc w:val="both"/>
              <w:textAlignment w:val="baseline"/>
              <w:rPr>
                <w:sz w:val="20"/>
                <w:lang w:eastAsia="zh-CN"/>
              </w:rPr>
            </w:pPr>
            <w:r w:rsidRPr="007C44BD">
              <w:rPr>
                <w:lang w:eastAsia="zh-CN"/>
              </w:rPr>
              <w:t>план-график закупок, отчеты, мониторинг закупок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9A33A8" w:rsidRDefault="007F37D7" w:rsidP="00D6448B">
            <w:pPr>
              <w:suppressAutoHyphens/>
              <w:ind w:left="57" w:right="57"/>
              <w:rPr>
                <w:lang w:eastAsia="zh-CN"/>
              </w:rPr>
            </w:pPr>
            <w:r w:rsidRPr="009A33A8">
              <w:rPr>
                <w:lang w:eastAsia="zh-CN"/>
              </w:rPr>
              <w:t>Управление жилищно-коммунального хозяйства, гражданской обороны и чрезвычайных ситуаций</w:t>
            </w:r>
            <w:r w:rsidR="0097480C">
              <w:rPr>
                <w:lang w:eastAsia="zh-CN"/>
              </w:rPr>
              <w:t xml:space="preserve">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Задача: 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5.1.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Формирование рейтинга результативности и эффективности контрольно-надзорной деятельности в Хасанском муниципальном района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предприниматели от осуществления контрольно-надзорных мероприятий испытывают на себе серьезную нагрузку, включая финансовые издержки;</w:t>
            </w:r>
          </w:p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отсутствие у предпринимателей понимания того, что является правомерным или противоправным;</w:t>
            </w:r>
          </w:p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предприниматели не успевают отследить изменение законодательства и (или) правоприменительной практики антимонопольных органов, а также отсутствие информации о наличии административных способов защиты своих нарушенных прав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повышение уровня информированности организаций и населения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ежегодно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размещение результатов рейтинга результативности и эффективности контрольно-надзорной деятельности на официальном сайте администрации Хасанского муниципального района в информационно-телекоммуникационной сети Интернет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района, структурные подразделения администрации Хасанского муниципального района</w:t>
            </w:r>
          </w:p>
        </w:tc>
        <w:tc>
          <w:tcPr>
            <w:tcW w:w="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lastRenderedPageBreak/>
              <w:t>5.2.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Обеспечение подготовки докладов об антимонопольном комплаенсе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отсутствие у предпринимателей понимания того, что является правомерным или противоправным.</w:t>
            </w:r>
          </w:p>
          <w:p w:rsidR="00D6448B" w:rsidRDefault="00D6448B" w:rsidP="00D6448B">
            <w:pPr>
              <w:suppressAutoHyphens/>
              <w:ind w:left="57" w:right="57"/>
              <w:rPr>
                <w:lang w:eastAsia="zh-CN"/>
              </w:rPr>
            </w:pPr>
            <w:r>
              <w:rPr>
                <w:lang w:eastAsia="zh-CN"/>
              </w:rPr>
              <w:t>Наличие рисков негативных последствий, связанных с антимонопольными нарушениями</w:t>
            </w:r>
          </w:p>
          <w:p w:rsidR="00D6448B" w:rsidRDefault="00D6448B" w:rsidP="00D6448B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доклад об антимонопольном комплаенсе, направление доклада в министерство экономического развития Приморского края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ежегодно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доклад об антимонопольном комплаенсе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3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  <w:cantSplit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1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Задача: 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492051">
        <w:trPr>
          <w:gridAfter w:val="1"/>
          <w:wAfter w:w="6" w:type="dxa"/>
          <w:cantSplit/>
          <w:trHeight w:val="325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6.1.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 xml:space="preserve">повышение уровня и качества жизни граждан, получающих услуги в организациях образования, культуры, физической культуры и спорта, создание комфортных и благоприятных условий для инвалидов 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капитальный ремонт организаций социальной сферы, покупка технологического оборудования, бытовой техники,</w:t>
            </w:r>
          </w:p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обеспечение пожарной и антитеррористической безопасности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proofErr w:type="gramStart"/>
            <w:r w:rsidRPr="00492051">
              <w:rPr>
                <w:lang w:eastAsia="zh-CN"/>
              </w:rPr>
              <w:t>Муниципальные  программы</w:t>
            </w:r>
            <w:proofErr w:type="gramEnd"/>
            <w:r w:rsidRPr="00492051">
              <w:rPr>
                <w:lang w:eastAsia="zh-CN"/>
              </w:rPr>
              <w:t>:</w:t>
            </w:r>
          </w:p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492051">
              <w:rPr>
                <w:lang w:eastAsia="zh-CN"/>
              </w:rPr>
              <w:t>1. Развитие образования Хасанского муниципального района,</w:t>
            </w:r>
          </w:p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492051">
              <w:rPr>
                <w:lang w:eastAsia="zh-CN"/>
              </w:rPr>
              <w:t>2. Развитие физической культуры и спорта,</w:t>
            </w:r>
          </w:p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  <w:r w:rsidRPr="00492051">
              <w:rPr>
                <w:lang w:eastAsia="zh-CN"/>
              </w:rPr>
              <w:t xml:space="preserve">3. Развитие культуры </w:t>
            </w:r>
          </w:p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lang w:eastAsia="zh-CN"/>
              </w:rPr>
            </w:pP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МКУ «Управление образования Хасанского муниципального района»</w:t>
            </w:r>
            <w:r w:rsidRPr="00492051">
              <w:rPr>
                <w:rFonts w:eastAsia="Calibri"/>
                <w:lang w:eastAsia="zh-CN"/>
              </w:rPr>
              <w:t xml:space="preserve">, </w:t>
            </w:r>
          </w:p>
          <w:p w:rsidR="00D6448B" w:rsidRPr="00492051" w:rsidRDefault="00D6448B" w:rsidP="00D6448B">
            <w:pPr>
              <w:suppressAutoHyphens/>
              <w:ind w:left="57" w:right="57"/>
              <w:rPr>
                <w:sz w:val="20"/>
                <w:lang w:eastAsia="zh-CN"/>
              </w:rPr>
            </w:pPr>
            <w:r w:rsidRPr="00492051">
              <w:rPr>
                <w:rFonts w:eastAsia="Calibri"/>
                <w:lang w:eastAsia="zh-CN"/>
              </w:rPr>
              <w:t>отдел культуры, спорта и молодежной политике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RPr="008E1DB4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6.2.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251AF8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Проведение проверок</w:t>
            </w:r>
            <w:r w:rsidR="00D6448B" w:rsidRPr="00492051">
              <w:rPr>
                <w:lang w:eastAsia="zh-CN"/>
              </w:rPr>
              <w:t xml:space="preserve"> целевого использования муниципального недвижимого </w:t>
            </w:r>
            <w:r w:rsidR="00D6448B" w:rsidRPr="00492051">
              <w:rPr>
                <w:lang w:eastAsia="zh-CN"/>
              </w:rPr>
              <w:lastRenderedPageBreak/>
              <w:t>имущества в социальной сфере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lastRenderedPageBreak/>
              <w:t>повышения уровня и качества жизни граждан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 xml:space="preserve">использование </w:t>
            </w:r>
            <w:r w:rsidR="00251AF8">
              <w:rPr>
                <w:lang w:eastAsia="zh-CN"/>
              </w:rPr>
              <w:t xml:space="preserve">муниципального </w:t>
            </w:r>
            <w:r w:rsidRPr="00492051">
              <w:rPr>
                <w:lang w:eastAsia="zh-CN"/>
              </w:rPr>
              <w:t xml:space="preserve">недвижимого имущества по целевому назначению </w:t>
            </w:r>
            <w:r w:rsidRPr="00492051">
              <w:rPr>
                <w:lang w:eastAsia="zh-CN"/>
              </w:rPr>
              <w:lastRenderedPageBreak/>
              <w:t>и сохранности в социальной сфере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97480C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>акты проверок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Pr="00492051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 w:rsidRPr="00492051">
              <w:rPr>
                <w:lang w:eastAsia="zh-CN"/>
              </w:rPr>
              <w:t xml:space="preserve">Управление </w:t>
            </w:r>
            <w:r>
              <w:rPr>
                <w:lang w:eastAsia="zh-CN"/>
              </w:rPr>
              <w:t xml:space="preserve">жилищно-коммунального хозяйства, гражданской обороны и чрезвычайных ситуаций </w:t>
            </w:r>
            <w:r>
              <w:rPr>
                <w:lang w:eastAsia="zh-CN"/>
              </w:rPr>
              <w:lastRenderedPageBreak/>
              <w:t>администрации Хасанского муниципального района</w:t>
            </w:r>
          </w:p>
          <w:p w:rsidR="00D6448B" w:rsidRPr="00492051" w:rsidRDefault="00D6448B" w:rsidP="00D6448B">
            <w:pPr>
              <w:suppressAutoHyphens/>
              <w:ind w:right="57"/>
              <w:textAlignment w:val="baseline"/>
              <w:rPr>
                <w:sz w:val="20"/>
                <w:lang w:eastAsia="zh-CN"/>
              </w:rPr>
            </w:pP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Pr="008E1DB4" w:rsidRDefault="00D6448B" w:rsidP="00D6448B">
            <w:pPr>
              <w:suppressAutoHyphens/>
              <w:snapToGrid w:val="0"/>
              <w:rPr>
                <w:highlight w:val="yellow"/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1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Задача: Обеспечение равных условий доступа к информации об имуществе, находящемся в собственности Хасанского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 Хасанского муниципального района, путем размещения указанной информации на официальном сайте администрации Хасанского муниципального района в сети Интернет для размещения информации о проведении торгов (www.torgi.gov.ru) 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7.1.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Размещение и поддержание в актуальном состоянии информации об имуществе, находящемся в муниципальной собственности Хасанского муниципального района, в том числе имуществе, включаемом в перечни для предоставления на льготных условиях субъектам малого и среднего предпринимательства и СО НКО, о </w:t>
            </w:r>
            <w:r>
              <w:rPr>
                <w:lang w:eastAsia="zh-CN"/>
              </w:rPr>
              <w:lastRenderedPageBreak/>
              <w:t>реализации такого имущества или предоставлении его во владение и (или) пользование, на официальном сайте администрации Хасанского муниципального района в сети Интернет, а также на официальном сайте Российской Федерации в сети Интернет информации о проведении торгов (</w:t>
            </w:r>
            <w:hyperlink r:id="rId13" w:history="1">
              <w:r>
                <w:rPr>
                  <w:rStyle w:val="a6"/>
                  <w:rFonts w:eastAsia="Batang"/>
                  <w:color w:val="0563C1"/>
                  <w:lang w:eastAsia="zh-CN"/>
                </w:rPr>
                <w:t>www.torgi.gov.r</w:t>
              </w:r>
            </w:hyperlink>
            <w:r>
              <w:rPr>
                <w:color w:val="0563C1"/>
                <w:u w:val="single"/>
                <w:lang w:eastAsia="zh-CN"/>
              </w:rPr>
              <w:t>u)</w:t>
            </w:r>
            <w:r>
              <w:rPr>
                <w:lang w:eastAsia="zh-CN"/>
              </w:rPr>
              <w:t xml:space="preserve"> в части приватизации, аренды, продажи муниципального имущества (в том числе земельных участков)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низкая активность частных организаций, в том числе СО НКО при проведении публичных торгов </w:t>
            </w:r>
            <w:r w:rsidR="0097480C">
              <w:rPr>
                <w:lang w:eastAsia="zh-CN"/>
              </w:rPr>
              <w:t>муниципального</w:t>
            </w:r>
            <w:r>
              <w:rPr>
                <w:lang w:eastAsia="zh-CN"/>
              </w:rPr>
              <w:t xml:space="preserve"> имущества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обеспечение равных условий доступа к информации о муниципальном имуществе Хасанского муниципального района,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</w:t>
            </w:r>
            <w:r>
              <w:rPr>
                <w:lang w:eastAsia="zh-CN"/>
              </w:rPr>
              <w:lastRenderedPageBreak/>
              <w:t xml:space="preserve">муниципальной собственности Хасанского муниципального района, путем размещения указанной информации на официальном сайте администрации Хасанского муниципального района в сети Интернет для размещения информации о проведении торгов (www.torgi.gov.ru)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информация на официальном сайте администрации Хасанского муниципального района в сети Интернет для размещения информации о проведении торгов (www.torgi.gov.ru)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8.</w:t>
            </w:r>
          </w:p>
        </w:tc>
        <w:tc>
          <w:tcPr>
            <w:tcW w:w="15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Задача: Создание благоприятной среды для развития конкуренции на финансовом рынке, включая: </w:t>
            </w:r>
          </w:p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предпринимательства; </w:t>
            </w:r>
          </w:p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повышение удовлетворенности населения и субъектов малого и среднего предпринимательства доступным выбором финансовых организаций, осуществляющих деятельность на территории Хасанского муниципального района; </w:t>
            </w:r>
          </w:p>
          <w:p w:rsidR="00D6448B" w:rsidRDefault="00D6448B" w:rsidP="00D6448B">
            <w:pPr>
              <w:suppressAutoHyphens/>
              <w:ind w:left="57" w:right="57"/>
              <w:jc w:val="both"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повышение удовлетворенности населения и субъектов малого и среднего предпринимательства работой финансовых организаций, осуществляющих свою деятельность на территории Хасанского муниципального района, различными финансовыми продуктами и услугами;    </w:t>
            </w:r>
          </w:p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повышение доступности финансовых услуг для субъектов экономической деятельности (прежде всего населения и субъектов малого и среднего предпринимательства)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8.1.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Участие в реализации Региональной программы по повышению финансовой грамотности в Приморском крае на 2021-2023 годы, в соответствии с Планом реализации </w:t>
            </w:r>
          </w:p>
        </w:tc>
        <w:tc>
          <w:tcPr>
            <w:tcW w:w="2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низкий уровень финансовой грамотности населения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2021-2023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отчет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9.</w:t>
            </w:r>
          </w:p>
        </w:tc>
        <w:tc>
          <w:tcPr>
            <w:tcW w:w="151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Задача: Раскрытие информации о реализации муниципальной политики по развитию конкуренции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9.1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Размещение на официальном сайте администрации Хасанского муниципального района информации о результатах реализации муниципальной политики по развитию </w:t>
            </w:r>
            <w:r>
              <w:rPr>
                <w:highlight w:val="white"/>
                <w:lang w:eastAsia="zh-CN"/>
              </w:rPr>
              <w:lastRenderedPageBreak/>
              <w:t>конкуренции, в том числе положений Национального плана</w:t>
            </w:r>
          </w:p>
        </w:tc>
        <w:tc>
          <w:tcPr>
            <w:tcW w:w="2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несвоевременность, неполнота исполнения распоряжения Правительства РФ; низкий уровень информированности потребителей о результатах исполнения мероприятий Национального плана</w:t>
            </w: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по распоряжению Правительства Российской Федерации создан электронный ресурс в сети Интернет, содержащий информацию по исполнению мероприятий 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ежегодно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доклад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10.</w:t>
            </w:r>
          </w:p>
        </w:tc>
        <w:tc>
          <w:tcPr>
            <w:tcW w:w="15165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Задача: Обеспечение приватизации имущества, находящегося в собственности </w:t>
            </w:r>
            <w:r w:rsidR="00DA7465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DA7465" w:rsidTr="007A704E">
        <w:trPr>
          <w:gridAfter w:val="1"/>
          <w:wAfter w:w="6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7465" w:rsidRDefault="00DA7465" w:rsidP="00D6448B">
            <w:pPr>
              <w:suppressAutoHyphens/>
              <w:spacing w:line="315" w:lineRule="atLeast"/>
              <w:ind w:lef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10.1.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7465" w:rsidRDefault="00DA7465" w:rsidP="00D6448B">
            <w:pPr>
              <w:suppressAutoHyphens/>
              <w:ind w:left="57" w:righ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Составление планов</w:t>
            </w:r>
            <w:r w:rsidR="00251AF8">
              <w:rPr>
                <w:highlight w:val="white"/>
                <w:lang w:eastAsia="zh-CN"/>
              </w:rPr>
              <w:t xml:space="preserve"> </w:t>
            </w:r>
            <w:r>
              <w:rPr>
                <w:highlight w:val="white"/>
                <w:lang w:eastAsia="zh-CN"/>
              </w:rPr>
              <w:t>инвентаризации муниципального имущества, в том числе закрепленного за предприятиями, учреждениями</w:t>
            </w:r>
          </w:p>
        </w:tc>
        <w:tc>
          <w:tcPr>
            <w:tcW w:w="2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7465" w:rsidRDefault="00DA7465" w:rsidP="00D6448B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7465" w:rsidRDefault="0097480C" w:rsidP="00D6448B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сформирован перечень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7465" w:rsidRDefault="0097480C" w:rsidP="00D6448B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2023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7465" w:rsidRDefault="0097480C" w:rsidP="00D6448B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Распоряжение </w:t>
            </w:r>
            <w:r w:rsidR="00251AF8">
              <w:rPr>
                <w:highlight w:val="white"/>
                <w:lang w:eastAsia="zh-CN"/>
              </w:rPr>
              <w:t>о проведении</w:t>
            </w:r>
            <w:r>
              <w:rPr>
                <w:highlight w:val="white"/>
                <w:lang w:eastAsia="zh-CN"/>
              </w:rPr>
              <w:t xml:space="preserve"> инвентаризации муниципального имущества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A7465" w:rsidRDefault="0097480C" w:rsidP="00D6448B">
            <w:pPr>
              <w:suppressAutoHyphens/>
              <w:ind w:left="57" w:right="57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A7465" w:rsidRDefault="00DA7465" w:rsidP="00D6448B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10.</w:t>
            </w:r>
            <w:r w:rsidR="00DA7465">
              <w:rPr>
                <w:highlight w:val="white"/>
                <w:lang w:eastAsia="zh-CN"/>
              </w:rPr>
              <w:t>2</w:t>
            </w:r>
            <w:r>
              <w:rPr>
                <w:highlight w:val="white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Проведение инвентаризации муниципального имущества, определение имущества, находящегося в собственности Хасанского муниципального района, не используемого для </w:t>
            </w:r>
            <w:r>
              <w:rPr>
                <w:highlight w:val="white"/>
                <w:lang w:eastAsia="zh-CN"/>
              </w:rPr>
              <w:lastRenderedPageBreak/>
              <w:t xml:space="preserve">реализации функций и полномочий органов </w:t>
            </w:r>
            <w:r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Default="005674CA" w:rsidP="00D6448B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неэффективность использования муниципального имущества</w:t>
            </w:r>
          </w:p>
        </w:tc>
        <w:tc>
          <w:tcPr>
            <w:tcW w:w="255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Default="005674CA" w:rsidP="00D6448B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Выявлено неиспользуемое муниципальное имущество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ind w:left="57" w:right="57"/>
              <w:jc w:val="center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2023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Default="005674CA" w:rsidP="00D6448B">
            <w:pPr>
              <w:suppressAutoHyphens/>
              <w:snapToGrid w:val="0"/>
              <w:ind w:left="57" w:right="57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rPr>
                <w:sz w:val="20"/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D6448B" w:rsidTr="009E18D7">
        <w:trPr>
          <w:gridAfter w:val="1"/>
          <w:wAfter w:w="6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10.</w:t>
            </w:r>
            <w:r w:rsidR="00DA7465">
              <w:rPr>
                <w:highlight w:val="white"/>
                <w:lang w:eastAsia="zh-CN"/>
              </w:rPr>
              <w:t>3</w:t>
            </w:r>
            <w:r>
              <w:rPr>
                <w:highlight w:val="white"/>
                <w:lang w:eastAsia="zh-CN"/>
              </w:rPr>
              <w:t>.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Включение имущества, находящегося в собственности Хасанского муниципального района, не используемого для реализации функций и полномочий органов местного самоуправления Хасанского муниципального района в программу приватизации</w:t>
            </w:r>
          </w:p>
        </w:tc>
        <w:tc>
          <w:tcPr>
            <w:tcW w:w="254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неэффективность использования муниципального имущества</w:t>
            </w:r>
          </w:p>
        </w:tc>
        <w:tc>
          <w:tcPr>
            <w:tcW w:w="25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обеспечена приватизация имущества, находящегося в собственности Хасанского муниципального района, не используемого для реализации функций и полномочий органов </w:t>
            </w:r>
            <w:r>
              <w:rPr>
                <w:lang w:eastAsia="zh-CN"/>
              </w:rPr>
              <w:t>местного самоуправления городского округа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napToGrid w:val="0"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Программа приватизации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6448B" w:rsidRDefault="00D6448B" w:rsidP="00D6448B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Управление жилищно-коммунального хозяйства, гражданской обороны и чрезвычайных ситуаций администрации 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highlight w:val="cyan"/>
                <w:lang w:eastAsia="zh-CN"/>
              </w:rPr>
            </w:pPr>
          </w:p>
        </w:tc>
      </w:tr>
      <w:tr w:rsidR="00D6448B" w:rsidTr="007A704E">
        <w:trPr>
          <w:gridAfter w:val="1"/>
          <w:wAfter w:w="6" w:type="dxa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pacing w:line="315" w:lineRule="atLeast"/>
              <w:ind w:lef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10.3 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Организация и проведение публичных торгов по реализации имущества, находящегося в собственности </w:t>
            </w:r>
            <w:r>
              <w:rPr>
                <w:highlight w:val="white"/>
                <w:lang w:eastAsia="zh-CN"/>
              </w:rPr>
              <w:lastRenderedPageBreak/>
              <w:t xml:space="preserve">Хасанского муниципального района, не используемого для реализации функций и полномочий органов </w:t>
            </w:r>
            <w:r>
              <w:rPr>
                <w:lang w:eastAsia="zh-CN"/>
              </w:rPr>
              <w:t xml:space="preserve">местного самоуправления </w:t>
            </w:r>
          </w:p>
        </w:tc>
        <w:tc>
          <w:tcPr>
            <w:tcW w:w="254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448B" w:rsidRDefault="00D6448B" w:rsidP="00D6448B">
            <w:pPr>
              <w:rPr>
                <w:sz w:val="20"/>
                <w:lang w:eastAsia="zh-CN"/>
              </w:rPr>
            </w:pPr>
          </w:p>
        </w:tc>
        <w:tc>
          <w:tcPr>
            <w:tcW w:w="255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6448B" w:rsidRDefault="00D6448B" w:rsidP="00D6448B">
            <w:pPr>
              <w:rPr>
                <w:sz w:val="20"/>
                <w:lang w:eastAsia="zh-CN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snapToGrid w:val="0"/>
              <w:ind w:left="57" w:right="57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2024-2025</w:t>
            </w:r>
          </w:p>
        </w:tc>
        <w:tc>
          <w:tcPr>
            <w:tcW w:w="39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отчет об итогах исполнения программы приватизации, в соответствии с Правилами разработки прогнозных планов (программ) приватизации государственного и муниципального имущества, </w:t>
            </w:r>
            <w:proofErr w:type="gramStart"/>
            <w:r>
              <w:rPr>
                <w:highlight w:val="white"/>
                <w:lang w:eastAsia="zh-CN"/>
              </w:rPr>
              <w:t xml:space="preserve">утвержденными  </w:t>
            </w:r>
            <w:r>
              <w:rPr>
                <w:highlight w:val="white"/>
                <w:lang w:eastAsia="zh-CN"/>
              </w:rPr>
              <w:lastRenderedPageBreak/>
              <w:t>постановлением</w:t>
            </w:r>
            <w:proofErr w:type="gramEnd"/>
            <w:r>
              <w:rPr>
                <w:highlight w:val="white"/>
                <w:lang w:eastAsia="zh-CN"/>
              </w:rPr>
              <w:t xml:space="preserve"> Правительства Российской Федерации</w:t>
            </w:r>
            <w:r>
              <w:rPr>
                <w:highlight w:val="white"/>
                <w:lang w:eastAsia="zh-CN"/>
              </w:rPr>
              <w:br/>
              <w:t>от 26 декабря</w:t>
            </w:r>
            <w:r>
              <w:rPr>
                <w:highlight w:val="white"/>
                <w:lang w:eastAsia="zh-CN"/>
              </w:rPr>
              <w:br/>
              <w:t>2005 года № 806</w:t>
            </w:r>
          </w:p>
        </w:tc>
        <w:tc>
          <w:tcPr>
            <w:tcW w:w="26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6448B" w:rsidRDefault="00D6448B" w:rsidP="00D6448B">
            <w:pPr>
              <w:suppressAutoHyphens/>
              <w:ind w:left="57" w:right="57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 xml:space="preserve">Управление жилищно-коммунального хозяйства, гражданской обороны и чрезвычайных ситуаций администрации </w:t>
            </w:r>
            <w:r>
              <w:rPr>
                <w:highlight w:val="white"/>
                <w:lang w:eastAsia="zh-CN"/>
              </w:rPr>
              <w:lastRenderedPageBreak/>
              <w:t>Хасанского муниципального района</w:t>
            </w:r>
          </w:p>
        </w:tc>
        <w:tc>
          <w:tcPr>
            <w:tcW w:w="28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D6448B" w:rsidRDefault="00D6448B" w:rsidP="00D6448B">
            <w:pPr>
              <w:suppressAutoHyphens/>
              <w:snapToGrid w:val="0"/>
              <w:rPr>
                <w:lang w:eastAsia="zh-CN"/>
              </w:rPr>
            </w:pPr>
          </w:p>
        </w:tc>
      </w:tr>
    </w:tbl>
    <w:p w:rsidR="00C20541" w:rsidRDefault="00C20541" w:rsidP="00C20541">
      <w:pPr>
        <w:suppressAutoHyphens/>
        <w:jc w:val="center"/>
        <w:rPr>
          <w:b/>
          <w:sz w:val="28"/>
          <w:szCs w:val="28"/>
          <w:lang w:eastAsia="zh-CN"/>
        </w:rPr>
      </w:pPr>
    </w:p>
    <w:p w:rsidR="00C20541" w:rsidRDefault="00C20541" w:rsidP="00C20541">
      <w:pPr>
        <w:suppressAutoHyphens/>
        <w:jc w:val="center"/>
        <w:rPr>
          <w:b/>
          <w:sz w:val="28"/>
          <w:szCs w:val="28"/>
          <w:lang w:eastAsia="zh-CN"/>
        </w:rPr>
      </w:pPr>
    </w:p>
    <w:p w:rsidR="00C20541" w:rsidRDefault="00C20541" w:rsidP="00C20541">
      <w:pPr>
        <w:suppressAutoHyphens/>
        <w:jc w:val="center"/>
        <w:rPr>
          <w:sz w:val="20"/>
          <w:szCs w:val="20"/>
          <w:lang w:eastAsia="zh-CN"/>
        </w:rPr>
      </w:pPr>
      <w:r>
        <w:rPr>
          <w:b/>
          <w:sz w:val="28"/>
          <w:szCs w:val="28"/>
          <w:lang w:val="en-US" w:eastAsia="zh-CN"/>
        </w:rPr>
        <w:t>V</w:t>
      </w:r>
      <w:r>
        <w:rPr>
          <w:b/>
          <w:sz w:val="28"/>
          <w:szCs w:val="28"/>
          <w:lang w:eastAsia="zh-CN"/>
        </w:rPr>
        <w:t>. ДОПОЛНИТЕЛЬНЫЕ СИСТЕМНЫЕ МЕРОПРИЯТИЯ</w:t>
      </w:r>
    </w:p>
    <w:p w:rsidR="00C20541" w:rsidRDefault="00C20541" w:rsidP="00C20541">
      <w:pPr>
        <w:suppressAutoHyphens/>
        <w:jc w:val="center"/>
        <w:rPr>
          <w:b/>
          <w:sz w:val="28"/>
          <w:szCs w:val="28"/>
          <w:lang w:eastAsia="zh-CN"/>
        </w:rPr>
      </w:pPr>
    </w:p>
    <w:p w:rsidR="00C20541" w:rsidRDefault="00C20541" w:rsidP="00C20541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W w:w="1584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7"/>
        <w:gridCol w:w="3312"/>
        <w:gridCol w:w="3599"/>
        <w:gridCol w:w="2610"/>
        <w:gridCol w:w="2715"/>
        <w:gridCol w:w="2897"/>
      </w:tblGrid>
      <w:tr w:rsidR="00C20541" w:rsidTr="0069128D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Наименование мероприятия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Результат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Сроки исполнения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Вид документа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541" w:rsidRDefault="00C20541">
            <w:pPr>
              <w:suppressAutoHyphens/>
              <w:spacing w:line="315" w:lineRule="atLeast"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Исполнители</w:t>
            </w:r>
          </w:p>
        </w:tc>
      </w:tr>
      <w:tr w:rsidR="00C20541" w:rsidTr="0069128D">
        <w:trPr>
          <w:tblHeader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1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2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4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5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6</w:t>
            </w: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</w:t>
            </w:r>
          </w:p>
        </w:tc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Задача: Проведение мониторинга состояния конкуренции на товарных рынках Приморского края</w:t>
            </w: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Проведение мониторинга ситуации на товарных рынках для содействия развитию конкуренции в </w:t>
            </w:r>
            <w:r w:rsidR="005674CA">
              <w:rPr>
                <w:lang w:eastAsia="zh-CN"/>
              </w:rPr>
              <w:t>Хасанском муниципальном районе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сбор информации и анализ товарного рынка, выявление проблем и препятствий, сдерживающих развитие частного сектора на территории </w:t>
            </w:r>
            <w:r w:rsidR="00C735A3">
              <w:rPr>
                <w:lang w:eastAsia="zh-CN"/>
              </w:rPr>
              <w:t>Хасанского муниципального района</w:t>
            </w:r>
            <w:r>
              <w:rPr>
                <w:lang w:eastAsia="zh-CN"/>
              </w:rPr>
              <w:t>, подготовка предложений по их устранению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отчет о проведенном мониторинге </w:t>
            </w:r>
          </w:p>
          <w:p w:rsidR="00C20541" w:rsidRDefault="00C20541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8D" w:rsidRDefault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района,</w:t>
            </w:r>
          </w:p>
          <w:p w:rsidR="00C20541" w:rsidRDefault="00A70FFD" w:rsidP="0069128D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МКУ «Управление образования а Хасанского муниципального района»</w:t>
            </w: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1.2.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Проведение мониторинга наличия (отсутствия) административных барьеров и оценки состояния </w:t>
            </w:r>
            <w:r>
              <w:rPr>
                <w:lang w:eastAsia="zh-CN"/>
              </w:rPr>
              <w:lastRenderedPageBreak/>
              <w:t xml:space="preserve">конкуренции субъектами предпринимательской деятельности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выявление проблем и административных барьеров, сдерживающих развитие субъектов предпринимательской </w:t>
            </w:r>
            <w:r>
              <w:rPr>
                <w:lang w:eastAsia="zh-CN"/>
              </w:rPr>
              <w:lastRenderedPageBreak/>
              <w:t xml:space="preserve">деятельности на территории </w:t>
            </w:r>
            <w:r w:rsidR="0069128D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отчет о проведенном мониторинге, составленный в соответствии с </w:t>
            </w:r>
            <w:r>
              <w:rPr>
                <w:lang w:eastAsia="zh-CN"/>
              </w:rPr>
              <w:lastRenderedPageBreak/>
              <w:t>приказом Минэкономразвития России от 11 марта</w:t>
            </w:r>
            <w:r>
              <w:rPr>
                <w:lang w:eastAsia="zh-CN"/>
              </w:rPr>
              <w:br/>
              <w:t>2020 года № 130 «Об утверждении единой методики мониторинга состояния и развития конкуренции на товарных рынках субъекта Российской Федерации» (далее — приказ Минэкономразвития России № 130)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1.3.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>Проведение мониторинга удовлетворенности потребителей качеством</w:t>
            </w:r>
          </w:p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>товаров, работ и услуг на рынках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>получение и анализ информации о существующей ситуации по удовлетворенности потребителей качеством товаров, работ и услуг на рынках</w:t>
            </w:r>
          </w:p>
          <w:p w:rsidR="00C20541" w:rsidRDefault="00C20541">
            <w:pPr>
              <w:suppressAutoHyphens/>
              <w:textAlignment w:val="baseline"/>
              <w:rPr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szCs w:val="20"/>
                <w:lang w:eastAsia="zh-CN"/>
              </w:rPr>
            </w:pPr>
            <w:r>
              <w:rPr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1.4.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Проведение мониторинга удовлетворенности субъектов предпринимательской деятельности и потребителей товаров, работ и услуг качеством официальной информации о состоянии конкуренции на товарных рынках </w:t>
            </w:r>
            <w:r w:rsidR="0069128D">
              <w:rPr>
                <w:lang w:eastAsia="zh-CN"/>
              </w:rPr>
              <w:t>Хасанского муниципального района</w:t>
            </w:r>
            <w:r>
              <w:rPr>
                <w:lang w:eastAsia="zh-CN"/>
              </w:rPr>
              <w:t xml:space="preserve"> и деятельности по содействию </w:t>
            </w:r>
            <w:r>
              <w:rPr>
                <w:lang w:eastAsia="zh-CN"/>
              </w:rPr>
              <w:lastRenderedPageBreak/>
              <w:t>развитию конкуренции, размещаемой уполномоченным органом муниципальн</w:t>
            </w:r>
            <w:r w:rsidR="005674CA">
              <w:rPr>
                <w:lang w:eastAsia="zh-CN"/>
              </w:rPr>
              <w:t>ого</w:t>
            </w:r>
            <w:r>
              <w:rPr>
                <w:lang w:eastAsia="zh-CN"/>
              </w:rPr>
              <w:t xml:space="preserve"> образования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получение и анализ информации об удовлетворенности субъектов предпринимательской деятельности и потребителей товаров, работ и услуг качеством (в том числе уровнем доступности, понятности и удобства получения) официальной информации о состоянии конкуренции на товарных рынках </w:t>
            </w:r>
            <w:r w:rsidR="0069128D">
              <w:rPr>
                <w:lang w:eastAsia="zh-CN"/>
              </w:rPr>
              <w:t xml:space="preserve">Хасанского </w:t>
            </w:r>
            <w:r w:rsidR="0069128D">
              <w:rPr>
                <w:lang w:eastAsia="zh-CN"/>
              </w:rPr>
              <w:lastRenderedPageBreak/>
              <w:t>муниципального района</w:t>
            </w:r>
            <w:r>
              <w:rPr>
                <w:lang w:eastAsia="zh-CN"/>
              </w:rPr>
              <w:t xml:space="preserve"> и деятельности по содействию развитию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 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1.5.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Проведение мониторинга деятельности хозяйствующих субъектов, доля </w:t>
            </w:r>
            <w:r w:rsidR="00DA7465">
              <w:rPr>
                <w:lang w:eastAsia="zh-CN"/>
              </w:rPr>
              <w:t>участия муниципального</w:t>
            </w:r>
            <w:r>
              <w:rPr>
                <w:lang w:eastAsia="zh-CN"/>
              </w:rPr>
              <w:t xml:space="preserve"> образования в которых составляет 50 и более процентов 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сформирован реестр хозяйствующих субъектов, доля участия </w:t>
            </w:r>
            <w:r w:rsidR="0069128D">
              <w:rPr>
                <w:lang w:eastAsia="zh-CN"/>
              </w:rPr>
              <w:t>Хасанского муниципального района</w:t>
            </w:r>
            <w:r>
              <w:rPr>
                <w:lang w:eastAsia="zh-CN"/>
              </w:rPr>
              <w:t xml:space="preserve"> в которых составляет 50 и более процентов (с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</w:t>
            </w:r>
            <w:r w:rsidR="005674CA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1.6.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Проведение мониторинга удовлетворенности населения и субъектов малого и среднего предпринимательства </w:t>
            </w:r>
            <w:r>
              <w:rPr>
                <w:lang w:eastAsia="zh-CN"/>
              </w:rPr>
              <w:lastRenderedPageBreak/>
              <w:t xml:space="preserve">деятельностью в сфере финансовых услуг, осуществляемой на территории </w:t>
            </w:r>
            <w:r w:rsidR="0069128D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 xml:space="preserve">получение и анализ информации о существующей ситуации по удовлетворенности населения и субъектов малого и среднего предпринимательства </w:t>
            </w:r>
            <w:r>
              <w:rPr>
                <w:lang w:eastAsia="zh-CN"/>
              </w:rPr>
              <w:lastRenderedPageBreak/>
              <w:t xml:space="preserve">деятельностью в сфере финансовых услуг, осуществляемой на территории </w:t>
            </w:r>
            <w:r w:rsidR="0069128D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28.02.2022,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отчет о проведенном мониторинге, составленный в соответствии с приказом </w:t>
            </w:r>
            <w:r>
              <w:rPr>
                <w:lang w:eastAsia="zh-CN"/>
              </w:rPr>
              <w:lastRenderedPageBreak/>
              <w:t>Минэкономразвития России № 130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lastRenderedPageBreak/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1.7.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Проведение мониторинга доступности для населения и субъектов малого и среднего предпринимательства финансовых услуг, оказываемых на территории </w:t>
            </w:r>
            <w:r w:rsidR="0069128D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получение и анализ информации о доступности для населения и субъектов малого и среднего предпринимательства финансовых услуг, оказываемых на территории </w:t>
            </w:r>
            <w:r w:rsidR="0069128D">
              <w:rPr>
                <w:lang w:eastAsia="zh-CN"/>
              </w:rPr>
              <w:t>Хасанского муниципального района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28.02.2022,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отчет о проведенном мониторинге, составленный в соответствии с приказом Минэкономразвития России № 130 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A10923">
        <w:trPr>
          <w:trHeight w:val="32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1.8.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>Проведение мониторинга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анализ уровня цен (с учетом динамики) на товары, входящие в перечень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</w:t>
            </w:r>
            <w:r>
              <w:rPr>
                <w:lang w:eastAsia="zh-CN"/>
              </w:rPr>
              <w:br/>
              <w:t>№ 530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31.01.2022, далее ежегодно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отчет о проведенном мониторинге, составленный в соответствии с приказом Минэкономразвития России № 130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2.</w:t>
            </w:r>
          </w:p>
        </w:tc>
        <w:tc>
          <w:tcPr>
            <w:tcW w:w="151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Задача: Расширение номенклатуры сельскохозяйственных товаров, реализуемых на организованных торгах</w:t>
            </w:r>
          </w:p>
        </w:tc>
      </w:tr>
      <w:tr w:rsidR="00C20541" w:rsidTr="0069128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2.1.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>Информирование сельхозтоваропроизводителей о возможности реализации сельскохозяйственной продукции на организованных торгах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rPr>
                <w:sz w:val="20"/>
                <w:lang w:eastAsia="zh-CN"/>
              </w:rPr>
            </w:pPr>
            <w:r>
              <w:rPr>
                <w:lang w:eastAsia="zh-CN"/>
              </w:rPr>
              <w:t xml:space="preserve">оказание консультационных услуг сельхоз товаропроизводителям в части реализации сельскохозяйственной </w:t>
            </w:r>
            <w:r>
              <w:rPr>
                <w:lang w:eastAsia="zh-CN"/>
              </w:rPr>
              <w:lastRenderedPageBreak/>
              <w:t>продукции на организованных торгах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lang w:eastAsia="zh-CN"/>
              </w:rPr>
              <w:lastRenderedPageBreak/>
              <w:t>постоянно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отчет о количестве оказанных консультаций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28D" w:rsidRDefault="0069128D" w:rsidP="0069128D">
            <w:pPr>
              <w:suppressAutoHyphens/>
              <w:textAlignment w:val="baseline"/>
              <w:rPr>
                <w:lang w:eastAsia="zh-CN"/>
              </w:rPr>
            </w:pPr>
            <w:r>
              <w:rPr>
                <w:lang w:eastAsia="zh-CN"/>
              </w:rPr>
              <w:t>Управление экономики администрации Хасанского муниципального района</w:t>
            </w:r>
          </w:p>
          <w:p w:rsidR="00C20541" w:rsidRDefault="00C20541">
            <w:pPr>
              <w:suppressAutoHyphens/>
              <w:textAlignment w:val="baseline"/>
              <w:rPr>
                <w:sz w:val="20"/>
                <w:lang w:eastAsia="zh-CN"/>
              </w:rPr>
            </w:pPr>
          </w:p>
        </w:tc>
      </w:tr>
      <w:tr w:rsidR="00C20541" w:rsidTr="0069128D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69128D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3</w:t>
            </w:r>
            <w:r w:rsidR="00C20541">
              <w:rPr>
                <w:lang w:eastAsia="zh-CN"/>
              </w:rPr>
              <w:t>.</w:t>
            </w:r>
          </w:p>
        </w:tc>
        <w:tc>
          <w:tcPr>
            <w:tcW w:w="15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541" w:rsidRDefault="00C20541">
            <w:pPr>
              <w:suppressAutoHyphens/>
              <w:snapToGrid w:val="0"/>
              <w:ind w:left="34"/>
              <w:textAlignment w:val="baseline"/>
              <w:rPr>
                <w:rFonts w:ascii="Calibri" w:hAnsi="Calibri" w:cs="Calibri"/>
                <w:sz w:val="22"/>
                <w:lang w:eastAsia="zh-CN"/>
              </w:rPr>
            </w:pPr>
            <w:r>
              <w:rPr>
                <w:rFonts w:eastAsia="Calibri"/>
                <w:lang w:eastAsia="zh-CN"/>
              </w:rPr>
              <w:t>Задача: Развитие сферы образования</w:t>
            </w:r>
          </w:p>
        </w:tc>
      </w:tr>
      <w:tr w:rsidR="00C20541" w:rsidTr="0069128D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69128D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3</w:t>
            </w:r>
            <w:r w:rsidR="00C20541">
              <w:rPr>
                <w:lang w:eastAsia="zh-CN"/>
              </w:rPr>
              <w:t>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snapToGrid w:val="0"/>
              <w:rPr>
                <w:sz w:val="20"/>
                <w:lang w:eastAsia="zh-CN"/>
              </w:rPr>
            </w:pPr>
            <w:r>
              <w:rPr>
                <w:rFonts w:eastAsia="Calibri"/>
                <w:highlight w:val="white"/>
                <w:lang w:eastAsia="zh-CN"/>
              </w:rPr>
              <w:t xml:space="preserve">Оказание методической и консультативной помощи частным образовательным организациям, в том числе физическим лицам, по вопросам организации образовательной деятельности 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41" w:rsidRDefault="0069128D">
            <w:pPr>
              <w:suppressAutoHyphens/>
              <w:snapToGrid w:val="0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Недостаточное информирование о действующих мерах поддержки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C2054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highlight w:val="white"/>
                <w:lang w:eastAsia="zh-CN"/>
              </w:rPr>
              <w:t>2022-2025</w:t>
            </w:r>
          </w:p>
        </w:tc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0541" w:rsidRDefault="00A70FFD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541" w:rsidRDefault="0069128D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t>МКУ «</w:t>
            </w:r>
            <w:r w:rsidR="00C20541">
              <w:rPr>
                <w:rFonts w:eastAsia="Calibri"/>
                <w:lang w:eastAsia="zh-CN"/>
              </w:rPr>
              <w:t xml:space="preserve">Управление образования </w:t>
            </w:r>
            <w:r>
              <w:rPr>
                <w:rFonts w:eastAsia="Calibri"/>
                <w:lang w:eastAsia="zh-CN"/>
              </w:rPr>
              <w:t>Хасанского муниципального района»</w:t>
            </w:r>
          </w:p>
        </w:tc>
      </w:tr>
      <w:tr w:rsidR="00C20541" w:rsidTr="00034654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20541" w:rsidRPr="00034654" w:rsidRDefault="00034654">
            <w:pPr>
              <w:suppressAutoHyphens/>
              <w:spacing w:line="315" w:lineRule="atLeast"/>
              <w:textAlignment w:val="baseline"/>
              <w:rPr>
                <w:lang w:eastAsia="zh-CN"/>
              </w:rPr>
            </w:pPr>
            <w:r w:rsidRPr="00034654">
              <w:rPr>
                <w:lang w:eastAsia="zh-CN"/>
              </w:rPr>
              <w:t>4.</w:t>
            </w:r>
          </w:p>
        </w:tc>
        <w:tc>
          <w:tcPr>
            <w:tcW w:w="15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541" w:rsidRPr="00034654" w:rsidRDefault="00034654">
            <w:pPr>
              <w:suppressAutoHyphens/>
              <w:snapToGrid w:val="0"/>
              <w:rPr>
                <w:lang w:eastAsia="zh-CN"/>
              </w:rPr>
            </w:pPr>
            <w:r w:rsidRPr="00034654">
              <w:rPr>
                <w:lang w:eastAsia="zh-CN"/>
              </w:rPr>
              <w:t>Задача</w:t>
            </w:r>
            <w:r>
              <w:rPr>
                <w:lang w:eastAsia="zh-CN"/>
              </w:rPr>
              <w:t>: Развитие конкуренции 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</w:t>
            </w:r>
          </w:p>
        </w:tc>
      </w:tr>
      <w:tr w:rsidR="00EF6BE7" w:rsidTr="0069128D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BE7" w:rsidRPr="00034654" w:rsidRDefault="00034654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4.1.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BE7" w:rsidRPr="00034654" w:rsidRDefault="00034654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>
              <w:rPr>
                <w:rFonts w:eastAsia="Calibri"/>
                <w:highlight w:val="white"/>
                <w:lang w:eastAsia="zh-CN"/>
              </w:rPr>
              <w:t>Мониторинг не создания унитарных предприятий, предоставляющих услуги в сфере информационных технологий, в том числе на рынках программного обеспечения, программно-аппаратных комплексов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BE7" w:rsidRPr="00034654" w:rsidRDefault="00034654">
            <w:pPr>
              <w:suppressAutoHyphens/>
              <w:snapToGrid w:val="0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на рынках услуг в сфере информационных технологий, в том числе на рынках программного обеспечения, программно-аппаратных комплексов (разработка, поддержка, развитие, внедрение, предоставление доступа, обеспечение функционирования) отсутствуют унитарные предприятия, за исключением случаев, предусмотренных федерльными законами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BE7" w:rsidRPr="00034654" w:rsidRDefault="00034654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31.12.2025</w:t>
            </w:r>
          </w:p>
        </w:tc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BE7" w:rsidRPr="00034654" w:rsidRDefault="00034654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BE7" w:rsidRPr="00034654" w:rsidRDefault="00034654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 экономики администрации Хасанского муниципального района</w:t>
            </w:r>
          </w:p>
        </w:tc>
      </w:tr>
      <w:tr w:rsidR="00034654" w:rsidTr="00DA7465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654" w:rsidRDefault="00034654" w:rsidP="00034654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151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654" w:rsidRDefault="00034654" w:rsidP="00034654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highlight w:val="white"/>
                <w:lang w:eastAsia="zh-CN"/>
              </w:rPr>
              <w:t>Задача: Развитие сферы транспорта</w:t>
            </w:r>
          </w:p>
        </w:tc>
      </w:tr>
      <w:tr w:rsidR="00034654" w:rsidTr="00520555">
        <w:trPr>
          <w:trHeight w:val="369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4654" w:rsidRDefault="00034654" w:rsidP="00034654">
            <w:pPr>
              <w:suppressAutoHyphens/>
              <w:spacing w:line="315" w:lineRule="atLeast"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>5.1.</w:t>
            </w:r>
          </w:p>
        </w:tc>
        <w:tc>
          <w:tcPr>
            <w:tcW w:w="331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4654" w:rsidRDefault="00034654" w:rsidP="00034654">
            <w:pPr>
              <w:suppressAutoHyphens/>
              <w:snapToGrid w:val="0"/>
              <w:rPr>
                <w:sz w:val="20"/>
                <w:lang w:eastAsia="zh-CN"/>
              </w:rPr>
            </w:pPr>
            <w:r>
              <w:rPr>
                <w:rFonts w:eastAsia="Calibri"/>
                <w:highlight w:val="white"/>
                <w:lang w:eastAsia="zh-CN"/>
              </w:rPr>
              <w:t xml:space="preserve">Формирование сети регулярных маршрутов с учетом предложений, </w:t>
            </w:r>
            <w:r>
              <w:rPr>
                <w:rFonts w:eastAsia="Calibri"/>
                <w:highlight w:val="white"/>
                <w:lang w:eastAsia="zh-CN"/>
              </w:rPr>
              <w:lastRenderedPageBreak/>
              <w:t>изложенных в обращениях негосударственных перевозчиков</w:t>
            </w:r>
          </w:p>
        </w:tc>
        <w:tc>
          <w:tcPr>
            <w:tcW w:w="359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4654" w:rsidRDefault="00034654" w:rsidP="00034654">
            <w:pPr>
              <w:suppressAutoHyphens/>
              <w:snapToGrid w:val="0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 xml:space="preserve">доля услуг (работ) по перевозке пассажиров автомобильным транспортом: по </w:t>
            </w:r>
            <w:r>
              <w:rPr>
                <w:highlight w:val="white"/>
                <w:lang w:eastAsia="zh-CN"/>
              </w:rPr>
              <w:lastRenderedPageBreak/>
              <w:t>муниципальным маршрутам регулярных перевозок, оказанных (выполненных) организациями частной формы собственности — 100 %; по межмуниципальным маршрутам регулярных перевозок, оказанных (выполненных) организациями частной формы собственности, — 100 %</w:t>
            </w:r>
          </w:p>
        </w:tc>
        <w:tc>
          <w:tcPr>
            <w:tcW w:w="2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4654" w:rsidRDefault="00034654" w:rsidP="00034654">
            <w:pPr>
              <w:suppressAutoHyphens/>
              <w:jc w:val="center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2023-2024</w:t>
            </w:r>
          </w:p>
        </w:tc>
        <w:tc>
          <w:tcPr>
            <w:tcW w:w="27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34654" w:rsidRDefault="00034654" w:rsidP="00034654">
            <w:pPr>
              <w:suppressAutoHyphens/>
              <w:textAlignment w:val="baseline"/>
              <w:rPr>
                <w:sz w:val="20"/>
                <w:lang w:eastAsia="zh-CN"/>
              </w:rPr>
            </w:pPr>
            <w:r>
              <w:rPr>
                <w:highlight w:val="white"/>
                <w:lang w:eastAsia="zh-CN"/>
              </w:rPr>
              <w:t xml:space="preserve">Постановление администрации Хасанского </w:t>
            </w:r>
            <w:r>
              <w:rPr>
                <w:highlight w:val="white"/>
                <w:lang w:eastAsia="zh-CN"/>
              </w:rPr>
              <w:lastRenderedPageBreak/>
              <w:t>муниципального района об утверждении порядка формирования сети регулярных автобусных маршрутов</w:t>
            </w:r>
          </w:p>
        </w:tc>
        <w:tc>
          <w:tcPr>
            <w:tcW w:w="28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4654" w:rsidRDefault="00034654" w:rsidP="00034654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sz w:val="20"/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 xml:space="preserve">Управление экономики администрации </w:t>
            </w:r>
            <w:r>
              <w:rPr>
                <w:rFonts w:eastAsia="Calibri"/>
                <w:lang w:eastAsia="zh-CN"/>
              </w:rPr>
              <w:lastRenderedPageBreak/>
              <w:t>Хасанского муниципального района»</w:t>
            </w:r>
          </w:p>
        </w:tc>
      </w:tr>
      <w:tr w:rsidR="00520555" w:rsidTr="00DA746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034654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6.</w:t>
            </w:r>
          </w:p>
        </w:tc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555" w:rsidRDefault="00520555" w:rsidP="00034654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 w:rsidRPr="007C44BD">
              <w:rPr>
                <w:rFonts w:eastAsia="Calibri"/>
                <w:lang w:eastAsia="zh-CN"/>
              </w:rPr>
              <w:t>Задача: Развитие рынка ритуальных услуг</w:t>
            </w:r>
          </w:p>
        </w:tc>
      </w:tr>
      <w:tr w:rsidR="00F15783" w:rsidTr="00DA746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6.1.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7C44BD">
              <w:rPr>
                <w:rFonts w:eastAsia="Calibri"/>
                <w:highlight w:val="white"/>
                <w:lang w:eastAsia="zh-CN"/>
              </w:rPr>
              <w:t xml:space="preserve">Организация инвентаризации </w:t>
            </w:r>
            <w:r>
              <w:rPr>
                <w:rFonts w:eastAsia="Calibri"/>
                <w:highlight w:val="white"/>
                <w:lang w:eastAsia="zh-CN"/>
              </w:rPr>
              <w:t xml:space="preserve">не менее 20% общего количества </w:t>
            </w:r>
            <w:r w:rsidRPr="007C44BD">
              <w:rPr>
                <w:rFonts w:eastAsia="Calibri"/>
                <w:highlight w:val="white"/>
                <w:lang w:eastAsia="zh-CN"/>
              </w:rPr>
              <w:t>существующих кладбищ и мест захоронений на них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Проведена инвентаризация кладбищ и мест захоронений на них, в отношении 20 % общего количества существующих кладбищ до 31.12.2023;</w:t>
            </w: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в отношении 50 % общего количества существующих кладбищ до 31.12.2024;</w:t>
            </w: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в отношении всех существующих кладбищ до 31.12.2025.</w:t>
            </w:r>
          </w:p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31.12.2023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паспорта кладбищ и мест захоронений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 жилищно-коммунального хозяйства, чрезвычайных ситуаций и гражданской обороны, органы местного самоуправления городских и сельских поселений Хасанского муниципального район</w:t>
            </w:r>
          </w:p>
        </w:tc>
      </w:tr>
      <w:tr w:rsidR="00F15783" w:rsidTr="00DA746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6.2.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Pr="007C44BD" w:rsidRDefault="00F15783" w:rsidP="006A02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7C44BD">
              <w:rPr>
                <w:rFonts w:eastAsia="Calibri"/>
                <w:highlight w:val="white"/>
                <w:lang w:eastAsia="zh-CN"/>
              </w:rPr>
              <w:t xml:space="preserve">Организация инвентаризации </w:t>
            </w:r>
            <w:r>
              <w:rPr>
                <w:rFonts w:eastAsia="Calibri"/>
                <w:highlight w:val="white"/>
                <w:lang w:eastAsia="zh-CN"/>
              </w:rPr>
              <w:t xml:space="preserve">не менее 50% общего количества </w:t>
            </w:r>
            <w:r w:rsidRPr="007C44BD">
              <w:rPr>
                <w:rFonts w:eastAsia="Calibri"/>
                <w:highlight w:val="white"/>
                <w:lang w:eastAsia="zh-CN"/>
              </w:rPr>
              <w:t>существующих кладбищ и мест захоронений на них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31.12.2024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паспорта кладбищ и мест захоронений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 жилищно-коммунального хозяйства, чрезвычайных ситуаций и гражданской обороны, органы местного самоуправления городских и сельских поселений Хасанского муниципального район</w:t>
            </w:r>
          </w:p>
        </w:tc>
      </w:tr>
      <w:tr w:rsidR="00F15783" w:rsidTr="00DA746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6.3.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7C44BD">
              <w:rPr>
                <w:rFonts w:eastAsia="Calibri"/>
                <w:highlight w:val="white"/>
                <w:lang w:eastAsia="zh-CN"/>
              </w:rPr>
              <w:t xml:space="preserve">Организация инвентаризации </w:t>
            </w:r>
            <w:r>
              <w:rPr>
                <w:rFonts w:eastAsia="Calibri"/>
                <w:highlight w:val="white"/>
                <w:lang w:eastAsia="zh-CN"/>
              </w:rPr>
              <w:t xml:space="preserve">100% общего количества </w:t>
            </w:r>
            <w:r w:rsidRPr="007C44BD">
              <w:rPr>
                <w:rFonts w:eastAsia="Calibri"/>
                <w:highlight w:val="white"/>
                <w:lang w:eastAsia="zh-CN"/>
              </w:rPr>
              <w:t>существующих кладбищ и мест захоронений на них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31.12.2025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паспорта кладбищ и мест захоронений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 жилищно-коммунального хозяйства, чрезвычайных ситуаций и гражданской обороны, органы местного самоуправления городских и сельских поселений Хасанского муниципального район</w:t>
            </w:r>
          </w:p>
        </w:tc>
      </w:tr>
      <w:tr w:rsidR="00F15783" w:rsidTr="00DA746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6.4.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7C44BD">
              <w:rPr>
                <w:rFonts w:eastAsia="Calibri"/>
                <w:highlight w:val="white"/>
                <w:lang w:eastAsia="zh-CN"/>
              </w:rPr>
              <w:t xml:space="preserve">Создание и ведение в </w:t>
            </w:r>
            <w:r>
              <w:rPr>
                <w:rFonts w:eastAsia="Calibri"/>
                <w:highlight w:val="white"/>
                <w:lang w:eastAsia="zh-CN"/>
              </w:rPr>
              <w:t>Хасанском муниципальном районе</w:t>
            </w:r>
            <w:r w:rsidRPr="007C44BD">
              <w:rPr>
                <w:rFonts w:eastAsia="Calibri"/>
                <w:highlight w:val="white"/>
                <w:lang w:eastAsia="zh-CN"/>
              </w:rPr>
              <w:t xml:space="preserve"> по результатам инвентаризации реестров кладбищ и мест захоронений на них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31.12.2023, далее ежегодно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реестр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83" w:rsidRDefault="00F15783" w:rsidP="006A02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 жилищно-коммунального хозяйства, чрезвычайных ситуаций и гражданской обороны, органы местного самоуправления городских и сельских поселений Хасанского муниципального район</w:t>
            </w:r>
          </w:p>
        </w:tc>
      </w:tr>
      <w:tr w:rsidR="006A0253" w:rsidTr="0052055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DA7465" w:rsidP="006A0253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6.5.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Pr="007C44BD" w:rsidRDefault="006A0253" w:rsidP="006A02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7C44BD">
              <w:rPr>
                <w:highlight w:val="white"/>
                <w:lang w:eastAsia="zh-CN"/>
              </w:rPr>
              <w:t>Доведение до населения информации, в том числе с использованием СМИ о создании и размещении на региональных порталах государственных и муниципальных услуг реестров кладбищ</w:t>
            </w:r>
            <w:r w:rsidRPr="007C44BD">
              <w:rPr>
                <w:rFonts w:eastAsia="Calibri"/>
                <w:highlight w:val="white"/>
                <w:lang w:eastAsia="zh-CN"/>
              </w:rPr>
              <w:t xml:space="preserve"> и мест захоронений на них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31.12.2024, далее ежегодно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отчет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 жилищно-коммунального хозяйства, чрезвычайных ситуаций и гражданской обороны, органы местного самоуправления городских и сельских поселений Хасанского муниципального района</w:t>
            </w:r>
          </w:p>
        </w:tc>
      </w:tr>
      <w:tr w:rsidR="006A0253" w:rsidTr="0052055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DA7465" w:rsidP="006A0253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6.6.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Pr="007C44BD" w:rsidRDefault="006A025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7C44BD">
              <w:rPr>
                <w:rFonts w:eastAsia="Calibri"/>
                <w:highlight w:val="white"/>
                <w:lang w:eastAsia="zh-CN"/>
              </w:rPr>
              <w:t xml:space="preserve">Создание и ведение реестра субъектов, имеющих право </w:t>
            </w:r>
            <w:r w:rsidRPr="007C44BD">
              <w:rPr>
                <w:rFonts w:eastAsia="Calibri"/>
                <w:highlight w:val="white"/>
                <w:lang w:eastAsia="zh-CN"/>
              </w:rPr>
              <w:lastRenderedPageBreak/>
              <w:t>на оказание услуг по организации похорон, включая стоимость оказываемых ими ритуальных услуг, с размещением указанных реестров на региональных порталах государственных и муниципальных услуг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7C44BD">
              <w:rPr>
                <w:highlight w:val="white"/>
                <w:lang w:eastAsia="zh-CN"/>
              </w:rPr>
              <w:lastRenderedPageBreak/>
              <w:t xml:space="preserve">созданы и размещены на региональных порталах </w:t>
            </w:r>
            <w:r w:rsidRPr="007C44BD">
              <w:rPr>
                <w:highlight w:val="white"/>
                <w:lang w:eastAsia="zh-CN"/>
              </w:rPr>
              <w:lastRenderedPageBreak/>
              <w:t>государственных и муниципальных услуг реестры хозяйствующих субъектов, имеющих право на оказание услуг по организации похорон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01.09.2023, далее ежегодно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реестр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 xml:space="preserve">Управление жилищно-коммунального </w:t>
            </w:r>
            <w:r>
              <w:rPr>
                <w:rFonts w:eastAsia="Calibri"/>
                <w:lang w:eastAsia="zh-CN"/>
              </w:rPr>
              <w:lastRenderedPageBreak/>
              <w:t>хозяйства, чрезвычайных ситуаций и гражданской обороны, органы местного самоуправления городских и сельских поселений Хасанского муниципального района</w:t>
            </w:r>
          </w:p>
        </w:tc>
      </w:tr>
      <w:tr w:rsidR="006A0253" w:rsidTr="00520555">
        <w:trPr>
          <w:trHeight w:val="36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DA7465" w:rsidP="006A0253">
            <w:pPr>
              <w:suppressAutoHyphens/>
              <w:spacing w:line="315" w:lineRule="atLeast"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lastRenderedPageBreak/>
              <w:t>6.7.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Pr="007C44BD" w:rsidRDefault="006A0253" w:rsidP="006A0253">
            <w:pPr>
              <w:suppressAutoHyphens/>
              <w:snapToGrid w:val="0"/>
              <w:rPr>
                <w:rFonts w:eastAsia="Calibri"/>
                <w:highlight w:val="white"/>
                <w:lang w:eastAsia="zh-CN"/>
              </w:rPr>
            </w:pPr>
            <w:r w:rsidRPr="007C44BD">
              <w:rPr>
                <w:rFonts w:eastAsia="Calibri"/>
                <w:highlight w:val="white"/>
                <w:lang w:eastAsia="zh-CN"/>
              </w:rPr>
              <w:t>Организация оказания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snapToGrid w:val="0"/>
              <w:rPr>
                <w:highlight w:val="white"/>
                <w:lang w:eastAsia="zh-CN"/>
              </w:rPr>
            </w:pPr>
            <w:r w:rsidRPr="007C44BD">
              <w:rPr>
                <w:rFonts w:eastAsia="Calibri"/>
                <w:highlight w:val="white"/>
                <w:lang w:eastAsia="zh-CN"/>
              </w:rPr>
              <w:t>организ</w:t>
            </w:r>
            <w:r>
              <w:rPr>
                <w:rFonts w:eastAsia="Calibri"/>
                <w:highlight w:val="white"/>
                <w:lang w:eastAsia="zh-CN"/>
              </w:rPr>
              <w:t>овано</w:t>
            </w:r>
            <w:r w:rsidRPr="007C44BD">
              <w:rPr>
                <w:rFonts w:eastAsia="Calibri"/>
                <w:highlight w:val="white"/>
                <w:lang w:eastAsia="zh-CN"/>
              </w:rPr>
              <w:t xml:space="preserve"> оказани</w:t>
            </w:r>
            <w:r>
              <w:rPr>
                <w:rFonts w:eastAsia="Calibri"/>
                <w:highlight w:val="white"/>
                <w:lang w:eastAsia="zh-CN"/>
              </w:rPr>
              <w:t>е</w:t>
            </w:r>
            <w:r w:rsidRPr="007C44BD">
              <w:rPr>
                <w:rFonts w:eastAsia="Calibri"/>
                <w:highlight w:val="white"/>
                <w:lang w:eastAsia="zh-CN"/>
              </w:rPr>
              <w:t xml:space="preserve"> ритуальных услуг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jc w:val="center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31.12.2025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textAlignment w:val="baseline"/>
              <w:rPr>
                <w:highlight w:val="white"/>
                <w:lang w:eastAsia="zh-CN"/>
              </w:rPr>
            </w:pPr>
            <w:r>
              <w:rPr>
                <w:highlight w:val="white"/>
                <w:lang w:eastAsia="zh-CN"/>
              </w:rPr>
              <w:t>Нормативный правовой акт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253" w:rsidRDefault="006A0253" w:rsidP="006A0253">
            <w:pPr>
              <w:suppressAutoHyphens/>
              <w:snapToGrid w:val="0"/>
              <w:spacing w:line="240" w:lineRule="atLeast"/>
              <w:ind w:left="33"/>
              <w:textAlignment w:val="baseline"/>
              <w:rPr>
                <w:rFonts w:eastAsia="Calibri"/>
                <w:lang w:eastAsia="zh-CN"/>
              </w:rPr>
            </w:pPr>
            <w:r>
              <w:rPr>
                <w:rFonts w:eastAsia="Calibri"/>
                <w:lang w:eastAsia="zh-CN"/>
              </w:rPr>
              <w:t>Управление жилищно-коммунального хозяйства, чрезвычайных ситуаций и гражданской обороны, органы местного самоуправления городских и сельских поселений Хасанского муниципального района</w:t>
            </w:r>
          </w:p>
        </w:tc>
      </w:tr>
    </w:tbl>
    <w:p w:rsidR="00C20541" w:rsidRDefault="00C20541" w:rsidP="00C20541">
      <w:pPr>
        <w:suppressAutoHyphens/>
        <w:jc w:val="center"/>
        <w:rPr>
          <w:b/>
          <w:sz w:val="28"/>
          <w:szCs w:val="28"/>
          <w:lang w:eastAsia="zh-CN"/>
        </w:rPr>
      </w:pPr>
    </w:p>
    <w:p w:rsidR="00C20541" w:rsidRDefault="00C20541" w:rsidP="00C20541">
      <w:pPr>
        <w:suppressAutoHyphens/>
        <w:jc w:val="center"/>
        <w:rPr>
          <w:b/>
          <w:sz w:val="28"/>
          <w:szCs w:val="28"/>
          <w:lang w:eastAsia="zh-CN"/>
        </w:rPr>
      </w:pPr>
    </w:p>
    <w:p w:rsidR="00C20541" w:rsidRDefault="00C20541" w:rsidP="00C20541">
      <w:pPr>
        <w:pStyle w:val="ConsPlusNormal"/>
        <w:spacing w:line="360" w:lineRule="auto"/>
        <w:rPr>
          <w:sz w:val="24"/>
          <w:szCs w:val="24"/>
        </w:rPr>
      </w:pPr>
    </w:p>
    <w:p w:rsidR="00C20541" w:rsidRPr="009624BA" w:rsidRDefault="00C20541" w:rsidP="00875D99">
      <w:pPr>
        <w:ind w:firstLine="5613"/>
        <w:jc w:val="both"/>
        <w:rPr>
          <w:sz w:val="26"/>
          <w:szCs w:val="26"/>
        </w:rPr>
      </w:pPr>
    </w:p>
    <w:sectPr w:rsidR="00C20541" w:rsidRPr="009624BA" w:rsidSect="005E5A2B">
      <w:pgSz w:w="16838" w:h="11906" w:orient="landscape" w:code="9"/>
      <w:pgMar w:top="1418" w:right="992" w:bottom="851" w:left="709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24B" w:rsidRDefault="006F224B" w:rsidP="00AB0EF6">
      <w:r>
        <w:separator/>
      </w:r>
    </w:p>
  </w:endnote>
  <w:endnote w:type="continuationSeparator" w:id="0">
    <w:p w:rsidR="006F224B" w:rsidRDefault="006F224B" w:rsidP="00AB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24B" w:rsidRDefault="006F224B" w:rsidP="00AB0EF6">
      <w:r>
        <w:separator/>
      </w:r>
    </w:p>
  </w:footnote>
  <w:footnote w:type="continuationSeparator" w:id="0">
    <w:p w:rsidR="006F224B" w:rsidRDefault="006F224B" w:rsidP="00AB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65" w:rsidRPr="00933043" w:rsidRDefault="00DA7465" w:rsidP="00E85E9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pacing w:val="2"/>
        <w:sz w:val="26"/>
        <w:szCs w:val="26"/>
      </w:rPr>
    </w:lvl>
  </w:abstractNum>
  <w:abstractNum w:abstractNumId="1" w15:restartNumberingAfterBreak="0">
    <w:nsid w:val="0FF72516"/>
    <w:multiLevelType w:val="hybridMultilevel"/>
    <w:tmpl w:val="E71CD068"/>
    <w:lvl w:ilvl="0" w:tplc="56C89C00">
      <w:start w:val="1"/>
      <w:numFmt w:val="upperRoman"/>
      <w:lvlText w:val="%1"/>
      <w:lvlJc w:val="left"/>
      <w:pPr>
        <w:tabs>
          <w:tab w:val="num" w:pos="1080"/>
        </w:tabs>
        <w:ind w:left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54123CD"/>
    <w:multiLevelType w:val="singleLevel"/>
    <w:tmpl w:val="30F2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</w:abstractNum>
  <w:abstractNum w:abstractNumId="3" w15:restartNumberingAfterBreak="0">
    <w:nsid w:val="1619017A"/>
    <w:multiLevelType w:val="hybridMultilevel"/>
    <w:tmpl w:val="105AB088"/>
    <w:lvl w:ilvl="0" w:tplc="BFCC8B1A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4" w15:restartNumberingAfterBreak="0">
    <w:nsid w:val="251726A2"/>
    <w:multiLevelType w:val="hybridMultilevel"/>
    <w:tmpl w:val="BC92A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64541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8227B19"/>
    <w:multiLevelType w:val="hybridMultilevel"/>
    <w:tmpl w:val="BFFCC43C"/>
    <w:lvl w:ilvl="0" w:tplc="7AFA52A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54284029"/>
    <w:multiLevelType w:val="hybridMultilevel"/>
    <w:tmpl w:val="00BC6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8D35684"/>
    <w:multiLevelType w:val="multilevel"/>
    <w:tmpl w:val="B316EA20"/>
    <w:lvl w:ilvl="0">
      <w:start w:val="1"/>
      <w:numFmt w:val="upperRoman"/>
      <w:lvlText w:val="%1"/>
      <w:lvlJc w:val="left"/>
      <w:pPr>
        <w:tabs>
          <w:tab w:val="num" w:pos="720"/>
        </w:tabs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AB76E8"/>
    <w:multiLevelType w:val="multilevel"/>
    <w:tmpl w:val="CEF2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CE6498"/>
    <w:multiLevelType w:val="multilevel"/>
    <w:tmpl w:val="10CEFAF4"/>
    <w:lvl w:ilvl="0">
      <w:start w:val="1"/>
      <w:numFmt w:val="decimal"/>
      <w:lvlText w:val="%1."/>
      <w:lvlJc w:val="left"/>
      <w:pPr>
        <w:tabs>
          <w:tab w:val="num" w:pos="938"/>
        </w:tabs>
        <w:ind w:left="0" w:firstLine="6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DC"/>
    <w:rsid w:val="00014827"/>
    <w:rsid w:val="00015B69"/>
    <w:rsid w:val="00022FFF"/>
    <w:rsid w:val="0003247D"/>
    <w:rsid w:val="00034654"/>
    <w:rsid w:val="00050711"/>
    <w:rsid w:val="00050B11"/>
    <w:rsid w:val="0006429E"/>
    <w:rsid w:val="00067289"/>
    <w:rsid w:val="000827AD"/>
    <w:rsid w:val="00084392"/>
    <w:rsid w:val="00084967"/>
    <w:rsid w:val="00090470"/>
    <w:rsid w:val="000A274A"/>
    <w:rsid w:val="000A3B45"/>
    <w:rsid w:val="000B4B6E"/>
    <w:rsid w:val="000C1C30"/>
    <w:rsid w:val="000C2483"/>
    <w:rsid w:val="000D1E81"/>
    <w:rsid w:val="000D4E68"/>
    <w:rsid w:val="000E6479"/>
    <w:rsid w:val="000F587E"/>
    <w:rsid w:val="00114D07"/>
    <w:rsid w:val="00120E2A"/>
    <w:rsid w:val="00121CC1"/>
    <w:rsid w:val="0012689B"/>
    <w:rsid w:val="00126A12"/>
    <w:rsid w:val="00130B37"/>
    <w:rsid w:val="0013447F"/>
    <w:rsid w:val="00143DFC"/>
    <w:rsid w:val="00160138"/>
    <w:rsid w:val="00171803"/>
    <w:rsid w:val="00183CA1"/>
    <w:rsid w:val="00184660"/>
    <w:rsid w:val="0019021C"/>
    <w:rsid w:val="00191EBC"/>
    <w:rsid w:val="001930C9"/>
    <w:rsid w:val="001949E0"/>
    <w:rsid w:val="00195FAF"/>
    <w:rsid w:val="00197048"/>
    <w:rsid w:val="001A5C7B"/>
    <w:rsid w:val="001B2675"/>
    <w:rsid w:val="001B3BAD"/>
    <w:rsid w:val="001C3CBC"/>
    <w:rsid w:val="001C604D"/>
    <w:rsid w:val="00203348"/>
    <w:rsid w:val="0021339C"/>
    <w:rsid w:val="002327B6"/>
    <w:rsid w:val="0023736E"/>
    <w:rsid w:val="00243BC6"/>
    <w:rsid w:val="002461B7"/>
    <w:rsid w:val="00251AF8"/>
    <w:rsid w:val="00272CD1"/>
    <w:rsid w:val="00275A48"/>
    <w:rsid w:val="00283895"/>
    <w:rsid w:val="002908B5"/>
    <w:rsid w:val="002A4E32"/>
    <w:rsid w:val="002B5BEE"/>
    <w:rsid w:val="002E4CE1"/>
    <w:rsid w:val="00304C11"/>
    <w:rsid w:val="003216BA"/>
    <w:rsid w:val="0033789A"/>
    <w:rsid w:val="003466AD"/>
    <w:rsid w:val="0039098A"/>
    <w:rsid w:val="00394388"/>
    <w:rsid w:val="00394CEC"/>
    <w:rsid w:val="00395BC4"/>
    <w:rsid w:val="003A185B"/>
    <w:rsid w:val="003A367E"/>
    <w:rsid w:val="003A6E9E"/>
    <w:rsid w:val="003B3A10"/>
    <w:rsid w:val="003C24A5"/>
    <w:rsid w:val="003D2393"/>
    <w:rsid w:val="003D5FA1"/>
    <w:rsid w:val="003E6571"/>
    <w:rsid w:val="003F3C94"/>
    <w:rsid w:val="00435609"/>
    <w:rsid w:val="0044513E"/>
    <w:rsid w:val="0045254F"/>
    <w:rsid w:val="0045676A"/>
    <w:rsid w:val="004569EF"/>
    <w:rsid w:val="004642D5"/>
    <w:rsid w:val="00475676"/>
    <w:rsid w:val="00484717"/>
    <w:rsid w:val="00484CCE"/>
    <w:rsid w:val="00492008"/>
    <w:rsid w:val="00492051"/>
    <w:rsid w:val="004A0680"/>
    <w:rsid w:val="004A6573"/>
    <w:rsid w:val="004A7458"/>
    <w:rsid w:val="004A7DC5"/>
    <w:rsid w:val="004B2E78"/>
    <w:rsid w:val="004D07E0"/>
    <w:rsid w:val="004D0A9F"/>
    <w:rsid w:val="004D18AD"/>
    <w:rsid w:val="004D5BDD"/>
    <w:rsid w:val="004F1496"/>
    <w:rsid w:val="004F5D48"/>
    <w:rsid w:val="00514AF0"/>
    <w:rsid w:val="00520555"/>
    <w:rsid w:val="005238A4"/>
    <w:rsid w:val="005248F8"/>
    <w:rsid w:val="0052755A"/>
    <w:rsid w:val="00534971"/>
    <w:rsid w:val="00535981"/>
    <w:rsid w:val="00546D04"/>
    <w:rsid w:val="0056112B"/>
    <w:rsid w:val="005674CA"/>
    <w:rsid w:val="005721F7"/>
    <w:rsid w:val="00574EBA"/>
    <w:rsid w:val="005900BA"/>
    <w:rsid w:val="00592895"/>
    <w:rsid w:val="0059294E"/>
    <w:rsid w:val="00592E49"/>
    <w:rsid w:val="005A26B8"/>
    <w:rsid w:val="005A77B9"/>
    <w:rsid w:val="005B1BA7"/>
    <w:rsid w:val="005C020A"/>
    <w:rsid w:val="005C492E"/>
    <w:rsid w:val="005C62D6"/>
    <w:rsid w:val="005C72D9"/>
    <w:rsid w:val="005C7E45"/>
    <w:rsid w:val="005D0C3F"/>
    <w:rsid w:val="005E1227"/>
    <w:rsid w:val="005E5A2B"/>
    <w:rsid w:val="005F5515"/>
    <w:rsid w:val="00600857"/>
    <w:rsid w:val="006024A3"/>
    <w:rsid w:val="00616AD6"/>
    <w:rsid w:val="006237DC"/>
    <w:rsid w:val="006241E8"/>
    <w:rsid w:val="006309EA"/>
    <w:rsid w:val="00630C42"/>
    <w:rsid w:val="00632CF1"/>
    <w:rsid w:val="00633414"/>
    <w:rsid w:val="00640BCD"/>
    <w:rsid w:val="00650032"/>
    <w:rsid w:val="00655047"/>
    <w:rsid w:val="006566DC"/>
    <w:rsid w:val="00662AA7"/>
    <w:rsid w:val="00665C19"/>
    <w:rsid w:val="006679C0"/>
    <w:rsid w:val="00672A7D"/>
    <w:rsid w:val="006770C1"/>
    <w:rsid w:val="006772C8"/>
    <w:rsid w:val="00690A87"/>
    <w:rsid w:val="0069128D"/>
    <w:rsid w:val="00691E6F"/>
    <w:rsid w:val="00692168"/>
    <w:rsid w:val="006954DF"/>
    <w:rsid w:val="00696FAF"/>
    <w:rsid w:val="006A0253"/>
    <w:rsid w:val="006A12A3"/>
    <w:rsid w:val="006B2B99"/>
    <w:rsid w:val="006B4C57"/>
    <w:rsid w:val="006C0C4F"/>
    <w:rsid w:val="006C0E65"/>
    <w:rsid w:val="006C7923"/>
    <w:rsid w:val="006D78D2"/>
    <w:rsid w:val="006E1117"/>
    <w:rsid w:val="006E15CB"/>
    <w:rsid w:val="006E2306"/>
    <w:rsid w:val="006E57B4"/>
    <w:rsid w:val="006F224B"/>
    <w:rsid w:val="00701732"/>
    <w:rsid w:val="007226E9"/>
    <w:rsid w:val="00730957"/>
    <w:rsid w:val="0074185F"/>
    <w:rsid w:val="0075495C"/>
    <w:rsid w:val="00755B44"/>
    <w:rsid w:val="00757E8C"/>
    <w:rsid w:val="00764228"/>
    <w:rsid w:val="00786865"/>
    <w:rsid w:val="007923AF"/>
    <w:rsid w:val="007A290D"/>
    <w:rsid w:val="007A704E"/>
    <w:rsid w:val="007D1AFE"/>
    <w:rsid w:val="007F37D7"/>
    <w:rsid w:val="00801CE9"/>
    <w:rsid w:val="008023C1"/>
    <w:rsid w:val="0080570D"/>
    <w:rsid w:val="0081713A"/>
    <w:rsid w:val="008205CF"/>
    <w:rsid w:val="008262C0"/>
    <w:rsid w:val="00827003"/>
    <w:rsid w:val="00827A80"/>
    <w:rsid w:val="008528BF"/>
    <w:rsid w:val="00875D99"/>
    <w:rsid w:val="00877091"/>
    <w:rsid w:val="0088097C"/>
    <w:rsid w:val="008951E2"/>
    <w:rsid w:val="00896C14"/>
    <w:rsid w:val="008A1873"/>
    <w:rsid w:val="008A3308"/>
    <w:rsid w:val="008A345E"/>
    <w:rsid w:val="008A4B7A"/>
    <w:rsid w:val="008B2C13"/>
    <w:rsid w:val="008B6A34"/>
    <w:rsid w:val="008C6E15"/>
    <w:rsid w:val="008C72AA"/>
    <w:rsid w:val="008D6F8D"/>
    <w:rsid w:val="008E1DB4"/>
    <w:rsid w:val="008E6087"/>
    <w:rsid w:val="008F1BA9"/>
    <w:rsid w:val="008F51B9"/>
    <w:rsid w:val="00907DD3"/>
    <w:rsid w:val="00912941"/>
    <w:rsid w:val="009454FD"/>
    <w:rsid w:val="00946354"/>
    <w:rsid w:val="009624BA"/>
    <w:rsid w:val="00963E57"/>
    <w:rsid w:val="00970CA9"/>
    <w:rsid w:val="0097480C"/>
    <w:rsid w:val="009802AF"/>
    <w:rsid w:val="00990AD3"/>
    <w:rsid w:val="00992FC7"/>
    <w:rsid w:val="0099330C"/>
    <w:rsid w:val="00993897"/>
    <w:rsid w:val="00996B43"/>
    <w:rsid w:val="009A0427"/>
    <w:rsid w:val="009A0A5D"/>
    <w:rsid w:val="009A33A8"/>
    <w:rsid w:val="009D34CE"/>
    <w:rsid w:val="009D70FD"/>
    <w:rsid w:val="009E18D7"/>
    <w:rsid w:val="009E4BED"/>
    <w:rsid w:val="009E7D09"/>
    <w:rsid w:val="009E7F41"/>
    <w:rsid w:val="009F20E8"/>
    <w:rsid w:val="009F26F8"/>
    <w:rsid w:val="009F2AA1"/>
    <w:rsid w:val="009F338D"/>
    <w:rsid w:val="00A10923"/>
    <w:rsid w:val="00A21F44"/>
    <w:rsid w:val="00A51C58"/>
    <w:rsid w:val="00A701B1"/>
    <w:rsid w:val="00A70FFD"/>
    <w:rsid w:val="00A83320"/>
    <w:rsid w:val="00A945A4"/>
    <w:rsid w:val="00AA270B"/>
    <w:rsid w:val="00AA7E32"/>
    <w:rsid w:val="00AB0EF6"/>
    <w:rsid w:val="00AC01E8"/>
    <w:rsid w:val="00AC1720"/>
    <w:rsid w:val="00AC4544"/>
    <w:rsid w:val="00AC5500"/>
    <w:rsid w:val="00AD3C03"/>
    <w:rsid w:val="00AD451C"/>
    <w:rsid w:val="00AD52E3"/>
    <w:rsid w:val="00AF2EC5"/>
    <w:rsid w:val="00AF5F3F"/>
    <w:rsid w:val="00AF6BA7"/>
    <w:rsid w:val="00B025F0"/>
    <w:rsid w:val="00B06CE2"/>
    <w:rsid w:val="00B07EBF"/>
    <w:rsid w:val="00B14508"/>
    <w:rsid w:val="00B158E7"/>
    <w:rsid w:val="00B4536B"/>
    <w:rsid w:val="00B46FDE"/>
    <w:rsid w:val="00B560B4"/>
    <w:rsid w:val="00B62B8D"/>
    <w:rsid w:val="00B92BF1"/>
    <w:rsid w:val="00B93042"/>
    <w:rsid w:val="00B95640"/>
    <w:rsid w:val="00BB3ED5"/>
    <w:rsid w:val="00BB5767"/>
    <w:rsid w:val="00BB6432"/>
    <w:rsid w:val="00BC6488"/>
    <w:rsid w:val="00BD78F6"/>
    <w:rsid w:val="00C000EA"/>
    <w:rsid w:val="00C01BB2"/>
    <w:rsid w:val="00C02EBD"/>
    <w:rsid w:val="00C03A95"/>
    <w:rsid w:val="00C05737"/>
    <w:rsid w:val="00C05E28"/>
    <w:rsid w:val="00C13FBB"/>
    <w:rsid w:val="00C16155"/>
    <w:rsid w:val="00C20541"/>
    <w:rsid w:val="00C343BF"/>
    <w:rsid w:val="00C61512"/>
    <w:rsid w:val="00C66841"/>
    <w:rsid w:val="00C735A3"/>
    <w:rsid w:val="00C755A6"/>
    <w:rsid w:val="00C936F8"/>
    <w:rsid w:val="00C97861"/>
    <w:rsid w:val="00CA6255"/>
    <w:rsid w:val="00CA705B"/>
    <w:rsid w:val="00CC0751"/>
    <w:rsid w:val="00CC103D"/>
    <w:rsid w:val="00CC2242"/>
    <w:rsid w:val="00CC25B0"/>
    <w:rsid w:val="00CE121D"/>
    <w:rsid w:val="00CE4E75"/>
    <w:rsid w:val="00CF3C46"/>
    <w:rsid w:val="00D007C2"/>
    <w:rsid w:val="00D037BA"/>
    <w:rsid w:val="00D03BA5"/>
    <w:rsid w:val="00D1481B"/>
    <w:rsid w:val="00D23616"/>
    <w:rsid w:val="00D5412D"/>
    <w:rsid w:val="00D5486D"/>
    <w:rsid w:val="00D61B05"/>
    <w:rsid w:val="00D63934"/>
    <w:rsid w:val="00D6448B"/>
    <w:rsid w:val="00D72014"/>
    <w:rsid w:val="00DA2C82"/>
    <w:rsid w:val="00DA7465"/>
    <w:rsid w:val="00DB20BC"/>
    <w:rsid w:val="00DB320F"/>
    <w:rsid w:val="00DC59D0"/>
    <w:rsid w:val="00DC60B9"/>
    <w:rsid w:val="00DD5DD9"/>
    <w:rsid w:val="00DE2E10"/>
    <w:rsid w:val="00DF1FD5"/>
    <w:rsid w:val="00DF6135"/>
    <w:rsid w:val="00E155F0"/>
    <w:rsid w:val="00E161A6"/>
    <w:rsid w:val="00E33467"/>
    <w:rsid w:val="00E3425E"/>
    <w:rsid w:val="00E35AB6"/>
    <w:rsid w:val="00E42195"/>
    <w:rsid w:val="00E60F76"/>
    <w:rsid w:val="00E648D4"/>
    <w:rsid w:val="00E81FA0"/>
    <w:rsid w:val="00E85E99"/>
    <w:rsid w:val="00EB26CD"/>
    <w:rsid w:val="00EB6181"/>
    <w:rsid w:val="00EC2680"/>
    <w:rsid w:val="00EC383C"/>
    <w:rsid w:val="00EC4ADC"/>
    <w:rsid w:val="00ED6EC5"/>
    <w:rsid w:val="00EF6BE7"/>
    <w:rsid w:val="00F05C36"/>
    <w:rsid w:val="00F0784D"/>
    <w:rsid w:val="00F15783"/>
    <w:rsid w:val="00F17E5D"/>
    <w:rsid w:val="00F27FA5"/>
    <w:rsid w:val="00F439E9"/>
    <w:rsid w:val="00F44E78"/>
    <w:rsid w:val="00F47EE3"/>
    <w:rsid w:val="00F51FC7"/>
    <w:rsid w:val="00F5555A"/>
    <w:rsid w:val="00F66387"/>
    <w:rsid w:val="00F80C61"/>
    <w:rsid w:val="00F82434"/>
    <w:rsid w:val="00F85412"/>
    <w:rsid w:val="00F8654B"/>
    <w:rsid w:val="00FA798E"/>
    <w:rsid w:val="00FC15FC"/>
    <w:rsid w:val="00FD3D9F"/>
    <w:rsid w:val="00FF178D"/>
    <w:rsid w:val="00FF1792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9193-DE91-4AC7-A912-10ABF59F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5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64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E85E99"/>
    <w:pPr>
      <w:keepNext/>
      <w:spacing w:before="480" w:after="60"/>
      <w:outlineLvl w:val="2"/>
    </w:pPr>
    <w:rPr>
      <w:rFonts w:ascii="Tahoma" w:eastAsia="Batang" w:hAnsi="Tahoma"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5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C648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5E99"/>
    <w:rPr>
      <w:rFonts w:ascii="Tahoma" w:eastAsia="Batang" w:hAnsi="Tahoma" w:cs="Arial"/>
      <w:b/>
      <w:bCs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3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7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C648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C64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0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b">
    <w:name w:val="cb"/>
    <w:basedOn w:val="a"/>
    <w:rsid w:val="00E85E99"/>
    <w:pPr>
      <w:spacing w:before="100" w:beforeAutospacing="1" w:after="100" w:afterAutospacing="1"/>
    </w:pPr>
  </w:style>
  <w:style w:type="paragraph" w:customStyle="1" w:styleId="cbpost">
    <w:name w:val="cbpost"/>
    <w:basedOn w:val="a"/>
    <w:rsid w:val="00E85E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5E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E99"/>
  </w:style>
  <w:style w:type="character" w:styleId="a6">
    <w:name w:val="Hyperlink"/>
    <w:basedOn w:val="a0"/>
    <w:unhideWhenUsed/>
    <w:rsid w:val="00E85E99"/>
    <w:rPr>
      <w:color w:val="0000FF"/>
      <w:u w:val="single"/>
    </w:rPr>
  </w:style>
  <w:style w:type="paragraph" w:customStyle="1" w:styleId="post">
    <w:name w:val="post"/>
    <w:basedOn w:val="a"/>
    <w:rsid w:val="00E85E99"/>
    <w:pPr>
      <w:spacing w:before="100" w:beforeAutospacing="1" w:after="100" w:afterAutospacing="1"/>
    </w:pPr>
  </w:style>
  <w:style w:type="paragraph" w:customStyle="1" w:styleId="a7">
    <w:name w:val="автор_главный"/>
    <w:basedOn w:val="a"/>
    <w:autoRedefine/>
    <w:uiPriority w:val="99"/>
    <w:rsid w:val="00E85E99"/>
    <w:pPr>
      <w:jc w:val="center"/>
    </w:pPr>
    <w:rPr>
      <w:rFonts w:ascii="Verdana" w:eastAsia="Batang" w:hAnsi="Verdana"/>
      <w:sz w:val="32"/>
    </w:rPr>
  </w:style>
  <w:style w:type="paragraph" w:customStyle="1" w:styleId="a8">
    <w:name w:val="подпись_дата"/>
    <w:basedOn w:val="a"/>
    <w:autoRedefine/>
    <w:uiPriority w:val="99"/>
    <w:rsid w:val="00E85E99"/>
    <w:rPr>
      <w:rFonts w:eastAsia="Batang"/>
      <w:color w:val="808080"/>
      <w:sz w:val="22"/>
      <w:szCs w:val="22"/>
    </w:rPr>
  </w:style>
  <w:style w:type="paragraph" w:styleId="HTML">
    <w:name w:val="HTML Preformatted"/>
    <w:basedOn w:val="a"/>
    <w:link w:val="HTML0"/>
    <w:rsid w:val="00E85E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85E99"/>
    <w:rPr>
      <w:rFonts w:ascii="Courier New" w:eastAsia="Batang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E85E99"/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l">
    <w:name w:val="l"/>
    <w:basedOn w:val="a"/>
    <w:uiPriority w:val="99"/>
    <w:rsid w:val="00E85E99"/>
    <w:pPr>
      <w:spacing w:before="100" w:beforeAutospacing="1" w:after="100" w:afterAutospacing="1"/>
    </w:pPr>
    <w:rPr>
      <w:rFonts w:eastAsia="Batang"/>
    </w:rPr>
  </w:style>
  <w:style w:type="paragraph" w:styleId="ab">
    <w:name w:val="No Spacing"/>
    <w:uiPriority w:val="99"/>
    <w:qFormat/>
    <w:rsid w:val="00E85E99"/>
    <w:pPr>
      <w:spacing w:after="0" w:line="240" w:lineRule="auto"/>
    </w:pPr>
    <w:rPr>
      <w:rFonts w:ascii="Times New Roman" w:eastAsia="Batang" w:hAnsi="Times New Roman" w:cs="Times New Roman"/>
      <w:sz w:val="26"/>
      <w:szCs w:val="26"/>
      <w:lang w:eastAsia="ru-RU"/>
    </w:rPr>
  </w:style>
  <w:style w:type="paragraph" w:styleId="ac">
    <w:name w:val="header"/>
    <w:basedOn w:val="a"/>
    <w:link w:val="ad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d">
    <w:name w:val="Верхний колонтитул Знак"/>
    <w:basedOn w:val="a0"/>
    <w:link w:val="ac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E85E99"/>
    <w:pPr>
      <w:tabs>
        <w:tab w:val="center" w:pos="4677"/>
        <w:tab w:val="right" w:pos="9355"/>
      </w:tabs>
    </w:pPr>
    <w:rPr>
      <w:rFonts w:eastAsia="Batang"/>
    </w:rPr>
  </w:style>
  <w:style w:type="character" w:customStyle="1" w:styleId="af">
    <w:name w:val="Нижний колонтитул Знак"/>
    <w:basedOn w:val="a0"/>
    <w:link w:val="ae"/>
    <w:rsid w:val="00E85E99"/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5">
    <w:name w:val="Знак Знак5"/>
    <w:basedOn w:val="a0"/>
    <w:uiPriority w:val="99"/>
    <w:rsid w:val="00E85E99"/>
    <w:rPr>
      <w:rFonts w:ascii="Courier New" w:hAnsi="Courier New" w:cs="Courier New"/>
      <w:lang w:val="ru-RU" w:eastAsia="ru-RU" w:bidi="ar-SA"/>
    </w:rPr>
  </w:style>
  <w:style w:type="paragraph" w:styleId="21">
    <w:name w:val="Body Text 2"/>
    <w:basedOn w:val="a"/>
    <w:link w:val="22"/>
    <w:rsid w:val="00E85E99"/>
    <w:pPr>
      <w:spacing w:after="120" w:line="480" w:lineRule="auto"/>
    </w:pPr>
    <w:rPr>
      <w:rFonts w:eastAsia="MS Mincho"/>
    </w:rPr>
  </w:style>
  <w:style w:type="character" w:customStyle="1" w:styleId="22">
    <w:name w:val="Основной текст 2 Знак"/>
    <w:basedOn w:val="a0"/>
    <w:link w:val="21"/>
    <w:rsid w:val="00E85E99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85E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85E99"/>
    <w:rPr>
      <w:rFonts w:ascii="Verdana" w:eastAsia="Batang" w:hAnsi="Verdana" w:cs="Verdana"/>
      <w:lang w:eastAsia="en-US"/>
    </w:rPr>
  </w:style>
  <w:style w:type="paragraph" w:styleId="af1">
    <w:name w:val="Title"/>
    <w:basedOn w:val="a"/>
    <w:link w:val="af2"/>
    <w:qFormat/>
    <w:rsid w:val="00E85E99"/>
    <w:pPr>
      <w:jc w:val="center"/>
    </w:pPr>
    <w:rPr>
      <w:rFonts w:eastAsia="MS Mincho"/>
      <w:sz w:val="28"/>
    </w:rPr>
  </w:style>
  <w:style w:type="character" w:customStyle="1" w:styleId="af2">
    <w:name w:val="Заголовок Знак"/>
    <w:basedOn w:val="a0"/>
    <w:link w:val="af1"/>
    <w:rsid w:val="00E85E99"/>
    <w:rPr>
      <w:rFonts w:ascii="Times New Roman" w:eastAsia="MS Mincho" w:hAnsi="Times New Roman" w:cs="Times New Roman"/>
      <w:sz w:val="28"/>
      <w:szCs w:val="24"/>
      <w:lang w:eastAsia="ru-RU"/>
    </w:rPr>
  </w:style>
  <w:style w:type="character" w:styleId="af3">
    <w:name w:val="page number"/>
    <w:basedOn w:val="a0"/>
    <w:rsid w:val="00E85E99"/>
    <w:rPr>
      <w:rFonts w:cs="Times New Roman"/>
    </w:rPr>
  </w:style>
  <w:style w:type="character" w:customStyle="1" w:styleId="text">
    <w:name w:val="text"/>
    <w:basedOn w:val="a0"/>
    <w:rsid w:val="00E85E99"/>
    <w:rPr>
      <w:rFonts w:cs="Times New Roman"/>
    </w:rPr>
  </w:style>
  <w:style w:type="paragraph" w:styleId="11">
    <w:name w:val="toc 1"/>
    <w:basedOn w:val="a"/>
    <w:next w:val="a"/>
    <w:autoRedefine/>
    <w:uiPriority w:val="39"/>
    <w:unhideWhenUsed/>
    <w:rsid w:val="00E85E99"/>
    <w:pPr>
      <w:spacing w:after="200" w:line="276" w:lineRule="auto"/>
    </w:pPr>
    <w:rPr>
      <w:rFonts w:eastAsia="Calibri"/>
    </w:rPr>
  </w:style>
  <w:style w:type="table" w:styleId="af4">
    <w:name w:val="Table Grid"/>
    <w:basedOn w:val="a1"/>
    <w:uiPriority w:val="59"/>
    <w:rsid w:val="00E15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55F0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51">
    <w:name w:val="Font Style51"/>
    <w:basedOn w:val="a0"/>
    <w:rsid w:val="005E5A2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basedOn w:val="a0"/>
    <w:rsid w:val="005E5A2B"/>
    <w:rPr>
      <w:rFonts w:ascii="Times New Roman" w:hAnsi="Times New Roman" w:cs="Times New Roman"/>
      <w:b/>
      <w:bCs/>
      <w:sz w:val="22"/>
      <w:szCs w:val="22"/>
    </w:rPr>
  </w:style>
  <w:style w:type="paragraph" w:customStyle="1" w:styleId="af5">
    <w:name w:val="Стиль"/>
    <w:rsid w:val="001A5C7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6">
    <w:name w:val="Unresolved Mention"/>
    <w:basedOn w:val="a0"/>
    <w:uiPriority w:val="99"/>
    <w:semiHidden/>
    <w:unhideWhenUsed/>
    <w:rsid w:val="00650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3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78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279">
              <w:marLeft w:val="0"/>
              <w:marRight w:val="0"/>
              <w:marTop w:val="208"/>
              <w:marBottom w:val="125"/>
              <w:divBdr>
                <w:top w:val="none" w:sz="0" w:space="0" w:color="auto"/>
                <w:left w:val="none" w:sz="0" w:space="0" w:color="auto"/>
                <w:bottom w:val="single" w:sz="2" w:space="0" w:color="E0EDF9"/>
                <w:right w:val="none" w:sz="0" w:space="0" w:color="auto"/>
              </w:divBdr>
            </w:div>
          </w:divsChild>
        </w:div>
      </w:divsChild>
    </w:div>
    <w:div w:id="2061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m-hasan.ru/index.php?id=1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10B6C56A2C0A704CB51EDDF8BA5B067891DF481F122DC07C4DF865EF74CE8BEpA7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0B6C56A2C0A704CB51F3D29DC9EE68881EAF8AFE23D2519F80DD03A0p47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BA1F-31C4-40FB-AD15-0064D9B0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TLG</cp:lastModifiedBy>
  <cp:revision>2</cp:revision>
  <cp:lastPrinted>2022-07-12T00:04:00Z</cp:lastPrinted>
  <dcterms:created xsi:type="dcterms:W3CDTF">2022-07-19T01:18:00Z</dcterms:created>
  <dcterms:modified xsi:type="dcterms:W3CDTF">2022-07-19T01:18:00Z</dcterms:modified>
</cp:coreProperties>
</file>