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20" w:rsidRDefault="001F2620" w:rsidP="001F2620">
      <w:pPr>
        <w:framePr w:w="10816" w:h="15661" w:hRule="exact" w:wrap="none" w:vAnchor="page" w:hAnchor="page" w:x="466" w:y="946"/>
        <w:jc w:val="center"/>
      </w:pPr>
      <w:bookmarkStart w:id="0" w:name="bookmark0"/>
      <w:r>
        <w:rPr>
          <w:bCs/>
          <w:noProof/>
        </w:rPr>
        <w:drawing>
          <wp:inline distT="0" distB="0" distL="0" distR="0">
            <wp:extent cx="581025" cy="723900"/>
            <wp:effectExtent l="19050" t="0" r="9525" b="0"/>
            <wp:docPr id="13" name="Рисунок 1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ХМР 2015 OKKw"/>
                    <pic:cNvPicPr>
                      <a:picLocks noChangeAspect="1" noChangeArrowheads="1"/>
                    </pic:cNvPicPr>
                  </pic:nvPicPr>
                  <pic:blipFill>
                    <a:blip r:embed="rId7"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1F2620" w:rsidRPr="00CC41AD" w:rsidRDefault="001F2620" w:rsidP="001F2620">
      <w:pPr>
        <w:framePr w:w="10816" w:h="15661" w:hRule="exact" w:wrap="none" w:vAnchor="page" w:hAnchor="page" w:x="466" w:y="946"/>
        <w:jc w:val="center"/>
      </w:pPr>
    </w:p>
    <w:p w:rsidR="001F2620" w:rsidRDefault="001F2620" w:rsidP="001F2620">
      <w:pPr>
        <w:framePr w:w="10816" w:h="15661" w:hRule="exact" w:wrap="none" w:vAnchor="page" w:hAnchor="page" w:x="466" w:y="946"/>
        <w:jc w:val="center"/>
      </w:pPr>
      <w:r>
        <w:t>АДМИНИСТРАЦИЯ</w:t>
      </w:r>
    </w:p>
    <w:p w:rsidR="001F2620" w:rsidRDefault="001F2620" w:rsidP="001F2620">
      <w:pPr>
        <w:framePr w:w="10816" w:h="15661" w:hRule="exact" w:wrap="none" w:vAnchor="page" w:hAnchor="page" w:x="466" w:y="946"/>
        <w:jc w:val="center"/>
      </w:pPr>
      <w:r>
        <w:t xml:space="preserve">ХАСАНСКОГО </w:t>
      </w:r>
      <w:r w:rsidRPr="001F2620">
        <w:rPr>
          <w:rFonts w:ascii="Times New Roman" w:hAnsi="Times New Roman" w:cs="Times New Roman"/>
        </w:rPr>
        <w:t>МУНИЦИПАЛЬНОГО</w:t>
      </w:r>
      <w:r>
        <w:t xml:space="preserve"> ОКРУГА</w:t>
      </w:r>
    </w:p>
    <w:p w:rsidR="001F2620" w:rsidRDefault="001F2620" w:rsidP="001F2620">
      <w:pPr>
        <w:framePr w:w="10816" w:h="15661" w:hRule="exact" w:wrap="none" w:vAnchor="page" w:hAnchor="page" w:x="466" w:y="946"/>
        <w:jc w:val="center"/>
      </w:pPr>
      <w:r>
        <w:t>ПРИМОРСКОГО КРАЯ</w:t>
      </w:r>
    </w:p>
    <w:p w:rsidR="001F2620" w:rsidRDefault="001F2620" w:rsidP="001F2620">
      <w:pPr>
        <w:framePr w:w="10816" w:h="15661" w:hRule="exact" w:wrap="none" w:vAnchor="page" w:hAnchor="page" w:x="466" w:y="946"/>
        <w:jc w:val="center"/>
      </w:pPr>
    </w:p>
    <w:p w:rsidR="001F2620" w:rsidRDefault="001F2620" w:rsidP="001F2620">
      <w:pPr>
        <w:framePr w:w="10816" w:h="15661" w:hRule="exact" w:wrap="none" w:vAnchor="page" w:hAnchor="page" w:x="466" w:y="946"/>
        <w:jc w:val="center"/>
        <w:rPr>
          <w:rFonts w:ascii="Arial" w:hAnsi="Arial"/>
          <w:sz w:val="32"/>
        </w:rPr>
      </w:pPr>
      <w:r>
        <w:rPr>
          <w:rFonts w:ascii="Arial" w:hAnsi="Arial"/>
          <w:sz w:val="32"/>
        </w:rPr>
        <w:t xml:space="preserve">ПОСТАНОВЛЕНИЕ </w:t>
      </w:r>
    </w:p>
    <w:p w:rsidR="001F2620" w:rsidRDefault="001F2620" w:rsidP="001F2620">
      <w:pPr>
        <w:pStyle w:val="10"/>
        <w:framePr w:w="10816" w:h="15661" w:hRule="exact" w:wrap="none" w:vAnchor="page" w:hAnchor="page" w:x="466" w:y="946"/>
        <w:shd w:val="clear" w:color="auto" w:fill="auto"/>
        <w:spacing w:before="0" w:after="304" w:line="280" w:lineRule="exact"/>
      </w:pPr>
    </w:p>
    <w:bookmarkEnd w:id="0"/>
    <w:p w:rsidR="001A1A49" w:rsidRDefault="001C39EB" w:rsidP="001F2620">
      <w:pPr>
        <w:pStyle w:val="4"/>
        <w:framePr w:w="10816" w:h="15661" w:hRule="exact" w:wrap="none" w:vAnchor="page" w:hAnchor="page" w:x="466" w:y="946"/>
        <w:shd w:val="clear" w:color="auto" w:fill="auto"/>
        <w:spacing w:after="563" w:line="210" w:lineRule="exact"/>
      </w:pPr>
      <w:proofErr w:type="spellStart"/>
      <w:r>
        <w:t>пгт</w:t>
      </w:r>
      <w:proofErr w:type="spellEnd"/>
      <w:r>
        <w:t xml:space="preserve"> Славянка</w:t>
      </w:r>
    </w:p>
    <w:p w:rsidR="001A1A49" w:rsidRPr="001F2620" w:rsidRDefault="001C39EB" w:rsidP="001F2620">
      <w:pPr>
        <w:pStyle w:val="4"/>
        <w:framePr w:w="10816" w:h="15661" w:hRule="exact" w:wrap="none" w:vAnchor="page" w:hAnchor="page" w:x="466" w:y="946"/>
        <w:shd w:val="clear" w:color="auto" w:fill="auto"/>
        <w:tabs>
          <w:tab w:val="right" w:pos="7455"/>
          <w:tab w:val="left" w:pos="7546"/>
        </w:tabs>
        <w:spacing w:after="506" w:line="210" w:lineRule="exact"/>
        <w:ind w:left="20"/>
        <w:jc w:val="both"/>
        <w:rPr>
          <w:sz w:val="26"/>
          <w:szCs w:val="26"/>
        </w:rPr>
      </w:pPr>
      <w:r w:rsidRPr="001F2620">
        <w:rPr>
          <w:rStyle w:val="11"/>
          <w:sz w:val="26"/>
          <w:szCs w:val="26"/>
        </w:rPr>
        <w:t>22.02.2023г.</w:t>
      </w:r>
      <w:r w:rsidRPr="001F2620">
        <w:rPr>
          <w:sz w:val="26"/>
          <w:szCs w:val="26"/>
        </w:rPr>
        <w:tab/>
      </w:r>
      <w:r w:rsidR="001F2620">
        <w:rPr>
          <w:sz w:val="26"/>
          <w:szCs w:val="26"/>
        </w:rPr>
        <w:t xml:space="preserve">       </w:t>
      </w:r>
      <w:r w:rsidR="00104EFD">
        <w:rPr>
          <w:sz w:val="26"/>
          <w:szCs w:val="26"/>
        </w:rPr>
        <w:t xml:space="preserve">     </w:t>
      </w:r>
      <w:r w:rsidRPr="001F2620">
        <w:rPr>
          <w:sz w:val="26"/>
          <w:szCs w:val="26"/>
        </w:rPr>
        <w:t>№</w:t>
      </w:r>
      <w:r w:rsidRPr="001F2620">
        <w:rPr>
          <w:sz w:val="26"/>
          <w:szCs w:val="26"/>
        </w:rPr>
        <w:tab/>
      </w:r>
      <w:r w:rsidRPr="001F2620">
        <w:rPr>
          <w:rStyle w:val="11"/>
          <w:sz w:val="26"/>
          <w:szCs w:val="26"/>
        </w:rPr>
        <w:t>158-па</w:t>
      </w:r>
      <w:r w:rsidR="00104EFD">
        <w:rPr>
          <w:rStyle w:val="11"/>
          <w:sz w:val="26"/>
          <w:szCs w:val="26"/>
        </w:rPr>
        <w:t xml:space="preserve">         </w:t>
      </w:r>
    </w:p>
    <w:p w:rsidR="001A1A49" w:rsidRPr="001F2620" w:rsidRDefault="001C39EB" w:rsidP="001F2620">
      <w:pPr>
        <w:pStyle w:val="4"/>
        <w:framePr w:w="10816" w:h="15661" w:hRule="exact" w:wrap="none" w:vAnchor="page" w:hAnchor="page" w:x="466" w:y="946"/>
        <w:shd w:val="clear" w:color="auto" w:fill="auto"/>
        <w:spacing w:after="480" w:line="293" w:lineRule="exact"/>
        <w:ind w:right="3460"/>
        <w:jc w:val="left"/>
        <w:rPr>
          <w:sz w:val="26"/>
          <w:szCs w:val="26"/>
        </w:rPr>
      </w:pPr>
      <w:r w:rsidRPr="001F2620">
        <w:rPr>
          <w:sz w:val="26"/>
          <w:szCs w:val="26"/>
        </w:rPr>
        <w:t>Об утверждении Порядка предоставления субсидий на возмещение части затрат юридическим лицам, индивидуальным предпринимателям, осуществляющим перевозки пассажиров автобусами общего пользования на социально значимых внутрирайонных маршрутах в границах Хасанского муниципального округа</w:t>
      </w:r>
    </w:p>
    <w:p w:rsidR="001A1A49" w:rsidRPr="001F2620" w:rsidRDefault="001C39EB" w:rsidP="001F2620">
      <w:pPr>
        <w:pStyle w:val="4"/>
        <w:framePr w:w="10816" w:h="15661" w:hRule="exact" w:wrap="none" w:vAnchor="page" w:hAnchor="page" w:x="466" w:y="946"/>
        <w:shd w:val="clear" w:color="auto" w:fill="auto"/>
        <w:spacing w:after="546" w:line="240" w:lineRule="auto"/>
        <w:ind w:left="20" w:right="20" w:firstLine="720"/>
        <w:jc w:val="both"/>
        <w:rPr>
          <w:sz w:val="26"/>
          <w:szCs w:val="26"/>
        </w:rPr>
      </w:pPr>
      <w:proofErr w:type="gramStart"/>
      <w:r w:rsidRPr="001F2620">
        <w:rPr>
          <w:sz w:val="26"/>
          <w:szCs w:val="26"/>
        </w:rPr>
        <w:t>В соответствии с Бюджетным кодексом Российской Федерации, Федеральным законом от 06.10.2003 № 131-Ф3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1F2620">
        <w:rPr>
          <w:sz w:val="26"/>
          <w:szCs w:val="26"/>
        </w:rPr>
        <w:t xml:space="preserve"> о признании </w:t>
      </w:r>
      <w:proofErr w:type="gramStart"/>
      <w:r w:rsidRPr="001F2620">
        <w:rPr>
          <w:sz w:val="26"/>
          <w:szCs w:val="26"/>
        </w:rPr>
        <w:t>утратившими</w:t>
      </w:r>
      <w:proofErr w:type="gramEnd"/>
      <w:r w:rsidRPr="001F2620">
        <w:rPr>
          <w:sz w:val="26"/>
          <w:szCs w:val="26"/>
        </w:rPr>
        <w:t xml:space="preserve">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Хасанского муниципального округа, администрация Хасанского муниципального округа</w:t>
      </w:r>
    </w:p>
    <w:p w:rsidR="001A1A49" w:rsidRPr="001F2620" w:rsidRDefault="001C39EB" w:rsidP="001F2620">
      <w:pPr>
        <w:pStyle w:val="4"/>
        <w:framePr w:w="10816" w:h="15661" w:hRule="exact" w:wrap="none" w:vAnchor="page" w:hAnchor="page" w:x="466" w:y="946"/>
        <w:shd w:val="clear" w:color="auto" w:fill="auto"/>
        <w:spacing w:after="262" w:line="210" w:lineRule="exact"/>
        <w:ind w:left="20"/>
        <w:jc w:val="both"/>
        <w:rPr>
          <w:sz w:val="26"/>
          <w:szCs w:val="26"/>
        </w:rPr>
      </w:pPr>
      <w:r w:rsidRPr="001F2620">
        <w:rPr>
          <w:sz w:val="26"/>
          <w:szCs w:val="26"/>
        </w:rPr>
        <w:t>ПОСТАНОВЛЯЕТ:</w:t>
      </w:r>
    </w:p>
    <w:p w:rsidR="001A1A49" w:rsidRPr="001F2620" w:rsidRDefault="001C39EB" w:rsidP="00F57A6B">
      <w:pPr>
        <w:pStyle w:val="4"/>
        <w:framePr w:w="10816" w:h="15661" w:hRule="exact" w:wrap="none" w:vAnchor="page" w:hAnchor="page" w:x="466" w:y="946"/>
        <w:numPr>
          <w:ilvl w:val="0"/>
          <w:numId w:val="1"/>
        </w:numPr>
        <w:shd w:val="clear" w:color="auto" w:fill="auto"/>
        <w:tabs>
          <w:tab w:val="left" w:pos="985"/>
        </w:tabs>
        <w:spacing w:after="0" w:line="240" w:lineRule="auto"/>
        <w:ind w:left="20" w:right="20" w:firstLine="720"/>
        <w:jc w:val="both"/>
        <w:rPr>
          <w:sz w:val="26"/>
          <w:szCs w:val="26"/>
        </w:rPr>
      </w:pPr>
      <w:r w:rsidRPr="001F2620">
        <w:rPr>
          <w:sz w:val="26"/>
          <w:szCs w:val="26"/>
        </w:rPr>
        <w:t xml:space="preserve">Утвердить Порядок предоставления </w:t>
      </w:r>
      <w:proofErr w:type="spellStart"/>
      <w:proofErr w:type="gramStart"/>
      <w:r w:rsidRPr="001F2620">
        <w:rPr>
          <w:sz w:val="26"/>
          <w:szCs w:val="26"/>
        </w:rPr>
        <w:t>предоставления</w:t>
      </w:r>
      <w:proofErr w:type="spellEnd"/>
      <w:proofErr w:type="gramEnd"/>
      <w:r w:rsidRPr="001F2620">
        <w:rPr>
          <w:sz w:val="26"/>
          <w:szCs w:val="26"/>
        </w:rPr>
        <w:t xml:space="preserve"> субсидий на возмещение части затрат юридическим лицам, индивидуальным предпринимателям, осуществляющим перевозки пассажиров автобусами общего пользования на социально значимых внутрирайонных маршрутах в границах Хасанского муниципального округа (прилагается).</w:t>
      </w:r>
    </w:p>
    <w:p w:rsidR="001F2620" w:rsidRPr="001F2620" w:rsidRDefault="001F2620" w:rsidP="00F57A6B">
      <w:pPr>
        <w:pStyle w:val="4"/>
        <w:framePr w:w="10816" w:h="15661" w:hRule="exact" w:wrap="none" w:vAnchor="page" w:hAnchor="page" w:x="466" w:y="946"/>
        <w:shd w:val="clear" w:color="auto" w:fill="auto"/>
        <w:spacing w:after="0" w:line="240" w:lineRule="auto"/>
        <w:ind w:right="360"/>
        <w:jc w:val="both"/>
        <w:rPr>
          <w:sz w:val="26"/>
          <w:szCs w:val="26"/>
        </w:rPr>
      </w:pPr>
      <w:r>
        <w:rPr>
          <w:sz w:val="26"/>
          <w:szCs w:val="26"/>
        </w:rPr>
        <w:t xml:space="preserve">          2.</w:t>
      </w:r>
      <w:r w:rsidR="001C39EB" w:rsidRPr="001F2620">
        <w:rPr>
          <w:sz w:val="26"/>
          <w:szCs w:val="26"/>
        </w:rPr>
        <w:t>Опубликовать настоящее постановление в Бюллетене муниципальных правовых актов Хасанского муниципального округа и разместить на официальном</w:t>
      </w:r>
      <w:r w:rsidRPr="001F2620">
        <w:rPr>
          <w:sz w:val="26"/>
          <w:szCs w:val="26"/>
        </w:rPr>
        <w:t xml:space="preserve"> сайте администрации </w:t>
      </w:r>
      <w:proofErr w:type="spellStart"/>
      <w:r w:rsidRPr="001F2620">
        <w:rPr>
          <w:sz w:val="26"/>
          <w:szCs w:val="26"/>
        </w:rPr>
        <w:t>Хасанского</w:t>
      </w:r>
      <w:proofErr w:type="spellEnd"/>
      <w:r w:rsidRPr="001F2620">
        <w:rPr>
          <w:sz w:val="26"/>
          <w:szCs w:val="26"/>
        </w:rPr>
        <w:t xml:space="preserve"> муниципального округа в </w:t>
      </w:r>
      <w:proofErr w:type="spellStart"/>
      <w:r w:rsidRPr="001F2620">
        <w:rPr>
          <w:sz w:val="26"/>
          <w:szCs w:val="26"/>
        </w:rPr>
        <w:t>информационно</w:t>
      </w:r>
      <w:r w:rsidRPr="001F2620">
        <w:rPr>
          <w:sz w:val="26"/>
          <w:szCs w:val="26"/>
        </w:rPr>
        <w:softHyphen/>
        <w:t>телекоммуникационной</w:t>
      </w:r>
      <w:proofErr w:type="spellEnd"/>
      <w:r w:rsidRPr="001F2620">
        <w:rPr>
          <w:sz w:val="26"/>
          <w:szCs w:val="26"/>
        </w:rPr>
        <w:t xml:space="preserve"> сети «Интернет».</w:t>
      </w:r>
    </w:p>
    <w:p w:rsidR="001F2620" w:rsidRPr="001F2620" w:rsidRDefault="001F2620" w:rsidP="00F57A6B">
      <w:pPr>
        <w:pStyle w:val="4"/>
        <w:framePr w:w="10816" w:h="15661" w:hRule="exact" w:wrap="none" w:vAnchor="page" w:hAnchor="page" w:x="466" w:y="946"/>
        <w:shd w:val="clear" w:color="auto" w:fill="auto"/>
        <w:tabs>
          <w:tab w:val="left" w:pos="979"/>
        </w:tabs>
        <w:spacing w:after="0" w:line="240" w:lineRule="auto"/>
        <w:ind w:left="720"/>
        <w:jc w:val="both"/>
        <w:rPr>
          <w:sz w:val="26"/>
          <w:szCs w:val="26"/>
        </w:rPr>
      </w:pPr>
      <w:r>
        <w:rPr>
          <w:sz w:val="26"/>
          <w:szCs w:val="26"/>
        </w:rPr>
        <w:t>3.</w:t>
      </w:r>
      <w:r w:rsidRPr="001F2620">
        <w:rPr>
          <w:sz w:val="26"/>
          <w:szCs w:val="26"/>
        </w:rPr>
        <w:t>Настоящее постановление вступает в силу со дня его принятия.</w:t>
      </w:r>
    </w:p>
    <w:p w:rsidR="001A1A49" w:rsidRDefault="001F2620" w:rsidP="00F57A6B">
      <w:pPr>
        <w:pStyle w:val="4"/>
        <w:framePr w:w="10816" w:h="15661" w:hRule="exact" w:wrap="none" w:vAnchor="page" w:hAnchor="page" w:x="466" w:y="946"/>
        <w:shd w:val="clear" w:color="auto" w:fill="auto"/>
        <w:tabs>
          <w:tab w:val="left" w:pos="985"/>
        </w:tabs>
        <w:spacing w:after="0" w:line="240" w:lineRule="auto"/>
        <w:ind w:right="20"/>
        <w:jc w:val="both"/>
        <w:rPr>
          <w:sz w:val="26"/>
          <w:szCs w:val="26"/>
        </w:rPr>
      </w:pPr>
      <w:r>
        <w:rPr>
          <w:sz w:val="26"/>
          <w:szCs w:val="26"/>
        </w:rPr>
        <w:t xml:space="preserve">          4.</w:t>
      </w:r>
      <w:proofErr w:type="gramStart"/>
      <w:r w:rsidRPr="001F2620">
        <w:rPr>
          <w:sz w:val="26"/>
          <w:szCs w:val="26"/>
        </w:rPr>
        <w:t>Контроль за</w:t>
      </w:r>
      <w:proofErr w:type="gramEnd"/>
      <w:r w:rsidRPr="001F2620">
        <w:rPr>
          <w:sz w:val="26"/>
          <w:szCs w:val="26"/>
        </w:rPr>
        <w:t xml:space="preserve"> исполнением настоящего постановления оставляю за собой</w:t>
      </w:r>
    </w:p>
    <w:p w:rsidR="001F2620" w:rsidRDefault="001F2620" w:rsidP="001F2620">
      <w:pPr>
        <w:pStyle w:val="4"/>
        <w:framePr w:w="10816" w:h="15661" w:hRule="exact" w:wrap="none" w:vAnchor="page" w:hAnchor="page" w:x="466" w:y="946"/>
        <w:shd w:val="clear" w:color="auto" w:fill="auto"/>
        <w:tabs>
          <w:tab w:val="left" w:pos="985"/>
        </w:tabs>
        <w:spacing w:after="0" w:line="240" w:lineRule="auto"/>
        <w:ind w:right="20"/>
        <w:jc w:val="both"/>
        <w:rPr>
          <w:sz w:val="26"/>
          <w:szCs w:val="26"/>
        </w:rPr>
      </w:pPr>
    </w:p>
    <w:p w:rsidR="00F57A6B" w:rsidRDefault="00F57A6B" w:rsidP="001F2620">
      <w:pPr>
        <w:pStyle w:val="4"/>
        <w:framePr w:w="10816" w:h="15661" w:hRule="exact" w:wrap="none" w:vAnchor="page" w:hAnchor="page" w:x="466" w:y="946"/>
        <w:shd w:val="clear" w:color="auto" w:fill="auto"/>
        <w:tabs>
          <w:tab w:val="left" w:pos="985"/>
        </w:tabs>
        <w:spacing w:after="0" w:line="240" w:lineRule="auto"/>
        <w:ind w:right="20"/>
        <w:jc w:val="both"/>
        <w:rPr>
          <w:sz w:val="26"/>
          <w:szCs w:val="26"/>
        </w:rPr>
      </w:pPr>
    </w:p>
    <w:p w:rsidR="001F2620" w:rsidRDefault="001F2620" w:rsidP="001F2620">
      <w:pPr>
        <w:pStyle w:val="4"/>
        <w:framePr w:w="10816" w:h="15661" w:hRule="exact" w:wrap="none" w:vAnchor="page" w:hAnchor="page" w:x="466" w:y="946"/>
        <w:shd w:val="clear" w:color="auto" w:fill="auto"/>
        <w:spacing w:after="0" w:line="210" w:lineRule="exact"/>
        <w:jc w:val="left"/>
        <w:rPr>
          <w:sz w:val="26"/>
          <w:szCs w:val="26"/>
        </w:rPr>
      </w:pPr>
      <w:r>
        <w:rPr>
          <w:sz w:val="26"/>
          <w:szCs w:val="26"/>
        </w:rPr>
        <w:t xml:space="preserve">Глава </w:t>
      </w:r>
      <w:proofErr w:type="spellStart"/>
      <w:r>
        <w:rPr>
          <w:sz w:val="26"/>
          <w:szCs w:val="26"/>
        </w:rPr>
        <w:t>Хасанского</w:t>
      </w:r>
      <w:proofErr w:type="spellEnd"/>
    </w:p>
    <w:p w:rsidR="001F2620" w:rsidRPr="001F2620" w:rsidRDefault="001F2620" w:rsidP="001F2620">
      <w:pPr>
        <w:pStyle w:val="4"/>
        <w:framePr w:w="10816" w:h="15661" w:hRule="exact" w:wrap="none" w:vAnchor="page" w:hAnchor="page" w:x="466" w:y="946"/>
        <w:shd w:val="clear" w:color="auto" w:fill="auto"/>
        <w:spacing w:after="0" w:line="210" w:lineRule="exact"/>
        <w:jc w:val="left"/>
        <w:rPr>
          <w:sz w:val="26"/>
          <w:szCs w:val="26"/>
        </w:rPr>
      </w:pPr>
      <w:r>
        <w:rPr>
          <w:sz w:val="26"/>
          <w:szCs w:val="26"/>
        </w:rPr>
        <w:t>муниципального округа                                                                                        И.В.Степанов</w:t>
      </w:r>
    </w:p>
    <w:p w:rsidR="001F2620" w:rsidRPr="001F2620" w:rsidRDefault="001F2620" w:rsidP="001F2620">
      <w:pPr>
        <w:pStyle w:val="4"/>
        <w:framePr w:w="10816" w:h="15661" w:hRule="exact" w:wrap="none" w:vAnchor="page" w:hAnchor="page" w:x="466" w:y="946"/>
        <w:shd w:val="clear" w:color="auto" w:fill="auto"/>
        <w:tabs>
          <w:tab w:val="left" w:pos="985"/>
        </w:tabs>
        <w:spacing w:after="0" w:line="240" w:lineRule="auto"/>
        <w:ind w:right="20"/>
        <w:jc w:val="both"/>
        <w:rPr>
          <w:sz w:val="26"/>
          <w:szCs w:val="26"/>
        </w:rPr>
      </w:pPr>
    </w:p>
    <w:p w:rsidR="001A1A49" w:rsidRDefault="001A1A49">
      <w:pPr>
        <w:rPr>
          <w:sz w:val="2"/>
          <w:szCs w:val="2"/>
        </w:rPr>
        <w:sectPr w:rsidR="001A1A49">
          <w:pgSz w:w="11906" w:h="16838"/>
          <w:pgMar w:top="0" w:right="0" w:bottom="0" w:left="0" w:header="0" w:footer="3" w:gutter="0"/>
          <w:cols w:space="720"/>
          <w:noEndnote/>
          <w:docGrid w:linePitch="360"/>
        </w:sectPr>
      </w:pPr>
    </w:p>
    <w:p w:rsidR="001A1A49" w:rsidRDefault="001A1A49">
      <w:pPr>
        <w:rPr>
          <w:sz w:val="2"/>
          <w:szCs w:val="2"/>
        </w:rPr>
        <w:sectPr w:rsidR="001A1A49">
          <w:pgSz w:w="11906" w:h="16838"/>
          <w:pgMar w:top="0" w:right="0" w:bottom="0" w:left="0" w:header="0" w:footer="3" w:gutter="0"/>
          <w:cols w:space="720"/>
          <w:noEndnote/>
          <w:docGrid w:linePitch="360"/>
        </w:sectPr>
      </w:pPr>
    </w:p>
    <w:p w:rsidR="001A1A49" w:rsidRDefault="001C39EB">
      <w:pPr>
        <w:pStyle w:val="20"/>
        <w:framePr w:w="9394" w:h="266" w:hRule="exact" w:wrap="none" w:vAnchor="page" w:hAnchor="page" w:x="1167" w:y="843"/>
        <w:shd w:val="clear" w:color="auto" w:fill="auto"/>
        <w:spacing w:after="0" w:line="200" w:lineRule="exact"/>
        <w:ind w:left="20"/>
      </w:pPr>
      <w:r>
        <w:lastRenderedPageBreak/>
        <w:t>]</w:t>
      </w:r>
    </w:p>
    <w:p w:rsidR="001A1A49" w:rsidRDefault="00104EFD">
      <w:pPr>
        <w:pStyle w:val="30"/>
        <w:framePr w:w="9394" w:h="13176" w:hRule="exact" w:wrap="none" w:vAnchor="page" w:hAnchor="page" w:x="1167" w:y="2356"/>
        <w:shd w:val="clear" w:color="auto" w:fill="auto"/>
        <w:spacing w:before="0"/>
        <w:ind w:left="5080"/>
      </w:pPr>
      <w:r>
        <w:t>УТВЕРЖДЕНО</w:t>
      </w:r>
    </w:p>
    <w:p w:rsidR="00296AAF" w:rsidRDefault="00296AAF">
      <w:pPr>
        <w:pStyle w:val="30"/>
        <w:framePr w:w="9394" w:h="13176" w:hRule="exact" w:wrap="none" w:vAnchor="page" w:hAnchor="page" w:x="1167" w:y="2356"/>
        <w:shd w:val="clear" w:color="auto" w:fill="auto"/>
        <w:spacing w:before="0"/>
        <w:ind w:left="5080"/>
      </w:pPr>
      <w:r>
        <w:t>Постановлением администрации</w:t>
      </w:r>
    </w:p>
    <w:p w:rsidR="00296AAF" w:rsidRDefault="00296AAF">
      <w:pPr>
        <w:pStyle w:val="30"/>
        <w:framePr w:w="9394" w:h="13176" w:hRule="exact" w:wrap="none" w:vAnchor="page" w:hAnchor="page" w:x="1167" w:y="2356"/>
        <w:shd w:val="clear" w:color="auto" w:fill="auto"/>
        <w:spacing w:before="0"/>
        <w:ind w:left="5080"/>
      </w:pPr>
      <w:proofErr w:type="spellStart"/>
      <w:r>
        <w:t>Хасанского</w:t>
      </w:r>
      <w:proofErr w:type="spellEnd"/>
      <w:r>
        <w:t xml:space="preserve"> муниципального округа</w:t>
      </w:r>
    </w:p>
    <w:p w:rsidR="00296AAF" w:rsidRDefault="00296AAF">
      <w:pPr>
        <w:pStyle w:val="30"/>
        <w:framePr w:w="9394" w:h="13176" w:hRule="exact" w:wrap="none" w:vAnchor="page" w:hAnchor="page" w:x="1167" w:y="2356"/>
        <w:shd w:val="clear" w:color="auto" w:fill="auto"/>
        <w:spacing w:before="0"/>
        <w:ind w:left="5080"/>
      </w:pPr>
      <w:r>
        <w:t xml:space="preserve">от </w:t>
      </w:r>
      <w:r w:rsidRPr="00296AAF">
        <w:rPr>
          <w:u w:val="single"/>
        </w:rPr>
        <w:t>22.02.2023</w:t>
      </w:r>
      <w:r>
        <w:t xml:space="preserve"> №</w:t>
      </w:r>
      <w:r w:rsidRPr="00296AAF">
        <w:rPr>
          <w:u w:val="single"/>
        </w:rPr>
        <w:t>158-па</w:t>
      </w:r>
    </w:p>
    <w:p w:rsidR="00296AAF" w:rsidRDefault="00296AAF">
      <w:pPr>
        <w:pStyle w:val="32"/>
        <w:framePr w:w="9394" w:h="13176" w:hRule="exact" w:wrap="none" w:vAnchor="page" w:hAnchor="page" w:x="1167" w:y="2356"/>
        <w:shd w:val="clear" w:color="auto" w:fill="auto"/>
        <w:spacing w:before="0" w:after="244"/>
        <w:ind w:left="20"/>
      </w:pPr>
    </w:p>
    <w:p w:rsidR="00296AAF" w:rsidRDefault="00296AAF">
      <w:pPr>
        <w:pStyle w:val="32"/>
        <w:framePr w:w="9394" w:h="13176" w:hRule="exact" w:wrap="none" w:vAnchor="page" w:hAnchor="page" w:x="1167" w:y="2356"/>
        <w:shd w:val="clear" w:color="auto" w:fill="auto"/>
        <w:spacing w:before="0" w:after="244"/>
        <w:ind w:left="20"/>
      </w:pPr>
      <w:r>
        <w:t>ПОРЯДОК</w:t>
      </w:r>
    </w:p>
    <w:p w:rsidR="001A1A49" w:rsidRDefault="001C39EB" w:rsidP="00296AAF">
      <w:pPr>
        <w:pStyle w:val="32"/>
        <w:framePr w:w="9394" w:h="13176" w:hRule="exact" w:wrap="none" w:vAnchor="page" w:hAnchor="page" w:x="1167" w:y="2356"/>
        <w:shd w:val="clear" w:color="auto" w:fill="auto"/>
        <w:spacing w:before="0" w:after="244"/>
        <w:ind w:left="20"/>
      </w:pPr>
      <w:r>
        <w:t>предоставления субсидий на возмещение части</w:t>
      </w:r>
      <w:r w:rsidR="00296AAF">
        <w:t xml:space="preserve"> затрат </w:t>
      </w:r>
      <w:r>
        <w:t xml:space="preserve">юридическим лицам, индивидуальным </w:t>
      </w:r>
      <w:r w:rsidR="00296AAF">
        <w:t>предпринимателям, осу</w:t>
      </w:r>
      <w:r>
        <w:t>ществляющим перевозки пассажиров автобусами</w:t>
      </w:r>
      <w:r w:rsidR="00296AAF">
        <w:t xml:space="preserve"> общего</w:t>
      </w:r>
      <w:r>
        <w:t xml:space="preserve"> пользования на социально значимых внутрирайонных маршрутах в границах Хасанского муниципального округа</w:t>
      </w:r>
    </w:p>
    <w:p w:rsidR="001A1A49" w:rsidRDefault="001C39EB">
      <w:pPr>
        <w:pStyle w:val="32"/>
        <w:framePr w:w="9394" w:h="13176" w:hRule="exact" w:wrap="none" w:vAnchor="page" w:hAnchor="page" w:x="1167" w:y="2356"/>
        <w:shd w:val="clear" w:color="auto" w:fill="auto"/>
        <w:spacing w:before="0" w:after="0" w:line="269" w:lineRule="exact"/>
        <w:ind w:left="20"/>
      </w:pPr>
      <w:r>
        <w:t>1. Общие положения</w:t>
      </w:r>
    </w:p>
    <w:p w:rsidR="001A1A49" w:rsidRDefault="001C39EB">
      <w:pPr>
        <w:pStyle w:val="4"/>
        <w:framePr w:w="9394" w:h="13176" w:hRule="exact" w:wrap="none" w:vAnchor="page" w:hAnchor="page" w:x="1167" w:y="2356"/>
        <w:numPr>
          <w:ilvl w:val="0"/>
          <w:numId w:val="2"/>
        </w:numPr>
        <w:shd w:val="clear" w:color="auto" w:fill="auto"/>
        <w:tabs>
          <w:tab w:val="left" w:pos="1191"/>
        </w:tabs>
        <w:spacing w:after="0" w:line="269" w:lineRule="exact"/>
        <w:ind w:left="20" w:right="20" w:firstLine="740"/>
        <w:jc w:val="both"/>
      </w:pPr>
      <w:r>
        <w:t>Настоящий Порядок устанавливает механизм предоставления из бюджета Хасанского муниципального округа субсидий юридическим лицам, индивидуальным предпринимателям, осуществляющим перевозки пассажиров автобусами общего пользования на социально значимых внутрирайонных маршрутах в границах Хасанского муниципального округа (далее субсидии).</w:t>
      </w:r>
    </w:p>
    <w:p w:rsidR="001A1A49" w:rsidRDefault="001C39EB">
      <w:pPr>
        <w:pStyle w:val="4"/>
        <w:framePr w:w="9394" w:h="13176" w:hRule="exact" w:wrap="none" w:vAnchor="page" w:hAnchor="page" w:x="1167" w:y="2356"/>
        <w:numPr>
          <w:ilvl w:val="0"/>
          <w:numId w:val="2"/>
        </w:numPr>
        <w:shd w:val="clear" w:color="auto" w:fill="auto"/>
        <w:tabs>
          <w:tab w:val="left" w:pos="1191"/>
        </w:tabs>
        <w:spacing w:after="0" w:line="269" w:lineRule="exact"/>
        <w:ind w:left="20" w:right="20" w:firstLine="740"/>
        <w:jc w:val="both"/>
      </w:pPr>
      <w:r>
        <w:t>Субсидии предоставляются на возмещение части затрат, образовавшихся в связи с выполнением услуг на перевозку пассажиров автобусами общего пользования на социально значимых внутрирайонных маршрутах в границах Хасанского муниципального округа (далее - части затрат).</w:t>
      </w:r>
    </w:p>
    <w:p w:rsidR="001A1A49" w:rsidRDefault="001C39EB">
      <w:pPr>
        <w:pStyle w:val="4"/>
        <w:framePr w:w="9394" w:h="13176" w:hRule="exact" w:wrap="none" w:vAnchor="page" w:hAnchor="page" w:x="1167" w:y="2356"/>
        <w:numPr>
          <w:ilvl w:val="0"/>
          <w:numId w:val="2"/>
        </w:numPr>
        <w:shd w:val="clear" w:color="auto" w:fill="auto"/>
        <w:tabs>
          <w:tab w:val="left" w:pos="1191"/>
        </w:tabs>
        <w:spacing w:after="236" w:line="269" w:lineRule="exact"/>
        <w:ind w:left="20" w:right="20" w:firstLine="740"/>
        <w:jc w:val="both"/>
      </w:pPr>
      <w:r>
        <w:t>Предоставление субсидий производится в соответствии с настоящим порядком в пределах средств, предусмотренных в бюджете Хасанского муниципального округа на данные цели.</w:t>
      </w:r>
    </w:p>
    <w:p w:rsidR="001A1A49" w:rsidRDefault="001C39EB">
      <w:pPr>
        <w:pStyle w:val="32"/>
        <w:framePr w:w="9394" w:h="13176" w:hRule="exact" w:wrap="none" w:vAnchor="page" w:hAnchor="page" w:x="1167" w:y="2356"/>
        <w:numPr>
          <w:ilvl w:val="0"/>
          <w:numId w:val="3"/>
        </w:numPr>
        <w:shd w:val="clear" w:color="auto" w:fill="auto"/>
        <w:tabs>
          <w:tab w:val="left" w:pos="1885"/>
        </w:tabs>
        <w:spacing w:before="0" w:after="0"/>
        <w:ind w:left="1640"/>
        <w:jc w:val="both"/>
      </w:pPr>
      <w:r>
        <w:t>Категории лиц, имеющих право на получение субсидии</w:t>
      </w:r>
    </w:p>
    <w:p w:rsidR="001A1A49" w:rsidRDefault="001C39EB">
      <w:pPr>
        <w:pStyle w:val="4"/>
        <w:framePr w:w="9394" w:h="13176" w:hRule="exact" w:wrap="none" w:vAnchor="page" w:hAnchor="page" w:x="1167" w:y="2356"/>
        <w:shd w:val="clear" w:color="auto" w:fill="auto"/>
        <w:spacing w:after="240" w:line="274" w:lineRule="exact"/>
        <w:ind w:left="20" w:right="20" w:firstLine="740"/>
        <w:jc w:val="both"/>
      </w:pPr>
      <w:proofErr w:type="gramStart"/>
      <w:r>
        <w:t>Получателями субсидии могут являться юридические лица (за исключением</w:t>
      </w:r>
      <w:r w:rsidR="00296AAF">
        <w:t xml:space="preserve"> государственных (муниципальных,</w:t>
      </w:r>
      <w:r>
        <w:t xml:space="preserve"> учреждений),</w:t>
      </w:r>
      <w:r w:rsidR="00296AAF">
        <w:t xml:space="preserve"> индивидуальные предприниматели,</w:t>
      </w:r>
      <w:r>
        <w:t xml:space="preserve"> заключившие конкурсным способом с Администрацией Хасанского муниципального округа муниципальный контракт на регулярные перевозки пассажиров автобусами общего пользования на социально значимых внутрирайонных маршрутах в границах Хасанского муниципального округа (далее транспортные организации).</w:t>
      </w:r>
      <w:proofErr w:type="gramEnd"/>
    </w:p>
    <w:p w:rsidR="001A1A49" w:rsidRDefault="001C39EB">
      <w:pPr>
        <w:pStyle w:val="32"/>
        <w:framePr w:w="9394" w:h="13176" w:hRule="exact" w:wrap="none" w:vAnchor="page" w:hAnchor="page" w:x="1167" w:y="2356"/>
        <w:numPr>
          <w:ilvl w:val="0"/>
          <w:numId w:val="3"/>
        </w:numPr>
        <w:shd w:val="clear" w:color="auto" w:fill="auto"/>
        <w:tabs>
          <w:tab w:val="left" w:pos="3045"/>
        </w:tabs>
        <w:spacing w:before="0" w:after="0"/>
        <w:ind w:left="2800"/>
        <w:jc w:val="both"/>
      </w:pPr>
      <w:r>
        <w:t>Цели предоставления субсидии</w:t>
      </w:r>
    </w:p>
    <w:p w:rsidR="001A1A49" w:rsidRDefault="001C39EB">
      <w:pPr>
        <w:pStyle w:val="4"/>
        <w:framePr w:w="9394" w:h="13176" w:hRule="exact" w:wrap="none" w:vAnchor="page" w:hAnchor="page" w:x="1167" w:y="2356"/>
        <w:shd w:val="clear" w:color="auto" w:fill="auto"/>
        <w:spacing w:after="244" w:line="274" w:lineRule="exact"/>
        <w:ind w:left="20" w:right="20" w:firstLine="740"/>
        <w:jc w:val="both"/>
      </w:pPr>
      <w:r>
        <w:t>Основной целью предоставления субсидии является создание условий для предоставления транспортных услуг населению и организация транспортного обслуживания населения на территории Хасанского муниципального округа, обеспечение населения округа регулярным автобусным сообщением, сохранение социально-значимых маршрутов.</w:t>
      </w:r>
    </w:p>
    <w:p w:rsidR="001A1A49" w:rsidRDefault="001C39EB">
      <w:pPr>
        <w:pStyle w:val="32"/>
        <w:framePr w:w="9394" w:h="13176" w:hRule="exact" w:wrap="none" w:vAnchor="page" w:hAnchor="page" w:x="1167" w:y="2356"/>
        <w:shd w:val="clear" w:color="auto" w:fill="auto"/>
        <w:spacing w:before="0" w:after="0" w:line="269" w:lineRule="exact"/>
        <w:ind w:left="2800"/>
        <w:jc w:val="both"/>
      </w:pPr>
      <w:r>
        <w:t>4. Условия предоставления субсидии</w:t>
      </w:r>
    </w:p>
    <w:p w:rsidR="001A1A49" w:rsidRDefault="003C0EE4" w:rsidP="003C0EE4">
      <w:pPr>
        <w:pStyle w:val="4"/>
        <w:framePr w:w="9394" w:h="13176" w:hRule="exact" w:wrap="none" w:vAnchor="page" w:hAnchor="page" w:x="1167" w:y="2356"/>
        <w:shd w:val="clear" w:color="auto" w:fill="auto"/>
        <w:tabs>
          <w:tab w:val="left" w:pos="1191"/>
        </w:tabs>
        <w:spacing w:after="0" w:line="269" w:lineRule="exact"/>
        <w:ind w:right="23" w:firstLine="851"/>
        <w:jc w:val="both"/>
      </w:pPr>
      <w:r>
        <w:t>4.1.</w:t>
      </w:r>
      <w:r w:rsidR="001C39EB">
        <w:t>Субсидии предоставляются транспортным организациям при</w:t>
      </w:r>
      <w:r w:rsidR="00296AAF">
        <w:t xml:space="preserve"> выполнении ими </w:t>
      </w:r>
      <w:r w:rsidR="001C39EB">
        <w:t>следующих условий:</w:t>
      </w:r>
    </w:p>
    <w:p w:rsidR="001A1A49" w:rsidRDefault="00296AAF" w:rsidP="003C0EE4">
      <w:pPr>
        <w:pStyle w:val="4"/>
        <w:framePr w:w="9394" w:h="13176" w:hRule="exact" w:wrap="none" w:vAnchor="page" w:hAnchor="page" w:x="1167" w:y="2356"/>
        <w:shd w:val="clear" w:color="auto" w:fill="auto"/>
        <w:spacing w:after="0" w:line="269" w:lineRule="exact"/>
        <w:ind w:left="23" w:right="23" w:firstLine="851"/>
        <w:jc w:val="both"/>
      </w:pPr>
      <w:r>
        <w:t xml:space="preserve">- </w:t>
      </w:r>
      <w:r w:rsidR="001C39EB">
        <w:t>заключение с администрацией Хасанского муниципального округа муниципального контракта на регулярные перевозки пассажиров автобусами общего пользования на социально значимых внутрирайонных маршрутах в границах Хасанского муниципального округа;</w:t>
      </w:r>
    </w:p>
    <w:p w:rsidR="001A1A49" w:rsidRDefault="001A1A49">
      <w:pPr>
        <w:rPr>
          <w:sz w:val="2"/>
          <w:szCs w:val="2"/>
        </w:rPr>
        <w:sectPr w:rsidR="001A1A49">
          <w:pgSz w:w="11906" w:h="16838"/>
          <w:pgMar w:top="0" w:right="0" w:bottom="0" w:left="0" w:header="0" w:footer="3" w:gutter="0"/>
          <w:cols w:space="720"/>
          <w:noEndnote/>
          <w:docGrid w:linePitch="360"/>
        </w:sectPr>
      </w:pPr>
    </w:p>
    <w:p w:rsidR="001A1A49" w:rsidRDefault="001C39EB">
      <w:pPr>
        <w:pStyle w:val="a6"/>
        <w:framePr w:wrap="none" w:vAnchor="page" w:hAnchor="page" w:x="5770" w:y="421"/>
        <w:shd w:val="clear" w:color="auto" w:fill="auto"/>
        <w:spacing w:line="210" w:lineRule="exact"/>
        <w:ind w:left="40"/>
      </w:pPr>
      <w:r>
        <w:lastRenderedPageBreak/>
        <w:t>2</w:t>
      </w:r>
    </w:p>
    <w:p w:rsidR="001A1A49" w:rsidRDefault="001C39EB">
      <w:pPr>
        <w:pStyle w:val="4"/>
        <w:framePr w:w="9394" w:h="14040" w:hRule="exact" w:wrap="none" w:vAnchor="page" w:hAnchor="page" w:x="1167" w:y="797"/>
        <w:numPr>
          <w:ilvl w:val="0"/>
          <w:numId w:val="5"/>
        </w:numPr>
        <w:shd w:val="clear" w:color="auto" w:fill="auto"/>
        <w:tabs>
          <w:tab w:val="left" w:pos="934"/>
        </w:tabs>
        <w:spacing w:after="0" w:line="274" w:lineRule="exact"/>
        <w:ind w:left="20" w:right="20" w:firstLine="720"/>
        <w:jc w:val="both"/>
      </w:pPr>
      <w:r>
        <w:t>согласование с администрацией Хасанского муниципального округа маршрутов и расписания движения автобусов;</w:t>
      </w:r>
    </w:p>
    <w:p w:rsidR="001A1A49" w:rsidRDefault="001C39EB">
      <w:pPr>
        <w:pStyle w:val="4"/>
        <w:framePr w:w="9394" w:h="14040" w:hRule="exact" w:wrap="none" w:vAnchor="page" w:hAnchor="page" w:x="1167" w:y="797"/>
        <w:numPr>
          <w:ilvl w:val="0"/>
          <w:numId w:val="5"/>
        </w:numPr>
        <w:shd w:val="clear" w:color="auto" w:fill="auto"/>
        <w:tabs>
          <w:tab w:val="left" w:pos="934"/>
        </w:tabs>
        <w:spacing w:after="0" w:line="274" w:lineRule="exact"/>
        <w:ind w:left="20" w:right="20" w:firstLine="720"/>
        <w:jc w:val="both"/>
      </w:pPr>
      <w:r>
        <w:t>соблюдение правил организации пассажирских перевозок и правил перевозки пассажиров автомобильным транспортом, требований по безопасности дорожного движения, установленных законодательством Российской Федерации;</w:t>
      </w:r>
    </w:p>
    <w:p w:rsidR="001A1A49" w:rsidRDefault="001C39EB">
      <w:pPr>
        <w:pStyle w:val="4"/>
        <w:framePr w:w="9394" w:h="14040" w:hRule="exact" w:wrap="none" w:vAnchor="page" w:hAnchor="page" w:x="1167" w:y="797"/>
        <w:numPr>
          <w:ilvl w:val="0"/>
          <w:numId w:val="5"/>
        </w:numPr>
        <w:shd w:val="clear" w:color="auto" w:fill="auto"/>
        <w:tabs>
          <w:tab w:val="left" w:pos="1161"/>
        </w:tabs>
        <w:spacing w:after="0" w:line="274" w:lineRule="exact"/>
        <w:ind w:left="20" w:right="20" w:firstLine="720"/>
        <w:jc w:val="both"/>
      </w:pPr>
      <w:r>
        <w:t>наличие производственно-технической базы для хранения, проведения технического обслуживания и ремонта подвижного состава;</w:t>
      </w:r>
    </w:p>
    <w:p w:rsidR="001A1A49" w:rsidRDefault="001C39EB">
      <w:pPr>
        <w:pStyle w:val="4"/>
        <w:framePr w:w="9394" w:h="14040" w:hRule="exact" w:wrap="none" w:vAnchor="page" w:hAnchor="page" w:x="1167" w:y="797"/>
        <w:numPr>
          <w:ilvl w:val="0"/>
          <w:numId w:val="5"/>
        </w:numPr>
        <w:shd w:val="clear" w:color="auto" w:fill="auto"/>
        <w:tabs>
          <w:tab w:val="left" w:pos="934"/>
        </w:tabs>
        <w:spacing w:after="0" w:line="274" w:lineRule="exact"/>
        <w:ind w:left="20" w:right="20" w:firstLine="720"/>
        <w:jc w:val="both"/>
      </w:pPr>
      <w:r>
        <w:t xml:space="preserve">обеспечение </w:t>
      </w:r>
      <w:proofErr w:type="gramStart"/>
      <w:r>
        <w:t>контроля за</w:t>
      </w:r>
      <w:proofErr w:type="gramEnd"/>
      <w:r>
        <w:t xml:space="preserve"> техническим состоянием транспортных средств и медицинского обследования состояния здоровья водителей перед выездом на маршрут.</w:t>
      </w:r>
    </w:p>
    <w:p w:rsidR="001A1A49" w:rsidRDefault="00C91499" w:rsidP="00C91499">
      <w:pPr>
        <w:pStyle w:val="4"/>
        <w:framePr w:w="9394" w:h="14040" w:hRule="exact" w:wrap="none" w:vAnchor="page" w:hAnchor="page" w:x="1167" w:y="797"/>
        <w:shd w:val="clear" w:color="auto" w:fill="auto"/>
        <w:tabs>
          <w:tab w:val="left" w:pos="1161"/>
        </w:tabs>
        <w:spacing w:after="0" w:line="274" w:lineRule="exact"/>
        <w:ind w:right="20" w:firstLine="851"/>
        <w:jc w:val="both"/>
      </w:pPr>
      <w:r>
        <w:t>4.2.</w:t>
      </w:r>
      <w:r w:rsidR="001C39EB">
        <w:t xml:space="preserve">Финансовое управление администрации </w:t>
      </w:r>
      <w:proofErr w:type="spellStart"/>
      <w:r w:rsidR="001C39EB">
        <w:t>Хасанского</w:t>
      </w:r>
      <w:proofErr w:type="spellEnd"/>
      <w:r w:rsidR="001C39EB">
        <w:t xml:space="preserve"> муниципального округа перечисляет из бюджета Хасанского муниципального округа субсидии на лицевой счет администрации Хасанского муниципального округа, открытый в отделении по </w:t>
      </w:r>
      <w:proofErr w:type="spellStart"/>
      <w:r w:rsidR="001C39EB">
        <w:t>Хасанскому</w:t>
      </w:r>
      <w:proofErr w:type="spellEnd"/>
      <w:r w:rsidR="001C39EB">
        <w:t xml:space="preserve"> округу Управления Федерального казначейства по Приморскому краю для кассового обслуживания исполнения бюджета Хасанского муниципального округа.</w:t>
      </w:r>
    </w:p>
    <w:p w:rsidR="001A1A49" w:rsidRDefault="001C39EB" w:rsidP="00C91499">
      <w:pPr>
        <w:pStyle w:val="4"/>
        <w:framePr w:w="9394" w:h="14040" w:hRule="exact" w:wrap="none" w:vAnchor="page" w:hAnchor="page" w:x="1167" w:y="797"/>
        <w:shd w:val="clear" w:color="auto" w:fill="auto"/>
        <w:spacing w:after="0" w:line="274" w:lineRule="exact"/>
        <w:ind w:left="20" w:right="23" w:firstLine="851"/>
        <w:jc w:val="both"/>
      </w:pPr>
      <w:r>
        <w:t>Субсидии предоставляются в соответствии со сводной бюджетной росписью бюджета Хасанского муниципального округа, кассовым планом исполнения бюджета Хасанского муниципального округа, в пределах лимитов бюджетных обязательств, предусмотренных администрацией Хасанского муниципального округа на указанные цели.</w:t>
      </w:r>
    </w:p>
    <w:p w:rsidR="001A1A49" w:rsidRDefault="00C91499" w:rsidP="00C91499">
      <w:pPr>
        <w:pStyle w:val="4"/>
        <w:framePr w:w="9394" w:h="14040" w:hRule="exact" w:wrap="none" w:vAnchor="page" w:hAnchor="page" w:x="1167" w:y="797"/>
        <w:shd w:val="clear" w:color="auto" w:fill="auto"/>
        <w:tabs>
          <w:tab w:val="left" w:pos="1321"/>
        </w:tabs>
        <w:spacing w:after="0" w:line="274" w:lineRule="exact"/>
        <w:ind w:right="23" w:firstLine="709"/>
        <w:jc w:val="both"/>
      </w:pPr>
      <w:r>
        <w:t>4.3.</w:t>
      </w:r>
      <w:r w:rsidR="001C39EB">
        <w:t>Транспортные организации предоставляют в управление экономики и проектного управления, администрация Хасанского муниципального округа ежеквартально до 05 числа месяца, следующего за отчетным периодом, расчет стоимости регулярных пассажирских перевозок автобусами общего пользования на социально значимых внутрирайонных маршрутах, установленной формы (прилагается) и информацию о производственно-финансовой деятельности организации. За IV квартал предоставляется предварительный расчет до 20 декабря текущего года.</w:t>
      </w:r>
    </w:p>
    <w:p w:rsidR="001A1A49" w:rsidRDefault="001C39EB" w:rsidP="00C91499">
      <w:pPr>
        <w:pStyle w:val="4"/>
        <w:framePr w:w="9394" w:h="14040" w:hRule="exact" w:wrap="none" w:vAnchor="page" w:hAnchor="page" w:x="1167" w:y="797"/>
        <w:shd w:val="clear" w:color="auto" w:fill="auto"/>
        <w:spacing w:after="0" w:line="274" w:lineRule="exact"/>
        <w:ind w:left="20" w:right="23" w:firstLine="709"/>
        <w:jc w:val="both"/>
      </w:pPr>
      <w:proofErr w:type="gramStart"/>
      <w:r>
        <w:t>В целях уточнения и корректировки суммы субсидии, предоставленной за IV квартал в срок до 1 марта, следующего за отчетным годом, транспортные организации предоставляют в управление экономики и проектного управления администрации Хасанского муниципального округа расчет стоимости регулярных пассажирских перевозок автобусами общего пользования на социально значимых внутрирайонных маршрутах и информацию о производственно-финансовой деятельности организации за отчетный год по форме согласно приложению 1</w:t>
      </w:r>
      <w:proofErr w:type="gramEnd"/>
      <w:r>
        <w:t xml:space="preserve"> к настоящему Порядку.</w:t>
      </w:r>
    </w:p>
    <w:p w:rsidR="001A1A49" w:rsidRDefault="00C91499" w:rsidP="00C91499">
      <w:pPr>
        <w:pStyle w:val="4"/>
        <w:framePr w:w="9394" w:h="14040" w:hRule="exact" w:wrap="none" w:vAnchor="page" w:hAnchor="page" w:x="1167" w:y="797"/>
        <w:shd w:val="clear" w:color="auto" w:fill="auto"/>
        <w:tabs>
          <w:tab w:val="left" w:pos="1161"/>
        </w:tabs>
        <w:spacing w:after="0" w:line="274" w:lineRule="exact"/>
        <w:ind w:right="23" w:firstLine="709"/>
        <w:jc w:val="both"/>
      </w:pPr>
      <w:proofErr w:type="gramStart"/>
      <w:r>
        <w:t>4.4.</w:t>
      </w:r>
      <w:r w:rsidR="001C39EB">
        <w:t>Управление экономики и проектного управления администрации Хасанского муниципального округа в течение пяти рабочих дней с момента получения вышеуказанных документов проверяет их, рассчитывает сумму бюджетных ассигнований на покрытие части затрат транспортным организациям и направляет расчеты и заключение на перечисление бюджетных ассигнований в финансовое управление администрации Хасанского муниципального округа для перечисления транспортным организациям, либо отказывает в предоставлении субсидий с обоснованием причины</w:t>
      </w:r>
      <w:proofErr w:type="gramEnd"/>
      <w:r w:rsidR="001C39EB">
        <w:t xml:space="preserve"> отказа.</w:t>
      </w:r>
    </w:p>
    <w:p w:rsidR="001A1A49" w:rsidRDefault="00C91499" w:rsidP="00C91499">
      <w:pPr>
        <w:pStyle w:val="4"/>
        <w:framePr w:w="9394" w:h="14040" w:hRule="exact" w:wrap="none" w:vAnchor="page" w:hAnchor="page" w:x="1167" w:y="797"/>
        <w:shd w:val="clear" w:color="auto" w:fill="auto"/>
        <w:tabs>
          <w:tab w:val="left" w:pos="1321"/>
        </w:tabs>
        <w:spacing w:after="0" w:line="274" w:lineRule="exact"/>
        <w:ind w:right="23" w:firstLine="851"/>
        <w:jc w:val="both"/>
      </w:pPr>
      <w:r>
        <w:t>4.5.</w:t>
      </w:r>
      <w:r w:rsidR="001C39EB">
        <w:t>Бюджетные ассигнования на покрытие части затрат транспортным организациям рассчитываются следующим образом:</w:t>
      </w:r>
    </w:p>
    <w:p w:rsidR="001A1A49" w:rsidRDefault="001C39EB">
      <w:pPr>
        <w:pStyle w:val="4"/>
        <w:framePr w:w="9394" w:h="14040" w:hRule="exact" w:wrap="none" w:vAnchor="page" w:hAnchor="page" w:x="1167" w:y="797"/>
        <w:shd w:val="clear" w:color="auto" w:fill="auto"/>
        <w:spacing w:after="0" w:line="274" w:lineRule="exact"/>
        <w:ind w:left="20" w:firstLine="720"/>
        <w:jc w:val="both"/>
      </w:pPr>
      <w:r>
        <w:t>Ба</w:t>
      </w:r>
      <w:proofErr w:type="gramStart"/>
      <w:r>
        <w:t xml:space="preserve"> = С</w:t>
      </w:r>
      <w:proofErr w:type="gramEnd"/>
      <w:r>
        <w:t xml:space="preserve"> * (1,0 + 0,1) - Д;</w:t>
      </w:r>
    </w:p>
    <w:p w:rsidR="001A1A49" w:rsidRDefault="001C39EB">
      <w:pPr>
        <w:pStyle w:val="4"/>
        <w:framePr w:w="9394" w:h="14040" w:hRule="exact" w:wrap="none" w:vAnchor="page" w:hAnchor="page" w:x="1167" w:y="797"/>
        <w:shd w:val="clear" w:color="auto" w:fill="auto"/>
        <w:spacing w:after="0" w:line="274" w:lineRule="exact"/>
        <w:ind w:left="20" w:firstLine="720"/>
        <w:jc w:val="both"/>
      </w:pPr>
      <w:r>
        <w:t>Ба - бюджетные ассигнования;</w:t>
      </w:r>
    </w:p>
    <w:p w:rsidR="001A1A49" w:rsidRDefault="001C39EB">
      <w:pPr>
        <w:pStyle w:val="4"/>
        <w:framePr w:w="9394" w:h="14040" w:hRule="exact" w:wrap="none" w:vAnchor="page" w:hAnchor="page" w:x="1167" w:y="797"/>
        <w:shd w:val="clear" w:color="auto" w:fill="auto"/>
        <w:spacing w:after="0" w:line="274" w:lineRule="exact"/>
        <w:ind w:left="20" w:right="20" w:firstLine="720"/>
        <w:jc w:val="both"/>
      </w:pPr>
      <w:r>
        <w:t>С - себестоимость регулярных пассажирских перевозок автобусами общего пользования на социально значимых внутрирайонных маршрутах;</w:t>
      </w:r>
    </w:p>
    <w:p w:rsidR="001A1A49" w:rsidRDefault="001C39EB">
      <w:pPr>
        <w:pStyle w:val="4"/>
        <w:framePr w:w="9394" w:h="14040" w:hRule="exact" w:wrap="none" w:vAnchor="page" w:hAnchor="page" w:x="1167" w:y="797"/>
        <w:shd w:val="clear" w:color="auto" w:fill="auto"/>
        <w:spacing w:after="0" w:line="274" w:lineRule="exact"/>
        <w:ind w:left="20" w:firstLine="720"/>
        <w:jc w:val="both"/>
      </w:pPr>
      <w:r>
        <w:t>0,1 - рентабельность 10%;</w:t>
      </w:r>
    </w:p>
    <w:p w:rsidR="001A1A49" w:rsidRDefault="001C39EB">
      <w:pPr>
        <w:pStyle w:val="4"/>
        <w:framePr w:w="9394" w:h="14040" w:hRule="exact" w:wrap="none" w:vAnchor="page" w:hAnchor="page" w:x="1167" w:y="797"/>
        <w:shd w:val="clear" w:color="auto" w:fill="auto"/>
        <w:spacing w:after="0" w:line="274" w:lineRule="exact"/>
        <w:ind w:left="20" w:right="20" w:firstLine="720"/>
        <w:jc w:val="both"/>
      </w:pPr>
      <w:r>
        <w:t>Д - доходы предприятия, полученные от деятельности, связанной с осуществлением регулярных пассажирских перевозок автобусами общего пользования на социально значимых внутрирайонных маршрутах.</w:t>
      </w:r>
    </w:p>
    <w:p w:rsidR="001A1A49" w:rsidRDefault="001A1A49">
      <w:pPr>
        <w:rPr>
          <w:sz w:val="2"/>
          <w:szCs w:val="2"/>
        </w:rPr>
        <w:sectPr w:rsidR="001A1A49">
          <w:pgSz w:w="11906" w:h="16838"/>
          <w:pgMar w:top="0" w:right="0" w:bottom="0" w:left="0" w:header="0" w:footer="3" w:gutter="0"/>
          <w:cols w:space="720"/>
          <w:noEndnote/>
          <w:docGrid w:linePitch="360"/>
        </w:sectPr>
      </w:pPr>
    </w:p>
    <w:p w:rsidR="001A1A49" w:rsidRDefault="001C39EB">
      <w:pPr>
        <w:pStyle w:val="a6"/>
        <w:framePr w:wrap="none" w:vAnchor="page" w:hAnchor="page" w:x="5777" w:y="421"/>
        <w:shd w:val="clear" w:color="auto" w:fill="auto"/>
        <w:spacing w:line="210" w:lineRule="exact"/>
        <w:ind w:left="20"/>
      </w:pPr>
      <w:r>
        <w:lastRenderedPageBreak/>
        <w:t>3</w:t>
      </w:r>
    </w:p>
    <w:p w:rsidR="001A1A49" w:rsidRDefault="001C39EB">
      <w:pPr>
        <w:pStyle w:val="4"/>
        <w:framePr w:w="9379" w:h="5856" w:hRule="exact" w:wrap="none" w:vAnchor="page" w:hAnchor="page" w:x="1174" w:y="792"/>
        <w:shd w:val="clear" w:color="auto" w:fill="auto"/>
        <w:spacing w:after="0" w:line="274" w:lineRule="exact"/>
        <w:ind w:left="20" w:right="20" w:firstLine="720"/>
        <w:jc w:val="both"/>
      </w:pPr>
      <w:r>
        <w:t>При этом годовой объем субсидий, предоставляемых транспортным организациям, не может превышать суммы, утвержденной сводной бюджетной росписью и лимита бюджетных обязательств, предусмотренных администрации муниципального округа на указанные цели на текущий финансовый год, а объем субсидий за квартал не может превышать суммы, утвержденной сводной бюджетной росписью и лимита бюджетных обязательств, кратной четырем.</w:t>
      </w:r>
    </w:p>
    <w:p w:rsidR="001A1A49" w:rsidRDefault="001C39EB">
      <w:pPr>
        <w:pStyle w:val="4"/>
        <w:framePr w:w="9379" w:h="5856" w:hRule="exact" w:wrap="none" w:vAnchor="page" w:hAnchor="page" w:x="1174" w:y="792"/>
        <w:shd w:val="clear" w:color="auto" w:fill="auto"/>
        <w:spacing w:after="0" w:line="274" w:lineRule="exact"/>
        <w:ind w:left="20" w:right="20" w:firstLine="720"/>
        <w:jc w:val="both"/>
      </w:pPr>
      <w:proofErr w:type="gramStart"/>
      <w:r>
        <w:t xml:space="preserve">В случае предоставления субсидии нескольким транспортным организациям, осуществляющим перевозки пассажиров автобусами общего пользования на социально значимых внутрирайонных маршрутах в границах Хасанского муниципального округа, при превышении рассчитанной величины субсидий суммы, утвержденной сводной бюджетной росписью и лимита бюджетных обязательств, предусмотренных администрации муниципального </w:t>
      </w:r>
      <w:r w:rsidR="00101401">
        <w:t>округа</w:t>
      </w:r>
      <w:r>
        <w:t xml:space="preserve"> на указанные цели на текущий финансовый год, объемы субсидий для каждой транспортной организации рассчитываются пропорционально объемам пассажирооборота.</w:t>
      </w:r>
      <w:proofErr w:type="gramEnd"/>
    </w:p>
    <w:p w:rsidR="001A1A49" w:rsidRDefault="00C91499" w:rsidP="00C91499">
      <w:pPr>
        <w:pStyle w:val="4"/>
        <w:framePr w:w="9379" w:h="5856" w:hRule="exact" w:wrap="none" w:vAnchor="page" w:hAnchor="page" w:x="1174" w:y="792"/>
        <w:shd w:val="clear" w:color="auto" w:fill="auto"/>
        <w:tabs>
          <w:tab w:val="left" w:pos="1290"/>
        </w:tabs>
        <w:spacing w:after="0" w:line="274" w:lineRule="exact"/>
        <w:ind w:right="23" w:firstLine="851"/>
        <w:jc w:val="both"/>
      </w:pPr>
      <w:r>
        <w:t>4.6.</w:t>
      </w:r>
      <w:r w:rsidR="001C39EB">
        <w:t>Получатели бюджетных средств несут ответственность за достоверность предоставляемой информации.</w:t>
      </w:r>
    </w:p>
    <w:p w:rsidR="001A1A49" w:rsidRDefault="00C91499" w:rsidP="00C91499">
      <w:pPr>
        <w:pStyle w:val="4"/>
        <w:framePr w:w="9379" w:h="5856" w:hRule="exact" w:wrap="none" w:vAnchor="page" w:hAnchor="page" w:x="1174" w:y="792"/>
        <w:shd w:val="clear" w:color="auto" w:fill="auto"/>
        <w:tabs>
          <w:tab w:val="left" w:pos="1290"/>
        </w:tabs>
        <w:spacing w:after="0" w:line="274" w:lineRule="exact"/>
        <w:ind w:right="23" w:firstLine="851"/>
        <w:jc w:val="both"/>
      </w:pPr>
      <w:r>
        <w:t xml:space="preserve">4.7. </w:t>
      </w:r>
      <w:r w:rsidR="001C39EB">
        <w:t>В случае нарушения условий, установленных настоящим Порядком, полученные средства возвращаются транспортными организациями в бюджет Хасанского муниципального округа в течение 30 дней с момента обнаружения допущенного нарушения, либо с момента проведения уточнений и корректировки суммы субсидии, предоставленной за IV квартал по результатам отчетного года.</w:t>
      </w:r>
    </w:p>
    <w:p w:rsidR="001A1A49" w:rsidRDefault="001A1A49">
      <w:pPr>
        <w:rPr>
          <w:sz w:val="2"/>
          <w:szCs w:val="2"/>
        </w:rPr>
        <w:sectPr w:rsidR="001A1A49">
          <w:pgSz w:w="11906" w:h="16838"/>
          <w:pgMar w:top="0" w:right="0" w:bottom="0" w:left="0" w:header="0" w:footer="3" w:gutter="0"/>
          <w:cols w:space="720"/>
          <w:noEndnote/>
          <w:docGrid w:linePitch="360"/>
        </w:sectPr>
      </w:pPr>
    </w:p>
    <w:p w:rsidR="001A1A49" w:rsidRDefault="001C39EB">
      <w:pPr>
        <w:pStyle w:val="a6"/>
        <w:framePr w:wrap="none" w:vAnchor="page" w:hAnchor="page" w:x="5568" w:y="545"/>
        <w:shd w:val="clear" w:color="auto" w:fill="auto"/>
        <w:spacing w:line="210" w:lineRule="exact"/>
        <w:ind w:left="20"/>
      </w:pPr>
      <w:r>
        <w:lastRenderedPageBreak/>
        <w:t>4</w:t>
      </w:r>
    </w:p>
    <w:p w:rsidR="00101401" w:rsidRDefault="001C39EB" w:rsidP="00101401">
      <w:pPr>
        <w:pStyle w:val="4"/>
        <w:framePr w:w="9816" w:h="1997" w:hRule="exact" w:wrap="none" w:vAnchor="page" w:hAnchor="page" w:x="974" w:y="1200"/>
        <w:shd w:val="clear" w:color="auto" w:fill="auto"/>
        <w:spacing w:after="0" w:line="274" w:lineRule="exact"/>
        <w:ind w:right="560"/>
        <w:jc w:val="right"/>
      </w:pPr>
      <w:r>
        <w:t>Приложение №1</w:t>
      </w:r>
    </w:p>
    <w:p w:rsidR="00101401" w:rsidRDefault="001C39EB" w:rsidP="00101401">
      <w:pPr>
        <w:pStyle w:val="4"/>
        <w:framePr w:w="9816" w:h="1997" w:hRule="exact" w:wrap="none" w:vAnchor="page" w:hAnchor="page" w:x="974" w:y="1200"/>
        <w:shd w:val="clear" w:color="auto" w:fill="auto"/>
        <w:spacing w:after="0" w:line="274" w:lineRule="exact"/>
        <w:ind w:right="560"/>
        <w:jc w:val="right"/>
      </w:pPr>
      <w:r>
        <w:t xml:space="preserve"> к Порядку предоставления субсидий на возмещение</w:t>
      </w:r>
    </w:p>
    <w:p w:rsidR="00101401" w:rsidRDefault="001C39EB" w:rsidP="00101401">
      <w:pPr>
        <w:pStyle w:val="4"/>
        <w:framePr w:w="9816" w:h="1997" w:hRule="exact" w:wrap="none" w:vAnchor="page" w:hAnchor="page" w:x="974" w:y="1200"/>
        <w:shd w:val="clear" w:color="auto" w:fill="auto"/>
        <w:spacing w:after="0" w:line="274" w:lineRule="exact"/>
        <w:ind w:right="560"/>
        <w:jc w:val="right"/>
      </w:pPr>
      <w:r>
        <w:t xml:space="preserve"> части затрат юридическим лицам, индивидуальным</w:t>
      </w:r>
    </w:p>
    <w:p w:rsidR="00101401" w:rsidRDefault="001C39EB" w:rsidP="00101401">
      <w:pPr>
        <w:pStyle w:val="4"/>
        <w:framePr w:w="9816" w:h="1997" w:hRule="exact" w:wrap="none" w:vAnchor="page" w:hAnchor="page" w:x="974" w:y="1200"/>
        <w:shd w:val="clear" w:color="auto" w:fill="auto"/>
        <w:spacing w:after="0" w:line="274" w:lineRule="exact"/>
        <w:ind w:right="560"/>
        <w:jc w:val="right"/>
      </w:pPr>
      <w:r>
        <w:t xml:space="preserve"> предпринимателям, осуществляющим перевозки</w:t>
      </w:r>
    </w:p>
    <w:p w:rsidR="00101401" w:rsidRDefault="001C39EB" w:rsidP="00101401">
      <w:pPr>
        <w:pStyle w:val="4"/>
        <w:framePr w:w="9816" w:h="1997" w:hRule="exact" w:wrap="none" w:vAnchor="page" w:hAnchor="page" w:x="974" w:y="1200"/>
        <w:shd w:val="clear" w:color="auto" w:fill="auto"/>
        <w:spacing w:after="0" w:line="274" w:lineRule="exact"/>
        <w:ind w:right="560"/>
        <w:jc w:val="right"/>
      </w:pPr>
      <w:r>
        <w:t xml:space="preserve"> пассажиров автобусами общего пользования</w:t>
      </w:r>
    </w:p>
    <w:p w:rsidR="00101401" w:rsidRDefault="001C39EB" w:rsidP="00101401">
      <w:pPr>
        <w:pStyle w:val="4"/>
        <w:framePr w:w="9816" w:h="1997" w:hRule="exact" w:wrap="none" w:vAnchor="page" w:hAnchor="page" w:x="974" w:y="1200"/>
        <w:shd w:val="clear" w:color="auto" w:fill="auto"/>
        <w:spacing w:after="0" w:line="274" w:lineRule="exact"/>
        <w:ind w:right="560"/>
        <w:jc w:val="right"/>
      </w:pPr>
      <w:r>
        <w:t>на социально значимых</w:t>
      </w:r>
      <w:r w:rsidR="00101401">
        <w:t xml:space="preserve"> </w:t>
      </w:r>
      <w:r>
        <w:t>внутрирайонных маршрутах</w:t>
      </w:r>
    </w:p>
    <w:p w:rsidR="001A1A49" w:rsidRDefault="001C39EB" w:rsidP="00101401">
      <w:pPr>
        <w:pStyle w:val="4"/>
        <w:framePr w:w="9816" w:h="1997" w:hRule="exact" w:wrap="none" w:vAnchor="page" w:hAnchor="page" w:x="974" w:y="1200"/>
        <w:shd w:val="clear" w:color="auto" w:fill="auto"/>
        <w:spacing w:after="0" w:line="274" w:lineRule="exact"/>
        <w:ind w:right="560"/>
        <w:jc w:val="right"/>
      </w:pPr>
      <w:r>
        <w:t xml:space="preserve"> в границах Хасанского муниципального округа</w:t>
      </w:r>
    </w:p>
    <w:p w:rsidR="001A1A49" w:rsidRDefault="001C39EB">
      <w:pPr>
        <w:pStyle w:val="32"/>
        <w:framePr w:w="9816" w:h="881" w:hRule="exact" w:wrap="none" w:vAnchor="page" w:hAnchor="page" w:x="974" w:y="3423"/>
        <w:shd w:val="clear" w:color="auto" w:fill="auto"/>
        <w:tabs>
          <w:tab w:val="left" w:leader="underscore" w:pos="4178"/>
          <w:tab w:val="left" w:leader="underscore" w:pos="6780"/>
        </w:tabs>
        <w:spacing w:before="0" w:after="0"/>
        <w:ind w:left="1020" w:right="560"/>
        <w:jc w:val="left"/>
      </w:pPr>
      <w:r>
        <w:t xml:space="preserve">Расчет стоимости регулярных пассажирских перевозок автобусами общего пользования на социально значимых внутрирайонных маршрутах за </w:t>
      </w:r>
      <w:r>
        <w:tab/>
        <w:t>квартал (месяц) 20</w:t>
      </w:r>
      <w:r>
        <w:tab/>
        <w:t>года</w:t>
      </w:r>
    </w:p>
    <w:tbl>
      <w:tblPr>
        <w:tblOverlap w:val="never"/>
        <w:tblW w:w="0" w:type="auto"/>
        <w:tblInd w:w="10" w:type="dxa"/>
        <w:tblLayout w:type="fixed"/>
        <w:tblCellMar>
          <w:left w:w="10" w:type="dxa"/>
          <w:right w:w="10" w:type="dxa"/>
        </w:tblCellMar>
        <w:tblLook w:val="0000"/>
      </w:tblPr>
      <w:tblGrid>
        <w:gridCol w:w="571"/>
        <w:gridCol w:w="3581"/>
        <w:gridCol w:w="1003"/>
        <w:gridCol w:w="850"/>
        <w:gridCol w:w="864"/>
        <w:gridCol w:w="869"/>
        <w:gridCol w:w="854"/>
        <w:gridCol w:w="1032"/>
      </w:tblGrid>
      <w:tr w:rsidR="001A1A49">
        <w:trPr>
          <w:trHeight w:hRule="exact" w:val="298"/>
        </w:trPr>
        <w:tc>
          <w:tcPr>
            <w:tcW w:w="57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180"/>
              <w:jc w:val="left"/>
            </w:pPr>
            <w:r>
              <w:rPr>
                <w:rStyle w:val="33"/>
              </w:rPr>
              <w:t>№</w:t>
            </w:r>
          </w:p>
        </w:tc>
        <w:tc>
          <w:tcPr>
            <w:tcW w:w="3581" w:type="dxa"/>
            <w:vMerge w:val="restart"/>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Показатели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Ед.</w:t>
            </w:r>
          </w:p>
        </w:tc>
        <w:tc>
          <w:tcPr>
            <w:tcW w:w="3437" w:type="dxa"/>
            <w:gridSpan w:val="4"/>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Наименование маршрутов</w:t>
            </w:r>
          </w:p>
        </w:tc>
        <w:tc>
          <w:tcPr>
            <w:tcW w:w="1032" w:type="dxa"/>
            <w:tcBorders>
              <w:top w:val="single" w:sz="4" w:space="0" w:color="auto"/>
              <w:left w:val="single" w:sz="4" w:space="0" w:color="auto"/>
              <w:righ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Итого</w:t>
            </w:r>
          </w:p>
        </w:tc>
      </w:tr>
      <w:tr w:rsidR="001A1A49">
        <w:trPr>
          <w:trHeight w:hRule="exact" w:val="278"/>
        </w:trPr>
        <w:tc>
          <w:tcPr>
            <w:tcW w:w="571" w:type="dxa"/>
            <w:tcBorders>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180"/>
              <w:jc w:val="left"/>
            </w:pPr>
            <w:proofErr w:type="gramStart"/>
            <w:r>
              <w:rPr>
                <w:rStyle w:val="33"/>
              </w:rPr>
              <w:t>п</w:t>
            </w:r>
            <w:proofErr w:type="gramEnd"/>
            <w:r>
              <w:rPr>
                <w:rStyle w:val="33"/>
              </w:rPr>
              <w:t>/п</w:t>
            </w:r>
          </w:p>
        </w:tc>
        <w:tc>
          <w:tcPr>
            <w:tcW w:w="3581" w:type="dxa"/>
            <w:vMerge/>
            <w:tcBorders>
              <w:left w:val="single" w:sz="4" w:space="0" w:color="auto"/>
            </w:tcBorders>
            <w:shd w:val="clear" w:color="auto" w:fill="FFFFFF"/>
          </w:tcPr>
          <w:p w:rsidR="001A1A49" w:rsidRDefault="001A1A49">
            <w:pPr>
              <w:framePr w:w="9624" w:h="10459" w:wrap="none" w:vAnchor="page" w:hAnchor="page" w:x="979" w:y="4544"/>
            </w:pPr>
          </w:p>
        </w:tc>
        <w:tc>
          <w:tcPr>
            <w:tcW w:w="1003" w:type="dxa"/>
            <w:tcBorders>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изм.</w:t>
            </w:r>
          </w:p>
        </w:tc>
        <w:tc>
          <w:tcPr>
            <w:tcW w:w="850"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140"/>
              <w:jc w:val="left"/>
            </w:pPr>
            <w:r>
              <w:rPr>
                <w:rStyle w:val="33"/>
              </w:rPr>
              <w:t>№</w:t>
            </w:r>
          </w:p>
        </w:tc>
        <w:tc>
          <w:tcPr>
            <w:tcW w:w="864"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140"/>
              <w:jc w:val="left"/>
            </w:pPr>
            <w:r>
              <w:rPr>
                <w:rStyle w:val="33"/>
              </w:rPr>
              <w:t>№</w:t>
            </w:r>
          </w:p>
        </w:tc>
        <w:tc>
          <w:tcPr>
            <w:tcW w:w="869"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140"/>
              <w:jc w:val="left"/>
            </w:pPr>
            <w:r>
              <w:rPr>
                <w:rStyle w:val="33"/>
              </w:rPr>
              <w:t>№</w:t>
            </w:r>
          </w:p>
        </w:tc>
        <w:tc>
          <w:tcPr>
            <w:tcW w:w="854"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140"/>
              <w:jc w:val="left"/>
            </w:pPr>
            <w:r>
              <w:rPr>
                <w:rStyle w:val="33"/>
              </w:rPr>
              <w:t>№</w:t>
            </w:r>
          </w:p>
        </w:tc>
        <w:tc>
          <w:tcPr>
            <w:tcW w:w="1032" w:type="dxa"/>
            <w:tcBorders>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293"/>
        </w:trPr>
        <w:tc>
          <w:tcPr>
            <w:tcW w:w="57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180"/>
              <w:jc w:val="left"/>
            </w:pPr>
            <w:r>
              <w:rPr>
                <w:rStyle w:val="33"/>
              </w:rPr>
              <w:t>1</w:t>
            </w: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0pt"/>
              </w:rPr>
              <w:t>2</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3</w:t>
            </w:r>
          </w:p>
        </w:tc>
        <w:tc>
          <w:tcPr>
            <w:tcW w:w="850"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0pt"/>
              </w:rPr>
              <w:t>4</w:t>
            </w:r>
          </w:p>
        </w:tc>
        <w:tc>
          <w:tcPr>
            <w:tcW w:w="864"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0pt"/>
              </w:rPr>
              <w:t>5</w:t>
            </w:r>
          </w:p>
        </w:tc>
        <w:tc>
          <w:tcPr>
            <w:tcW w:w="869"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0pt"/>
              </w:rPr>
              <w:t>6</w:t>
            </w:r>
          </w:p>
        </w:tc>
        <w:tc>
          <w:tcPr>
            <w:tcW w:w="854"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0pt"/>
              </w:rPr>
              <w:t>7</w:t>
            </w:r>
          </w:p>
        </w:tc>
        <w:tc>
          <w:tcPr>
            <w:tcW w:w="1032" w:type="dxa"/>
            <w:tcBorders>
              <w:top w:val="single" w:sz="4" w:space="0" w:color="auto"/>
              <w:left w:val="single" w:sz="4" w:space="0" w:color="auto"/>
              <w:righ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0pt"/>
              </w:rPr>
              <w:t>8</w:t>
            </w:r>
          </w:p>
        </w:tc>
      </w:tr>
      <w:tr w:rsidR="001A1A49">
        <w:trPr>
          <w:trHeight w:hRule="exact" w:val="557"/>
        </w:trPr>
        <w:tc>
          <w:tcPr>
            <w:tcW w:w="9624" w:type="dxa"/>
            <w:gridSpan w:val="8"/>
            <w:tcBorders>
              <w:top w:val="single" w:sz="4" w:space="0" w:color="auto"/>
              <w:left w:val="single" w:sz="4" w:space="0" w:color="auto"/>
              <w:right w:val="single" w:sz="4" w:space="0" w:color="auto"/>
            </w:tcBorders>
            <w:shd w:val="clear" w:color="auto" w:fill="FFFFFF"/>
          </w:tcPr>
          <w:p w:rsidR="003D5735" w:rsidRDefault="003D5735">
            <w:pPr>
              <w:pStyle w:val="4"/>
              <w:framePr w:w="9624" w:h="10459" w:wrap="none" w:vAnchor="page" w:hAnchor="page" w:x="979" w:y="4544"/>
              <w:shd w:val="clear" w:color="auto" w:fill="auto"/>
              <w:spacing w:after="0" w:line="210" w:lineRule="exact"/>
              <w:rPr>
                <w:rStyle w:val="0pt"/>
              </w:rPr>
            </w:pPr>
          </w:p>
          <w:p w:rsidR="001A1A49" w:rsidRDefault="001C39EB">
            <w:pPr>
              <w:pStyle w:val="4"/>
              <w:framePr w:w="9624" w:h="10459" w:wrap="none" w:vAnchor="page" w:hAnchor="page" w:x="979" w:y="4544"/>
              <w:shd w:val="clear" w:color="auto" w:fill="auto"/>
              <w:spacing w:after="0" w:line="210" w:lineRule="exact"/>
            </w:pPr>
            <w:r>
              <w:rPr>
                <w:rStyle w:val="0pt"/>
              </w:rPr>
              <w:t xml:space="preserve">Раздел </w:t>
            </w:r>
            <w:r>
              <w:rPr>
                <w:rStyle w:val="33"/>
              </w:rPr>
              <w:t xml:space="preserve">1. </w:t>
            </w:r>
            <w:r>
              <w:rPr>
                <w:rStyle w:val="0pt"/>
              </w:rPr>
              <w:t>Показатели деятельности</w:t>
            </w:r>
          </w:p>
        </w:tc>
      </w:tr>
      <w:tr w:rsidR="001A1A49">
        <w:trPr>
          <w:trHeight w:hRule="exact" w:val="557"/>
        </w:trPr>
        <w:tc>
          <w:tcPr>
            <w:tcW w:w="57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220"/>
              <w:jc w:val="left"/>
            </w:pPr>
            <w:r>
              <w:rPr>
                <w:rStyle w:val="33"/>
              </w:rPr>
              <w:t>1.</w:t>
            </w: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74" w:lineRule="exact"/>
              <w:jc w:val="both"/>
            </w:pPr>
            <w:r>
              <w:rPr>
                <w:rStyle w:val="33"/>
              </w:rPr>
              <w:t>Марка автобусов и их вместимость</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чел.</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629"/>
        </w:trPr>
        <w:tc>
          <w:tcPr>
            <w:tcW w:w="57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220"/>
              <w:jc w:val="left"/>
            </w:pPr>
            <w:r>
              <w:rPr>
                <w:rStyle w:val="33"/>
              </w:rPr>
              <w:t>2.</w:t>
            </w: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74" w:lineRule="exact"/>
              <w:jc w:val="both"/>
            </w:pPr>
            <w:r>
              <w:rPr>
                <w:rStyle w:val="33"/>
              </w:rPr>
              <w:t>Средняя вместимость автобусов на маршруте</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чел.</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806"/>
        </w:trPr>
        <w:tc>
          <w:tcPr>
            <w:tcW w:w="57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220"/>
              <w:jc w:val="left"/>
            </w:pPr>
            <w:r>
              <w:rPr>
                <w:rStyle w:val="33"/>
              </w:rPr>
              <w:t>3.</w:t>
            </w: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74" w:lineRule="exact"/>
              <w:jc w:val="both"/>
            </w:pPr>
            <w:r>
              <w:rPr>
                <w:rStyle w:val="33"/>
              </w:rPr>
              <w:t xml:space="preserve">Расстояние маршрута от начального пункта </w:t>
            </w:r>
            <w:proofErr w:type="gramStart"/>
            <w:r>
              <w:rPr>
                <w:rStyle w:val="33"/>
              </w:rPr>
              <w:t>до</w:t>
            </w:r>
            <w:proofErr w:type="gramEnd"/>
            <w:r>
              <w:rPr>
                <w:rStyle w:val="33"/>
              </w:rPr>
              <w:t xml:space="preserve"> конечного</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км</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898"/>
        </w:trPr>
        <w:tc>
          <w:tcPr>
            <w:tcW w:w="57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220"/>
              <w:jc w:val="left"/>
            </w:pPr>
            <w:r>
              <w:rPr>
                <w:rStyle w:val="33"/>
              </w:rPr>
              <w:t>4.</w:t>
            </w: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74" w:lineRule="exact"/>
              <w:jc w:val="both"/>
            </w:pPr>
            <w:r>
              <w:rPr>
                <w:rStyle w:val="33"/>
              </w:rPr>
              <w:t>Количество автобусов на маршруте согласно расписанию движения:</w:t>
            </w:r>
          </w:p>
        </w:tc>
        <w:tc>
          <w:tcPr>
            <w:tcW w:w="1003"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283"/>
        </w:trPr>
        <w:tc>
          <w:tcPr>
            <w:tcW w:w="571" w:type="dxa"/>
            <w:tcBorders>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jc w:val="both"/>
            </w:pPr>
            <w:r>
              <w:rPr>
                <w:rStyle w:val="33"/>
              </w:rPr>
              <w:t>- в сутки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ед.</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288"/>
        </w:trPr>
        <w:tc>
          <w:tcPr>
            <w:tcW w:w="571" w:type="dxa"/>
            <w:tcBorders>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 в период расчета стоимости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ед.</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830"/>
        </w:trPr>
        <w:tc>
          <w:tcPr>
            <w:tcW w:w="57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220"/>
              <w:jc w:val="left"/>
            </w:pPr>
            <w:r>
              <w:rPr>
                <w:rStyle w:val="33"/>
              </w:rPr>
              <w:t>5.</w:t>
            </w: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69" w:lineRule="exact"/>
              <w:jc w:val="both"/>
            </w:pPr>
            <w:r>
              <w:rPr>
                <w:rStyle w:val="33"/>
              </w:rPr>
              <w:t xml:space="preserve">Количество рейсов на маршруте от начального пункта </w:t>
            </w:r>
            <w:proofErr w:type="gramStart"/>
            <w:r>
              <w:rPr>
                <w:rStyle w:val="33"/>
              </w:rPr>
              <w:t>до</w:t>
            </w:r>
            <w:proofErr w:type="gramEnd"/>
            <w:r>
              <w:rPr>
                <w:rStyle w:val="33"/>
              </w:rPr>
              <w:t xml:space="preserve"> конечного</w:t>
            </w:r>
          </w:p>
        </w:tc>
        <w:tc>
          <w:tcPr>
            <w:tcW w:w="1003"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288"/>
        </w:trPr>
        <w:tc>
          <w:tcPr>
            <w:tcW w:w="571"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jc w:val="both"/>
            </w:pPr>
            <w:r>
              <w:rPr>
                <w:rStyle w:val="33"/>
              </w:rPr>
              <w:t>- 1 автобуса в сутки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ед.</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278"/>
        </w:trPr>
        <w:tc>
          <w:tcPr>
            <w:tcW w:w="571" w:type="dxa"/>
            <w:tcBorders>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jc w:val="both"/>
            </w:pPr>
            <w:r>
              <w:rPr>
                <w:rStyle w:val="33"/>
              </w:rPr>
              <w:t>- всех автобусов в сутки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ед.</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566"/>
        </w:trPr>
        <w:tc>
          <w:tcPr>
            <w:tcW w:w="571" w:type="dxa"/>
            <w:tcBorders>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jc w:val="both"/>
            </w:pPr>
            <w:r>
              <w:rPr>
                <w:rStyle w:val="33"/>
              </w:rPr>
              <w:t>- количество дней работы в период расчета стоимости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дней</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552"/>
        </w:trPr>
        <w:tc>
          <w:tcPr>
            <w:tcW w:w="571" w:type="dxa"/>
            <w:tcBorders>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74" w:lineRule="exact"/>
              <w:jc w:val="both"/>
            </w:pPr>
            <w:r>
              <w:rPr>
                <w:rStyle w:val="33"/>
              </w:rPr>
              <w:t>- авточасы в период расчета стоимости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час</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547"/>
        </w:trPr>
        <w:tc>
          <w:tcPr>
            <w:tcW w:w="571" w:type="dxa"/>
            <w:tcBorders>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74" w:lineRule="exact"/>
              <w:jc w:val="both"/>
            </w:pPr>
            <w:r>
              <w:rPr>
                <w:rStyle w:val="33"/>
              </w:rPr>
              <w:t>- всех автобусов в период расчета стоимости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ед.</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1382"/>
        </w:trPr>
        <w:tc>
          <w:tcPr>
            <w:tcW w:w="57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ind w:left="220"/>
              <w:jc w:val="left"/>
            </w:pPr>
            <w:r>
              <w:rPr>
                <w:rStyle w:val="33"/>
              </w:rPr>
              <w:t>6.</w:t>
            </w: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74" w:lineRule="exact"/>
              <w:jc w:val="both"/>
            </w:pPr>
            <w:proofErr w:type="gramStart"/>
            <w:r>
              <w:rPr>
                <w:rStyle w:val="33"/>
              </w:rPr>
              <w:t>Количество километров пробега на маршруте от начального до конечного пунктов (без учета нулевого пробега)</w:t>
            </w:r>
            <w:proofErr w:type="gramEnd"/>
          </w:p>
        </w:tc>
        <w:tc>
          <w:tcPr>
            <w:tcW w:w="1003"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288"/>
        </w:trPr>
        <w:tc>
          <w:tcPr>
            <w:tcW w:w="571" w:type="dxa"/>
            <w:tcBorders>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jc w:val="both"/>
            </w:pPr>
            <w:r>
              <w:rPr>
                <w:rStyle w:val="33"/>
              </w:rPr>
              <w:t>- 1 автобуса в сутки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км</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278"/>
        </w:trPr>
        <w:tc>
          <w:tcPr>
            <w:tcW w:w="571" w:type="dxa"/>
            <w:tcBorders>
              <w:left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jc w:val="both"/>
            </w:pPr>
            <w:r>
              <w:rPr>
                <w:rStyle w:val="33"/>
              </w:rPr>
              <w:t>- всех автобусов в сутки</w:t>
            </w:r>
          </w:p>
        </w:tc>
        <w:tc>
          <w:tcPr>
            <w:tcW w:w="1003" w:type="dxa"/>
            <w:tcBorders>
              <w:top w:val="single" w:sz="4" w:space="0" w:color="auto"/>
              <w:left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км</w:t>
            </w:r>
          </w:p>
        </w:tc>
        <w:tc>
          <w:tcPr>
            <w:tcW w:w="850"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r w:rsidR="001A1A49">
        <w:trPr>
          <w:trHeight w:hRule="exact" w:val="562"/>
        </w:trPr>
        <w:tc>
          <w:tcPr>
            <w:tcW w:w="571" w:type="dxa"/>
            <w:tcBorders>
              <w:left w:val="single" w:sz="4" w:space="0" w:color="auto"/>
              <w:bottom w:val="single" w:sz="4" w:space="0" w:color="auto"/>
            </w:tcBorders>
            <w:shd w:val="clear" w:color="auto" w:fill="FFFFFF"/>
          </w:tcPr>
          <w:p w:rsidR="001A1A49" w:rsidRDefault="001A1A49">
            <w:pPr>
              <w:framePr w:w="9624" w:h="10459" w:wrap="none" w:vAnchor="page" w:hAnchor="page" w:x="979" w:y="4544"/>
              <w:rPr>
                <w:sz w:val="10"/>
                <w:szCs w:val="10"/>
              </w:rPr>
            </w:pPr>
          </w:p>
        </w:tc>
        <w:tc>
          <w:tcPr>
            <w:tcW w:w="3581" w:type="dxa"/>
            <w:tcBorders>
              <w:top w:val="single" w:sz="4" w:space="0" w:color="auto"/>
              <w:left w:val="single" w:sz="4" w:space="0" w:color="auto"/>
              <w:bottom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69" w:lineRule="exact"/>
              <w:jc w:val="both"/>
            </w:pPr>
            <w:r>
              <w:rPr>
                <w:rStyle w:val="33"/>
              </w:rPr>
              <w:t>- всех автобусов в период расчета стоимости</w:t>
            </w:r>
          </w:p>
        </w:tc>
        <w:tc>
          <w:tcPr>
            <w:tcW w:w="1003" w:type="dxa"/>
            <w:tcBorders>
              <w:top w:val="single" w:sz="4" w:space="0" w:color="auto"/>
              <w:left w:val="single" w:sz="4" w:space="0" w:color="auto"/>
              <w:bottom w:val="single" w:sz="4" w:space="0" w:color="auto"/>
            </w:tcBorders>
            <w:shd w:val="clear" w:color="auto" w:fill="FFFFFF"/>
          </w:tcPr>
          <w:p w:rsidR="001A1A49" w:rsidRDefault="001C39EB">
            <w:pPr>
              <w:pStyle w:val="4"/>
              <w:framePr w:w="9624" w:h="10459" w:wrap="none" w:vAnchor="page" w:hAnchor="page" w:x="979" w:y="4544"/>
              <w:shd w:val="clear" w:color="auto" w:fill="auto"/>
              <w:spacing w:after="0" w:line="210" w:lineRule="exact"/>
            </w:pPr>
            <w:r>
              <w:rPr>
                <w:rStyle w:val="33"/>
              </w:rPr>
              <w:t>км</w:t>
            </w:r>
          </w:p>
        </w:tc>
        <w:tc>
          <w:tcPr>
            <w:tcW w:w="850" w:type="dxa"/>
            <w:tcBorders>
              <w:top w:val="single" w:sz="4" w:space="0" w:color="auto"/>
              <w:left w:val="single" w:sz="4" w:space="0" w:color="auto"/>
              <w:bottom w:val="single" w:sz="4" w:space="0" w:color="auto"/>
            </w:tcBorders>
            <w:shd w:val="clear" w:color="auto" w:fill="FFFFFF"/>
          </w:tcPr>
          <w:p w:rsidR="001A1A49" w:rsidRDefault="001A1A49">
            <w:pPr>
              <w:framePr w:w="9624" w:h="10459" w:wrap="none" w:vAnchor="page" w:hAnchor="page" w:x="979" w:y="4544"/>
              <w:rPr>
                <w:sz w:val="10"/>
                <w:szCs w:val="10"/>
              </w:rPr>
            </w:pPr>
          </w:p>
        </w:tc>
        <w:tc>
          <w:tcPr>
            <w:tcW w:w="864" w:type="dxa"/>
            <w:tcBorders>
              <w:top w:val="single" w:sz="4" w:space="0" w:color="auto"/>
              <w:left w:val="single" w:sz="4" w:space="0" w:color="auto"/>
              <w:bottom w:val="single" w:sz="4" w:space="0" w:color="auto"/>
            </w:tcBorders>
            <w:shd w:val="clear" w:color="auto" w:fill="FFFFFF"/>
          </w:tcPr>
          <w:p w:rsidR="001A1A49" w:rsidRDefault="001A1A49">
            <w:pPr>
              <w:framePr w:w="9624" w:h="10459" w:wrap="none" w:vAnchor="page" w:hAnchor="page" w:x="979" w:y="4544"/>
              <w:rPr>
                <w:sz w:val="10"/>
                <w:szCs w:val="10"/>
              </w:rPr>
            </w:pPr>
          </w:p>
        </w:tc>
        <w:tc>
          <w:tcPr>
            <w:tcW w:w="869" w:type="dxa"/>
            <w:tcBorders>
              <w:top w:val="single" w:sz="4" w:space="0" w:color="auto"/>
              <w:left w:val="single" w:sz="4" w:space="0" w:color="auto"/>
              <w:bottom w:val="single" w:sz="4" w:space="0" w:color="auto"/>
            </w:tcBorders>
            <w:shd w:val="clear" w:color="auto" w:fill="FFFFFF"/>
          </w:tcPr>
          <w:p w:rsidR="001A1A49" w:rsidRDefault="001A1A49">
            <w:pPr>
              <w:framePr w:w="9624" w:h="10459" w:wrap="none" w:vAnchor="page" w:hAnchor="page" w:x="979" w:y="4544"/>
              <w:rPr>
                <w:sz w:val="10"/>
                <w:szCs w:val="10"/>
              </w:rPr>
            </w:pPr>
          </w:p>
        </w:tc>
        <w:tc>
          <w:tcPr>
            <w:tcW w:w="854" w:type="dxa"/>
            <w:tcBorders>
              <w:top w:val="single" w:sz="4" w:space="0" w:color="auto"/>
              <w:left w:val="single" w:sz="4" w:space="0" w:color="auto"/>
              <w:bottom w:val="single" w:sz="4" w:space="0" w:color="auto"/>
            </w:tcBorders>
            <w:shd w:val="clear" w:color="auto" w:fill="FFFFFF"/>
          </w:tcPr>
          <w:p w:rsidR="001A1A49" w:rsidRDefault="001A1A49">
            <w:pPr>
              <w:framePr w:w="9624" w:h="10459" w:wrap="none" w:vAnchor="page" w:hAnchor="page" w:x="979" w:y="4544"/>
              <w:rPr>
                <w:sz w:val="10"/>
                <w:szCs w:val="1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1A1A49" w:rsidRDefault="001A1A49">
            <w:pPr>
              <w:framePr w:w="9624" w:h="10459" w:wrap="none" w:vAnchor="page" w:hAnchor="page" w:x="979" w:y="4544"/>
              <w:rPr>
                <w:sz w:val="10"/>
                <w:szCs w:val="10"/>
              </w:rPr>
            </w:pPr>
          </w:p>
        </w:tc>
      </w:tr>
    </w:tbl>
    <w:p w:rsidR="001A1A49" w:rsidRDefault="001A1A49">
      <w:pPr>
        <w:rPr>
          <w:sz w:val="2"/>
          <w:szCs w:val="2"/>
        </w:rPr>
        <w:sectPr w:rsidR="001A1A49">
          <w:pgSz w:w="11906" w:h="16838"/>
          <w:pgMar w:top="0" w:right="0" w:bottom="0" w:left="0" w:header="0" w:footer="3" w:gutter="0"/>
          <w:cols w:space="720"/>
          <w:noEndnote/>
          <w:docGrid w:linePitch="360"/>
        </w:sectPr>
      </w:pPr>
    </w:p>
    <w:p w:rsidR="001A1A49" w:rsidRDefault="001C39EB">
      <w:pPr>
        <w:pStyle w:val="a6"/>
        <w:framePr w:wrap="none" w:vAnchor="page" w:hAnchor="page" w:x="5767" w:y="1852"/>
        <w:shd w:val="clear" w:color="auto" w:fill="auto"/>
        <w:spacing w:line="210" w:lineRule="exact"/>
        <w:ind w:left="20"/>
      </w:pPr>
      <w:r>
        <w:lastRenderedPageBreak/>
        <w:t>5</w:t>
      </w:r>
    </w:p>
    <w:tbl>
      <w:tblPr>
        <w:tblOverlap w:val="never"/>
        <w:tblW w:w="0" w:type="auto"/>
        <w:tblInd w:w="10" w:type="dxa"/>
        <w:tblLayout w:type="fixed"/>
        <w:tblCellMar>
          <w:left w:w="10" w:type="dxa"/>
          <w:right w:w="10" w:type="dxa"/>
        </w:tblCellMar>
        <w:tblLook w:val="0000"/>
      </w:tblPr>
      <w:tblGrid>
        <w:gridCol w:w="542"/>
        <w:gridCol w:w="3581"/>
        <w:gridCol w:w="1008"/>
        <w:gridCol w:w="850"/>
        <w:gridCol w:w="869"/>
        <w:gridCol w:w="864"/>
        <w:gridCol w:w="854"/>
        <w:gridCol w:w="1013"/>
      </w:tblGrid>
      <w:tr w:rsidR="001A1A49">
        <w:trPr>
          <w:trHeight w:hRule="exact" w:val="581"/>
        </w:trPr>
        <w:tc>
          <w:tcPr>
            <w:tcW w:w="542" w:type="dxa"/>
            <w:tcBorders>
              <w:top w:val="single" w:sz="4" w:space="0" w:color="auto"/>
              <w:left w:val="single" w:sz="4" w:space="0" w:color="auto"/>
              <w:bottom w:val="single" w:sz="4" w:space="0" w:color="auto"/>
            </w:tcBorders>
            <w:shd w:val="clear" w:color="auto" w:fill="FFFFFF"/>
          </w:tcPr>
          <w:p w:rsidR="001A1A49" w:rsidRDefault="001C39EB">
            <w:pPr>
              <w:pStyle w:val="4"/>
              <w:framePr w:w="9581" w:h="581" w:wrap="none" w:vAnchor="page" w:hAnchor="page" w:x="1154" w:y="2250"/>
              <w:shd w:val="clear" w:color="auto" w:fill="auto"/>
              <w:spacing w:after="0" w:line="210" w:lineRule="exact"/>
              <w:ind w:left="200"/>
              <w:jc w:val="left"/>
            </w:pPr>
            <w:r>
              <w:rPr>
                <w:rStyle w:val="33"/>
              </w:rPr>
              <w:t>7.</w:t>
            </w:r>
          </w:p>
        </w:tc>
        <w:tc>
          <w:tcPr>
            <w:tcW w:w="3581" w:type="dxa"/>
            <w:tcBorders>
              <w:top w:val="single" w:sz="4" w:space="0" w:color="auto"/>
              <w:left w:val="single" w:sz="4" w:space="0" w:color="auto"/>
              <w:bottom w:val="single" w:sz="4" w:space="0" w:color="auto"/>
            </w:tcBorders>
            <w:shd w:val="clear" w:color="auto" w:fill="FFFFFF"/>
          </w:tcPr>
          <w:p w:rsidR="001A1A49" w:rsidRDefault="001C39EB">
            <w:pPr>
              <w:pStyle w:val="4"/>
              <w:framePr w:w="9581" w:h="581" w:wrap="none" w:vAnchor="page" w:hAnchor="page" w:x="1154" w:y="2250"/>
              <w:shd w:val="clear" w:color="auto" w:fill="auto"/>
              <w:spacing w:after="0" w:line="274" w:lineRule="exact"/>
              <w:jc w:val="both"/>
            </w:pPr>
            <w:r>
              <w:rPr>
                <w:rStyle w:val="33"/>
              </w:rPr>
              <w:t>Средняя наполняемость автобусов на маршруте</w:t>
            </w:r>
          </w:p>
        </w:tc>
        <w:tc>
          <w:tcPr>
            <w:tcW w:w="1008" w:type="dxa"/>
            <w:tcBorders>
              <w:top w:val="single" w:sz="4" w:space="0" w:color="auto"/>
              <w:left w:val="single" w:sz="4" w:space="0" w:color="auto"/>
              <w:bottom w:val="single" w:sz="4" w:space="0" w:color="auto"/>
            </w:tcBorders>
            <w:shd w:val="clear" w:color="auto" w:fill="FFFFFF"/>
          </w:tcPr>
          <w:p w:rsidR="001A1A49" w:rsidRDefault="001C39EB">
            <w:pPr>
              <w:pStyle w:val="4"/>
              <w:framePr w:w="9581" w:h="581" w:wrap="none" w:vAnchor="page" w:hAnchor="page" w:x="1154" w:y="2250"/>
              <w:shd w:val="clear" w:color="auto" w:fill="auto"/>
              <w:spacing w:after="0" w:line="210" w:lineRule="exact"/>
            </w:pPr>
            <w:r>
              <w:rPr>
                <w:rStyle w:val="33"/>
              </w:rPr>
              <w:t>чел</w:t>
            </w:r>
          </w:p>
        </w:tc>
        <w:tc>
          <w:tcPr>
            <w:tcW w:w="850" w:type="dxa"/>
            <w:tcBorders>
              <w:top w:val="single" w:sz="4" w:space="0" w:color="auto"/>
              <w:left w:val="single" w:sz="4" w:space="0" w:color="auto"/>
              <w:bottom w:val="single" w:sz="4" w:space="0" w:color="auto"/>
            </w:tcBorders>
            <w:shd w:val="clear" w:color="auto" w:fill="FFFFFF"/>
          </w:tcPr>
          <w:p w:rsidR="001A1A49" w:rsidRDefault="001A1A49">
            <w:pPr>
              <w:framePr w:w="9581" w:h="581" w:wrap="none" w:vAnchor="page" w:hAnchor="page" w:x="1154" w:y="2250"/>
              <w:rPr>
                <w:sz w:val="10"/>
                <w:szCs w:val="10"/>
              </w:rPr>
            </w:pPr>
          </w:p>
        </w:tc>
        <w:tc>
          <w:tcPr>
            <w:tcW w:w="869" w:type="dxa"/>
            <w:tcBorders>
              <w:top w:val="single" w:sz="4" w:space="0" w:color="auto"/>
              <w:left w:val="single" w:sz="4" w:space="0" w:color="auto"/>
              <w:bottom w:val="single" w:sz="4" w:space="0" w:color="auto"/>
            </w:tcBorders>
            <w:shd w:val="clear" w:color="auto" w:fill="FFFFFF"/>
          </w:tcPr>
          <w:p w:rsidR="001A1A49" w:rsidRDefault="001A1A49">
            <w:pPr>
              <w:framePr w:w="9581" w:h="581" w:wrap="none" w:vAnchor="page" w:hAnchor="page" w:x="1154" w:y="2250"/>
              <w:rPr>
                <w:sz w:val="10"/>
                <w:szCs w:val="10"/>
              </w:rPr>
            </w:pPr>
          </w:p>
        </w:tc>
        <w:tc>
          <w:tcPr>
            <w:tcW w:w="864" w:type="dxa"/>
            <w:tcBorders>
              <w:top w:val="single" w:sz="4" w:space="0" w:color="auto"/>
              <w:left w:val="single" w:sz="4" w:space="0" w:color="auto"/>
              <w:bottom w:val="single" w:sz="4" w:space="0" w:color="auto"/>
            </w:tcBorders>
            <w:shd w:val="clear" w:color="auto" w:fill="FFFFFF"/>
          </w:tcPr>
          <w:p w:rsidR="001A1A49" w:rsidRDefault="001A1A49">
            <w:pPr>
              <w:framePr w:w="9581" w:h="581" w:wrap="none" w:vAnchor="page" w:hAnchor="page" w:x="1154" w:y="2250"/>
              <w:rPr>
                <w:sz w:val="10"/>
                <w:szCs w:val="10"/>
              </w:rPr>
            </w:pPr>
          </w:p>
        </w:tc>
        <w:tc>
          <w:tcPr>
            <w:tcW w:w="854" w:type="dxa"/>
            <w:tcBorders>
              <w:top w:val="single" w:sz="4" w:space="0" w:color="auto"/>
              <w:left w:val="single" w:sz="4" w:space="0" w:color="auto"/>
              <w:bottom w:val="single" w:sz="4" w:space="0" w:color="auto"/>
            </w:tcBorders>
            <w:shd w:val="clear" w:color="auto" w:fill="FFFFFF"/>
          </w:tcPr>
          <w:p w:rsidR="001A1A49" w:rsidRDefault="001A1A49">
            <w:pPr>
              <w:framePr w:w="9581" w:h="581" w:wrap="none" w:vAnchor="page" w:hAnchor="page" w:x="1154" w:y="2250"/>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1A1A49" w:rsidRDefault="001A1A49">
            <w:pPr>
              <w:framePr w:w="9581" w:h="581" w:wrap="none" w:vAnchor="page" w:hAnchor="page" w:x="1154" w:y="2250"/>
              <w:rPr>
                <w:sz w:val="10"/>
                <w:szCs w:val="10"/>
              </w:rPr>
            </w:pPr>
          </w:p>
        </w:tc>
      </w:tr>
    </w:tbl>
    <w:tbl>
      <w:tblPr>
        <w:tblOverlap w:val="never"/>
        <w:tblW w:w="0" w:type="auto"/>
        <w:tblInd w:w="10" w:type="dxa"/>
        <w:tblLayout w:type="fixed"/>
        <w:tblCellMar>
          <w:left w:w="10" w:type="dxa"/>
          <w:right w:w="10" w:type="dxa"/>
        </w:tblCellMar>
        <w:tblLook w:val="0000"/>
      </w:tblPr>
      <w:tblGrid>
        <w:gridCol w:w="552"/>
        <w:gridCol w:w="168"/>
        <w:gridCol w:w="3336"/>
        <w:gridCol w:w="1085"/>
        <w:gridCol w:w="854"/>
        <w:gridCol w:w="869"/>
        <w:gridCol w:w="859"/>
        <w:gridCol w:w="859"/>
        <w:gridCol w:w="1018"/>
      </w:tblGrid>
      <w:tr w:rsidR="001A1A49">
        <w:trPr>
          <w:trHeight w:hRule="exact" w:val="298"/>
        </w:trPr>
        <w:tc>
          <w:tcPr>
            <w:tcW w:w="552"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20"/>
              <w:jc w:val="left"/>
            </w:pPr>
            <w:r>
              <w:rPr>
                <w:rStyle w:val="0pt"/>
              </w:rPr>
              <w:t>1</w:t>
            </w:r>
          </w:p>
        </w:tc>
        <w:tc>
          <w:tcPr>
            <w:tcW w:w="3504"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pPr>
            <w:r>
              <w:rPr>
                <w:rStyle w:val="0pt"/>
              </w:rPr>
              <w:t>2</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0pt"/>
              </w:rPr>
              <w:t>3</w:t>
            </w:r>
          </w:p>
        </w:tc>
        <w:tc>
          <w:tcPr>
            <w:tcW w:w="854"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pPr>
            <w:r>
              <w:rPr>
                <w:rStyle w:val="0pt"/>
              </w:rPr>
              <w:t>4</w:t>
            </w:r>
          </w:p>
        </w:tc>
        <w:tc>
          <w:tcPr>
            <w:tcW w:w="869"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pPr>
            <w:r>
              <w:rPr>
                <w:rStyle w:val="0pt"/>
              </w:rPr>
              <w:t>5</w:t>
            </w:r>
          </w:p>
        </w:tc>
        <w:tc>
          <w:tcPr>
            <w:tcW w:w="859"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pPr>
            <w:r>
              <w:rPr>
                <w:rStyle w:val="0pt"/>
              </w:rPr>
              <w:t>6</w:t>
            </w:r>
          </w:p>
        </w:tc>
        <w:tc>
          <w:tcPr>
            <w:tcW w:w="859"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pPr>
            <w:r>
              <w:rPr>
                <w:rStyle w:val="0pt"/>
              </w:rPr>
              <w:t>7</w:t>
            </w:r>
          </w:p>
        </w:tc>
        <w:tc>
          <w:tcPr>
            <w:tcW w:w="1018" w:type="dxa"/>
            <w:tcBorders>
              <w:top w:val="single" w:sz="4" w:space="0" w:color="auto"/>
              <w:left w:val="single" w:sz="4" w:space="0" w:color="auto"/>
              <w:righ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pPr>
            <w:r>
              <w:rPr>
                <w:rStyle w:val="0pt"/>
              </w:rPr>
              <w:t>8</w:t>
            </w:r>
          </w:p>
        </w:tc>
      </w:tr>
      <w:tr w:rsidR="001A1A49">
        <w:trPr>
          <w:trHeight w:hRule="exact" w:val="288"/>
        </w:trPr>
        <w:tc>
          <w:tcPr>
            <w:tcW w:w="552" w:type="dxa"/>
            <w:vMerge w:val="restart"/>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20"/>
              <w:jc w:val="left"/>
            </w:pPr>
            <w:r>
              <w:rPr>
                <w:rStyle w:val="33"/>
              </w:rPr>
              <w:t>8.</w:t>
            </w:r>
          </w:p>
        </w:tc>
        <w:tc>
          <w:tcPr>
            <w:tcW w:w="3504"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33"/>
              </w:rPr>
              <w:t>Объем пассажирооборота</w:t>
            </w:r>
          </w:p>
        </w:tc>
        <w:tc>
          <w:tcPr>
            <w:tcW w:w="1085"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566"/>
        </w:trPr>
        <w:tc>
          <w:tcPr>
            <w:tcW w:w="552" w:type="dxa"/>
            <w:vMerge/>
            <w:tcBorders>
              <w:left w:val="single" w:sz="4" w:space="0" w:color="auto"/>
            </w:tcBorders>
            <w:shd w:val="clear" w:color="auto" w:fill="FFFFFF"/>
          </w:tcPr>
          <w:p w:rsidR="001A1A49" w:rsidRDefault="001A1A49">
            <w:pPr>
              <w:framePr w:w="9600" w:h="9322" w:wrap="none" w:vAnchor="page" w:hAnchor="page" w:x="1154" w:y="3100"/>
            </w:pPr>
          </w:p>
        </w:tc>
        <w:tc>
          <w:tcPr>
            <w:tcW w:w="3504"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jc w:val="both"/>
            </w:pPr>
            <w:r>
              <w:rPr>
                <w:rStyle w:val="33"/>
              </w:rPr>
              <w:t>- на 1 автобус в сутки (стр.6 х стр. 7)</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120" w:line="210" w:lineRule="exact"/>
              <w:ind w:right="220"/>
              <w:jc w:val="right"/>
            </w:pPr>
            <w:r>
              <w:rPr>
                <w:rStyle w:val="33"/>
              </w:rPr>
              <w:t>пас.</w:t>
            </w:r>
          </w:p>
          <w:p w:rsidR="001A1A49" w:rsidRDefault="001C39EB">
            <w:pPr>
              <w:pStyle w:val="4"/>
              <w:framePr w:w="9600" w:h="9322" w:wrap="none" w:vAnchor="page" w:hAnchor="page" w:x="1154" w:y="3100"/>
              <w:shd w:val="clear" w:color="auto" w:fill="auto"/>
              <w:spacing w:before="120" w:after="0" w:line="210" w:lineRule="exact"/>
              <w:ind w:right="220"/>
              <w:jc w:val="right"/>
            </w:pPr>
            <w:r>
              <w:rPr>
                <w:rStyle w:val="33"/>
              </w:rPr>
              <w:t>км</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288"/>
        </w:trPr>
        <w:tc>
          <w:tcPr>
            <w:tcW w:w="552" w:type="dxa"/>
            <w:vMerge/>
            <w:tcBorders>
              <w:left w:val="single" w:sz="4" w:space="0" w:color="auto"/>
            </w:tcBorders>
            <w:shd w:val="clear" w:color="auto" w:fill="FFFFFF"/>
          </w:tcPr>
          <w:p w:rsidR="001A1A49" w:rsidRDefault="001A1A49">
            <w:pPr>
              <w:framePr w:w="9600" w:h="9322" w:wrap="none" w:vAnchor="page" w:hAnchor="page" w:x="1154" w:y="3100"/>
            </w:pPr>
          </w:p>
        </w:tc>
        <w:tc>
          <w:tcPr>
            <w:tcW w:w="3504"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33"/>
              </w:rPr>
              <w:t>- всеми автобусами в сутки</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proofErr w:type="spellStart"/>
            <w:r>
              <w:rPr>
                <w:rStyle w:val="33"/>
              </w:rPr>
              <w:t>пас</w:t>
            </w:r>
            <w:proofErr w:type="gramStart"/>
            <w:r>
              <w:rPr>
                <w:rStyle w:val="33"/>
              </w:rPr>
              <w:t>.к</w:t>
            </w:r>
            <w:proofErr w:type="gramEnd"/>
            <w:r>
              <w:rPr>
                <w:rStyle w:val="33"/>
              </w:rPr>
              <w:t>м</w:t>
            </w:r>
            <w:proofErr w:type="spellEnd"/>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566"/>
        </w:trPr>
        <w:tc>
          <w:tcPr>
            <w:tcW w:w="552" w:type="dxa"/>
            <w:vMerge/>
            <w:tcBorders>
              <w:left w:val="single" w:sz="4" w:space="0" w:color="auto"/>
            </w:tcBorders>
            <w:shd w:val="clear" w:color="auto" w:fill="FFFFFF"/>
          </w:tcPr>
          <w:p w:rsidR="001A1A49" w:rsidRDefault="001A1A49">
            <w:pPr>
              <w:framePr w:w="9600" w:h="9322" w:wrap="none" w:vAnchor="page" w:hAnchor="page" w:x="1154" w:y="3100"/>
            </w:pPr>
          </w:p>
        </w:tc>
        <w:tc>
          <w:tcPr>
            <w:tcW w:w="3504"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jc w:val="both"/>
            </w:pPr>
            <w:r>
              <w:rPr>
                <w:rStyle w:val="33"/>
              </w:rPr>
              <w:t>- всеми автобусами в период расчета стоимости</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ind w:right="220"/>
              <w:jc w:val="right"/>
            </w:pPr>
            <w:r>
              <w:rPr>
                <w:rStyle w:val="33"/>
              </w:rPr>
              <w:t xml:space="preserve">тыс. </w:t>
            </w:r>
            <w:r>
              <w:rPr>
                <w:rStyle w:val="0pt"/>
              </w:rPr>
              <w:t xml:space="preserve">п. </w:t>
            </w:r>
            <w:proofErr w:type="gramStart"/>
            <w:r>
              <w:rPr>
                <w:rStyle w:val="33"/>
              </w:rPr>
              <w:t>км</w:t>
            </w:r>
            <w:proofErr w:type="gramEnd"/>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557"/>
        </w:trPr>
        <w:tc>
          <w:tcPr>
            <w:tcW w:w="9600" w:type="dxa"/>
            <w:gridSpan w:val="9"/>
            <w:tcBorders>
              <w:top w:val="single" w:sz="4" w:space="0" w:color="auto"/>
              <w:left w:val="single" w:sz="4" w:space="0" w:color="auto"/>
              <w:right w:val="single" w:sz="4" w:space="0" w:color="auto"/>
            </w:tcBorders>
            <w:shd w:val="clear" w:color="auto" w:fill="FFFFFF"/>
          </w:tcPr>
          <w:p w:rsidR="00101401" w:rsidRDefault="00101401">
            <w:pPr>
              <w:pStyle w:val="4"/>
              <w:framePr w:w="9600" w:h="9322" w:wrap="none" w:vAnchor="page" w:hAnchor="page" w:x="1154" w:y="3100"/>
              <w:shd w:val="clear" w:color="auto" w:fill="auto"/>
              <w:spacing w:after="0" w:line="210" w:lineRule="exact"/>
              <w:rPr>
                <w:rStyle w:val="0pt"/>
              </w:rPr>
            </w:pPr>
          </w:p>
          <w:p w:rsidR="001A1A49" w:rsidRDefault="001C39EB">
            <w:pPr>
              <w:pStyle w:val="4"/>
              <w:framePr w:w="9600" w:h="9322" w:wrap="none" w:vAnchor="page" w:hAnchor="page" w:x="1154" w:y="3100"/>
              <w:shd w:val="clear" w:color="auto" w:fill="auto"/>
              <w:spacing w:after="0" w:line="210" w:lineRule="exact"/>
            </w:pPr>
            <w:r>
              <w:rPr>
                <w:rStyle w:val="0pt"/>
              </w:rPr>
              <w:t xml:space="preserve">Раздел 2. Расходы на проведение перевозок </w:t>
            </w:r>
            <w:r w:rsidRPr="00101401">
              <w:rPr>
                <w:rStyle w:val="0pt"/>
                <w:u w:val="single"/>
              </w:rPr>
              <w:t>за</w:t>
            </w:r>
            <w:r w:rsidR="00101401">
              <w:rPr>
                <w:rStyle w:val="0pt"/>
                <w:u w:val="single"/>
              </w:rPr>
              <w:t xml:space="preserve">       </w:t>
            </w:r>
            <w:r w:rsidRPr="00101401">
              <w:rPr>
                <w:rStyle w:val="0pt"/>
                <w:u w:val="single"/>
              </w:rPr>
              <w:t xml:space="preserve"> 20</w:t>
            </w:r>
            <w:r w:rsidR="00101401">
              <w:rPr>
                <w:rStyle w:val="0pt"/>
                <w:u w:val="single"/>
              </w:rPr>
              <w:t xml:space="preserve">      </w:t>
            </w:r>
            <w:r w:rsidRPr="00101401">
              <w:rPr>
                <w:rStyle w:val="0pt"/>
                <w:u w:val="single"/>
              </w:rPr>
              <w:t xml:space="preserve"> год</w:t>
            </w:r>
          </w:p>
        </w:tc>
      </w:tr>
      <w:tr w:rsidR="001A1A49">
        <w:trPr>
          <w:trHeight w:hRule="exact" w:val="293"/>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9.</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33"/>
              </w:rPr>
              <w:t>Оплата труда</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 руб.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552"/>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10.</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74" w:lineRule="exact"/>
              <w:jc w:val="both"/>
            </w:pPr>
            <w:r>
              <w:rPr>
                <w:rStyle w:val="33"/>
              </w:rPr>
              <w:t>Отчисления во внебюджетные фонды</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w:t>
            </w:r>
            <w:proofErr w:type="gramStart"/>
            <w:r>
              <w:rPr>
                <w:rStyle w:val="33"/>
              </w:rPr>
              <w:t>.р</w:t>
            </w:r>
            <w:proofErr w:type="gramEnd"/>
            <w:r>
              <w:rPr>
                <w:rStyle w:val="33"/>
              </w:rPr>
              <w:t>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557"/>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11.</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74" w:lineRule="exact"/>
              <w:jc w:val="both"/>
            </w:pPr>
            <w:r>
              <w:rPr>
                <w:rStyle w:val="33"/>
              </w:rPr>
              <w:t>Топливо и смазочные материалы</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w:t>
            </w:r>
            <w:proofErr w:type="gramStart"/>
            <w:r>
              <w:rPr>
                <w:rStyle w:val="33"/>
              </w:rPr>
              <w:t>.р</w:t>
            </w:r>
            <w:proofErr w:type="gramEnd"/>
            <w:r>
              <w:rPr>
                <w:rStyle w:val="33"/>
              </w:rPr>
              <w:t>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283"/>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12.</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33"/>
              </w:rPr>
              <w:t>ТО, ремонт,</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 руб.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283"/>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13.</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33"/>
              </w:rPr>
              <w:t>Износ шин</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w:t>
            </w:r>
            <w:proofErr w:type="gramStart"/>
            <w:r>
              <w:rPr>
                <w:rStyle w:val="33"/>
              </w:rPr>
              <w:t>.р</w:t>
            </w:r>
            <w:proofErr w:type="gramEnd"/>
            <w:r>
              <w:rPr>
                <w:rStyle w:val="33"/>
              </w:rPr>
              <w:t>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278"/>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14.</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33"/>
              </w:rPr>
              <w:t>Амортизация</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w:t>
            </w:r>
            <w:proofErr w:type="gramStart"/>
            <w:r>
              <w:rPr>
                <w:rStyle w:val="33"/>
              </w:rPr>
              <w:t>.р</w:t>
            </w:r>
            <w:proofErr w:type="gramEnd"/>
            <w:r>
              <w:rPr>
                <w:rStyle w:val="33"/>
              </w:rPr>
              <w:t>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283"/>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15.</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33"/>
              </w:rPr>
              <w:t>Прочие расходы</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 руб.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566"/>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16.</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74" w:lineRule="exact"/>
              <w:jc w:val="both"/>
            </w:pPr>
            <w:r>
              <w:rPr>
                <w:rStyle w:val="33"/>
              </w:rPr>
              <w:t>Итого расходы (себестоимость) перевозок</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w:t>
            </w:r>
            <w:proofErr w:type="gramStart"/>
            <w:r>
              <w:rPr>
                <w:rStyle w:val="33"/>
              </w:rPr>
              <w:t>.р</w:t>
            </w:r>
            <w:proofErr w:type="gramEnd"/>
            <w:r>
              <w:rPr>
                <w:rStyle w:val="33"/>
              </w:rPr>
              <w:t>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283"/>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17.</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33"/>
              </w:rPr>
              <w:t>Рентабельность 10 %</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w:t>
            </w:r>
            <w:proofErr w:type="gramStart"/>
            <w:r>
              <w:rPr>
                <w:rStyle w:val="33"/>
              </w:rPr>
              <w:t>.р</w:t>
            </w:r>
            <w:proofErr w:type="gramEnd"/>
            <w:r>
              <w:rPr>
                <w:rStyle w:val="33"/>
              </w:rPr>
              <w:t>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322"/>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18.</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jc w:val="both"/>
            </w:pPr>
            <w:r>
              <w:rPr>
                <w:rStyle w:val="0pt"/>
              </w:rPr>
              <w:t xml:space="preserve">ВСЕГО </w:t>
            </w:r>
            <w:r>
              <w:rPr>
                <w:rStyle w:val="33"/>
              </w:rPr>
              <w:t>(стр. 16 + стр. 17)</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 руб.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2194"/>
        </w:trPr>
        <w:tc>
          <w:tcPr>
            <w:tcW w:w="720" w:type="dxa"/>
            <w:gridSpan w:val="2"/>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19.</w:t>
            </w:r>
          </w:p>
        </w:tc>
        <w:tc>
          <w:tcPr>
            <w:tcW w:w="3336"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69" w:lineRule="exact"/>
              <w:jc w:val="both"/>
            </w:pPr>
            <w:r>
              <w:rPr>
                <w:rStyle w:val="33"/>
              </w:rPr>
              <w:t xml:space="preserve">Доходы предприятия, полученные от деятельности, связанной с осуществлением регулярных пассажирских перевозок автобусами общего пользования на </w:t>
            </w:r>
            <w:proofErr w:type="spellStart"/>
            <w:r>
              <w:rPr>
                <w:rStyle w:val="33"/>
              </w:rPr>
              <w:t>межпоселе</w:t>
            </w:r>
            <w:proofErr w:type="gramStart"/>
            <w:r>
              <w:rPr>
                <w:rStyle w:val="33"/>
              </w:rPr>
              <w:t>н</w:t>
            </w:r>
            <w:proofErr w:type="spellEnd"/>
            <w:r>
              <w:rPr>
                <w:rStyle w:val="33"/>
              </w:rPr>
              <w:t>-</w:t>
            </w:r>
            <w:proofErr w:type="gramEnd"/>
            <w:r>
              <w:rPr>
                <w:rStyle w:val="33"/>
              </w:rPr>
              <w:t xml:space="preserve"> </w:t>
            </w:r>
            <w:proofErr w:type="spellStart"/>
            <w:r>
              <w:rPr>
                <w:rStyle w:val="33"/>
              </w:rPr>
              <w:t>ческих</w:t>
            </w:r>
            <w:proofErr w:type="spellEnd"/>
            <w:r>
              <w:rPr>
                <w:rStyle w:val="33"/>
              </w:rPr>
              <w:t xml:space="preserve"> маршрутах в период расчета стоимости</w:t>
            </w:r>
          </w:p>
        </w:tc>
        <w:tc>
          <w:tcPr>
            <w:tcW w:w="1085" w:type="dxa"/>
            <w:tcBorders>
              <w:top w:val="single" w:sz="4" w:space="0" w:color="auto"/>
              <w:left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right="220"/>
              <w:jc w:val="right"/>
            </w:pPr>
            <w:r>
              <w:rPr>
                <w:rStyle w:val="33"/>
              </w:rPr>
              <w:t>тыс. руб.</w:t>
            </w:r>
          </w:p>
        </w:tc>
        <w:tc>
          <w:tcPr>
            <w:tcW w:w="854"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r w:rsidR="001A1A49">
        <w:trPr>
          <w:trHeight w:hRule="exact" w:val="864"/>
        </w:trPr>
        <w:tc>
          <w:tcPr>
            <w:tcW w:w="720" w:type="dxa"/>
            <w:gridSpan w:val="2"/>
            <w:tcBorders>
              <w:top w:val="single" w:sz="4" w:space="0" w:color="auto"/>
              <w:left w:val="single" w:sz="4" w:space="0" w:color="auto"/>
              <w:bottom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10" w:lineRule="exact"/>
              <w:ind w:left="260"/>
              <w:jc w:val="left"/>
            </w:pPr>
            <w:r>
              <w:rPr>
                <w:rStyle w:val="33"/>
              </w:rPr>
              <w:t>20.</w:t>
            </w:r>
          </w:p>
        </w:tc>
        <w:tc>
          <w:tcPr>
            <w:tcW w:w="3336" w:type="dxa"/>
            <w:tcBorders>
              <w:top w:val="single" w:sz="4" w:space="0" w:color="auto"/>
              <w:left w:val="single" w:sz="4" w:space="0" w:color="auto"/>
              <w:bottom w:val="single" w:sz="4" w:space="0" w:color="auto"/>
            </w:tcBorders>
            <w:shd w:val="clear" w:color="auto" w:fill="FFFFFF"/>
          </w:tcPr>
          <w:p w:rsidR="001A1A49" w:rsidRDefault="001C39EB">
            <w:pPr>
              <w:pStyle w:val="4"/>
              <w:framePr w:w="9600" w:h="9322" w:wrap="none" w:vAnchor="page" w:hAnchor="page" w:x="1154" w:y="3100"/>
              <w:shd w:val="clear" w:color="auto" w:fill="auto"/>
              <w:spacing w:after="0" w:line="274" w:lineRule="exact"/>
              <w:ind w:left="120"/>
              <w:jc w:val="left"/>
            </w:pPr>
            <w:r>
              <w:rPr>
                <w:rStyle w:val="33"/>
              </w:rPr>
              <w:t>Превышение стоимости перевозок над доходами (стр. 18 - стр. 19)</w:t>
            </w:r>
          </w:p>
        </w:tc>
        <w:tc>
          <w:tcPr>
            <w:tcW w:w="1085" w:type="dxa"/>
            <w:tcBorders>
              <w:top w:val="single" w:sz="4" w:space="0" w:color="auto"/>
              <w:left w:val="single" w:sz="4" w:space="0" w:color="auto"/>
              <w:bottom w:val="single" w:sz="4" w:space="0" w:color="auto"/>
            </w:tcBorders>
            <w:shd w:val="clear" w:color="auto" w:fill="FFFFFF"/>
          </w:tcPr>
          <w:p w:rsidR="001A1A49" w:rsidRDefault="001A1A49">
            <w:pPr>
              <w:framePr w:w="9600" w:h="9322" w:wrap="none" w:vAnchor="page" w:hAnchor="page" w:x="1154" w:y="3100"/>
              <w:rPr>
                <w:sz w:val="10"/>
                <w:szCs w:val="10"/>
              </w:rPr>
            </w:pPr>
          </w:p>
        </w:tc>
        <w:tc>
          <w:tcPr>
            <w:tcW w:w="854" w:type="dxa"/>
            <w:tcBorders>
              <w:top w:val="single" w:sz="4" w:space="0" w:color="auto"/>
              <w:left w:val="single" w:sz="4" w:space="0" w:color="auto"/>
              <w:bottom w:val="single" w:sz="4" w:space="0" w:color="auto"/>
            </w:tcBorders>
            <w:shd w:val="clear" w:color="auto" w:fill="FFFFFF"/>
          </w:tcPr>
          <w:p w:rsidR="001A1A49" w:rsidRDefault="001A1A49">
            <w:pPr>
              <w:framePr w:w="9600" w:h="9322" w:wrap="none" w:vAnchor="page" w:hAnchor="page" w:x="1154" w:y="3100"/>
              <w:rPr>
                <w:sz w:val="10"/>
                <w:szCs w:val="10"/>
              </w:rPr>
            </w:pPr>
          </w:p>
        </w:tc>
        <w:tc>
          <w:tcPr>
            <w:tcW w:w="869" w:type="dxa"/>
            <w:tcBorders>
              <w:top w:val="single" w:sz="4" w:space="0" w:color="auto"/>
              <w:left w:val="single" w:sz="4" w:space="0" w:color="auto"/>
              <w:bottom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bottom w:val="single" w:sz="4" w:space="0" w:color="auto"/>
            </w:tcBorders>
            <w:shd w:val="clear" w:color="auto" w:fill="FFFFFF"/>
          </w:tcPr>
          <w:p w:rsidR="001A1A49" w:rsidRDefault="001A1A49">
            <w:pPr>
              <w:framePr w:w="9600" w:h="9322" w:wrap="none" w:vAnchor="page" w:hAnchor="page" w:x="1154" w:y="3100"/>
              <w:rPr>
                <w:sz w:val="10"/>
                <w:szCs w:val="10"/>
              </w:rPr>
            </w:pPr>
          </w:p>
        </w:tc>
        <w:tc>
          <w:tcPr>
            <w:tcW w:w="859" w:type="dxa"/>
            <w:tcBorders>
              <w:top w:val="single" w:sz="4" w:space="0" w:color="auto"/>
              <w:left w:val="single" w:sz="4" w:space="0" w:color="auto"/>
              <w:bottom w:val="single" w:sz="4" w:space="0" w:color="auto"/>
            </w:tcBorders>
            <w:shd w:val="clear" w:color="auto" w:fill="FFFFFF"/>
          </w:tcPr>
          <w:p w:rsidR="001A1A49" w:rsidRDefault="001A1A49">
            <w:pPr>
              <w:framePr w:w="9600" w:h="9322" w:wrap="none" w:vAnchor="page" w:hAnchor="page" w:x="1154" w:y="3100"/>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1A1A49" w:rsidRDefault="001A1A49">
            <w:pPr>
              <w:framePr w:w="9600" w:h="9322" w:wrap="none" w:vAnchor="page" w:hAnchor="page" w:x="1154" w:y="3100"/>
              <w:rPr>
                <w:sz w:val="10"/>
                <w:szCs w:val="10"/>
              </w:rPr>
            </w:pPr>
          </w:p>
        </w:tc>
      </w:tr>
    </w:tbl>
    <w:p w:rsidR="001A1A49" w:rsidRDefault="001C39EB">
      <w:pPr>
        <w:pStyle w:val="4"/>
        <w:framePr w:w="9610" w:h="1689" w:hRule="exact" w:wrap="none" w:vAnchor="page" w:hAnchor="page" w:x="1149" w:y="12972"/>
        <w:shd w:val="clear" w:color="auto" w:fill="auto"/>
        <w:spacing w:after="0" w:line="542" w:lineRule="exact"/>
        <w:ind w:left="20" w:right="6240"/>
        <w:jc w:val="left"/>
      </w:pPr>
      <w:r>
        <w:t>Руководитель предприятия МП</w:t>
      </w:r>
    </w:p>
    <w:p w:rsidR="001A1A49" w:rsidRDefault="001C39EB">
      <w:pPr>
        <w:pStyle w:val="4"/>
        <w:framePr w:w="9610" w:h="1689" w:hRule="exact" w:wrap="none" w:vAnchor="page" w:hAnchor="page" w:x="1149" w:y="12972"/>
        <w:shd w:val="clear" w:color="auto" w:fill="auto"/>
        <w:spacing w:after="0" w:line="542" w:lineRule="exact"/>
        <w:ind w:left="20"/>
        <w:jc w:val="left"/>
      </w:pPr>
      <w:r>
        <w:t>Главный бухгалтер предприятия</w:t>
      </w:r>
    </w:p>
    <w:p w:rsidR="00A41AB3" w:rsidRDefault="00A41AB3">
      <w:pPr>
        <w:pStyle w:val="4"/>
        <w:framePr w:w="9610" w:h="1689" w:hRule="exact" w:wrap="none" w:vAnchor="page" w:hAnchor="page" w:x="1149" w:y="12972"/>
        <w:shd w:val="clear" w:color="auto" w:fill="auto"/>
        <w:spacing w:after="0" w:line="542" w:lineRule="exact"/>
        <w:ind w:left="20"/>
        <w:jc w:val="left"/>
      </w:pPr>
    </w:p>
    <w:p w:rsidR="00A41AB3" w:rsidRDefault="00A41AB3">
      <w:pPr>
        <w:pStyle w:val="4"/>
        <w:framePr w:w="9610" w:h="1689" w:hRule="exact" w:wrap="none" w:vAnchor="page" w:hAnchor="page" w:x="1149" w:y="12972"/>
        <w:shd w:val="clear" w:color="auto" w:fill="auto"/>
        <w:spacing w:after="0" w:line="542" w:lineRule="exact"/>
        <w:ind w:left="20"/>
        <w:jc w:val="left"/>
      </w:pPr>
    </w:p>
    <w:p w:rsidR="00A41AB3" w:rsidRDefault="00A41AB3">
      <w:pPr>
        <w:pStyle w:val="4"/>
        <w:framePr w:w="9610" w:h="1689" w:hRule="exact" w:wrap="none" w:vAnchor="page" w:hAnchor="page" w:x="1149" w:y="12972"/>
        <w:shd w:val="clear" w:color="auto" w:fill="auto"/>
        <w:spacing w:after="0" w:line="542" w:lineRule="exact"/>
        <w:ind w:left="20"/>
        <w:jc w:val="left"/>
      </w:pPr>
    </w:p>
    <w:p w:rsidR="00A41AB3" w:rsidRDefault="00A41AB3">
      <w:pPr>
        <w:pStyle w:val="4"/>
        <w:framePr w:w="9610" w:h="1689" w:hRule="exact" w:wrap="none" w:vAnchor="page" w:hAnchor="page" w:x="1149" w:y="12972"/>
        <w:shd w:val="clear" w:color="auto" w:fill="auto"/>
        <w:spacing w:after="0" w:line="542" w:lineRule="exact"/>
        <w:ind w:left="20"/>
        <w:jc w:val="left"/>
      </w:pPr>
    </w:p>
    <w:p w:rsidR="00A41AB3" w:rsidRDefault="00A41AB3">
      <w:pPr>
        <w:pStyle w:val="4"/>
        <w:framePr w:w="9610" w:h="1689" w:hRule="exact" w:wrap="none" w:vAnchor="page" w:hAnchor="page" w:x="1149" w:y="12972"/>
        <w:shd w:val="clear" w:color="auto" w:fill="auto"/>
        <w:spacing w:after="0" w:line="542" w:lineRule="exact"/>
        <w:ind w:left="20"/>
        <w:jc w:val="left"/>
      </w:pPr>
    </w:p>
    <w:p w:rsidR="00A41AB3" w:rsidRDefault="00A41AB3">
      <w:pPr>
        <w:pStyle w:val="4"/>
        <w:framePr w:w="9610" w:h="1689" w:hRule="exact" w:wrap="none" w:vAnchor="page" w:hAnchor="page" w:x="1149" w:y="12972"/>
        <w:shd w:val="clear" w:color="auto" w:fill="auto"/>
        <w:spacing w:after="0" w:line="542" w:lineRule="exact"/>
        <w:ind w:left="20"/>
        <w:jc w:val="left"/>
      </w:pPr>
    </w:p>
    <w:p w:rsidR="00A41AB3" w:rsidRDefault="00A41AB3">
      <w:pPr>
        <w:pStyle w:val="4"/>
        <w:framePr w:w="9610" w:h="1689" w:hRule="exact" w:wrap="none" w:vAnchor="page" w:hAnchor="page" w:x="1149" w:y="12972"/>
        <w:shd w:val="clear" w:color="auto" w:fill="auto"/>
        <w:spacing w:after="0" w:line="542" w:lineRule="exact"/>
        <w:ind w:left="20"/>
        <w:jc w:val="left"/>
      </w:pPr>
    </w:p>
    <w:p w:rsidR="00A41AB3" w:rsidRDefault="00A41AB3">
      <w:pPr>
        <w:pStyle w:val="4"/>
        <w:framePr w:w="9610" w:h="1689" w:hRule="exact" w:wrap="none" w:vAnchor="page" w:hAnchor="page" w:x="1149" w:y="12972"/>
        <w:shd w:val="clear" w:color="auto" w:fill="auto"/>
        <w:spacing w:after="0" w:line="542" w:lineRule="exact"/>
        <w:ind w:left="20"/>
        <w:jc w:val="left"/>
      </w:pPr>
    </w:p>
    <w:p w:rsidR="001A1A49" w:rsidRDefault="001A1A49" w:rsidP="00101401">
      <w:pPr>
        <w:pageBreakBefore/>
        <w:widowControl/>
        <w:autoSpaceDE w:val="0"/>
        <w:autoSpaceDN w:val="0"/>
        <w:adjustRightInd w:val="0"/>
        <w:jc w:val="right"/>
        <w:rPr>
          <w:sz w:val="2"/>
          <w:szCs w:val="2"/>
        </w:rPr>
      </w:pPr>
    </w:p>
    <w:sectPr w:rsidR="001A1A49" w:rsidSect="00A41AB3">
      <w:pgSz w:w="11906" w:h="16838"/>
      <w:pgMar w:top="567" w:right="567" w:bottom="567"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AAF" w:rsidRDefault="00296AAF">
      <w:r>
        <w:separator/>
      </w:r>
    </w:p>
  </w:endnote>
  <w:endnote w:type="continuationSeparator" w:id="0">
    <w:p w:rsidR="00296AAF" w:rsidRDefault="00296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AAF" w:rsidRDefault="00296AAF"/>
  </w:footnote>
  <w:footnote w:type="continuationSeparator" w:id="0">
    <w:p w:rsidR="00296AAF" w:rsidRDefault="00296AA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4FF"/>
    <w:multiLevelType w:val="multilevel"/>
    <w:tmpl w:val="50262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67881"/>
    <w:multiLevelType w:val="multilevel"/>
    <w:tmpl w:val="7A1038E6"/>
    <w:lvl w:ilvl="0">
      <w:start w:val="2"/>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2753C"/>
    <w:multiLevelType w:val="multilevel"/>
    <w:tmpl w:val="BA9C8D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AB2F73"/>
    <w:multiLevelType w:val="multilevel"/>
    <w:tmpl w:val="BA9C8D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DA3A48"/>
    <w:multiLevelType w:val="multilevel"/>
    <w:tmpl w:val="39D89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5E435E"/>
    <w:multiLevelType w:val="multilevel"/>
    <w:tmpl w:val="39D89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1F6FE6"/>
    <w:multiLevelType w:val="multilevel"/>
    <w:tmpl w:val="164811E2"/>
    <w:lvl w:ilvl="0">
      <w:start w:val="4"/>
      <w:numFmt w:val="decimal"/>
      <w:lvlText w:val="%1."/>
      <w:lvlJc w:val="left"/>
      <w:pPr>
        <w:ind w:left="360" w:hanging="360"/>
      </w:pPr>
      <w:rPr>
        <w:rFonts w:hint="default"/>
      </w:rPr>
    </w:lvl>
    <w:lvl w:ilvl="1">
      <w:start w:val="1"/>
      <w:numFmt w:val="decimal"/>
      <w:lvlText w:val="%1.%2."/>
      <w:lvlJc w:val="left"/>
      <w:pPr>
        <w:ind w:left="1234"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342" w:hanging="720"/>
      </w:pPr>
      <w:rPr>
        <w:rFonts w:hint="default"/>
      </w:rPr>
    </w:lvl>
    <w:lvl w:ilvl="4">
      <w:start w:val="1"/>
      <w:numFmt w:val="decimal"/>
      <w:lvlText w:val="%1.%2.%3.%4.%5."/>
      <w:lvlJc w:val="left"/>
      <w:pPr>
        <w:ind w:left="4576" w:hanging="1080"/>
      </w:pPr>
      <w:rPr>
        <w:rFonts w:hint="default"/>
      </w:rPr>
    </w:lvl>
    <w:lvl w:ilvl="5">
      <w:start w:val="1"/>
      <w:numFmt w:val="decimal"/>
      <w:lvlText w:val="%1.%2.%3.%4.%5.%6."/>
      <w:lvlJc w:val="left"/>
      <w:pPr>
        <w:ind w:left="5450" w:hanging="1080"/>
      </w:pPr>
      <w:rPr>
        <w:rFonts w:hint="default"/>
      </w:rPr>
    </w:lvl>
    <w:lvl w:ilvl="6">
      <w:start w:val="1"/>
      <w:numFmt w:val="decimal"/>
      <w:lvlText w:val="%1.%2.%3.%4.%5.%6.%7."/>
      <w:lvlJc w:val="left"/>
      <w:pPr>
        <w:ind w:left="6684" w:hanging="1440"/>
      </w:pPr>
      <w:rPr>
        <w:rFonts w:hint="default"/>
      </w:rPr>
    </w:lvl>
    <w:lvl w:ilvl="7">
      <w:start w:val="1"/>
      <w:numFmt w:val="decimal"/>
      <w:lvlText w:val="%1.%2.%3.%4.%5.%6.%7.%8."/>
      <w:lvlJc w:val="left"/>
      <w:pPr>
        <w:ind w:left="7558" w:hanging="1440"/>
      </w:pPr>
      <w:rPr>
        <w:rFonts w:hint="default"/>
      </w:rPr>
    </w:lvl>
    <w:lvl w:ilvl="8">
      <w:start w:val="1"/>
      <w:numFmt w:val="decimal"/>
      <w:lvlText w:val="%1.%2.%3.%4.%5.%6.%7.%8.%9."/>
      <w:lvlJc w:val="left"/>
      <w:pPr>
        <w:ind w:left="8792" w:hanging="1800"/>
      </w:pPr>
      <w:rPr>
        <w:rFonts w:hint="default"/>
      </w:rPr>
    </w:lvl>
  </w:abstractNum>
  <w:abstractNum w:abstractNumId="7">
    <w:nsid w:val="485521EB"/>
    <w:multiLevelType w:val="multilevel"/>
    <w:tmpl w:val="BA9C8D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92290"/>
    <w:multiLevelType w:val="multilevel"/>
    <w:tmpl w:val="BA9C8D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B14FE9"/>
    <w:multiLevelType w:val="multilevel"/>
    <w:tmpl w:val="AFCA65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
  </w:num>
  <w:num w:numId="4">
    <w:abstractNumId w:val="2"/>
  </w:num>
  <w:num w:numId="5">
    <w:abstractNumId w:val="0"/>
  </w:num>
  <w:num w:numId="6">
    <w:abstractNumId w:val="5"/>
  </w:num>
  <w:num w:numId="7">
    <w:abstractNumId w:val="6"/>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A1A49"/>
    <w:rsid w:val="00101401"/>
    <w:rsid w:val="00104EFD"/>
    <w:rsid w:val="001A1A49"/>
    <w:rsid w:val="001C39EB"/>
    <w:rsid w:val="001F2620"/>
    <w:rsid w:val="00296AAF"/>
    <w:rsid w:val="003C0EE4"/>
    <w:rsid w:val="003D5735"/>
    <w:rsid w:val="003F0DEF"/>
    <w:rsid w:val="005A5145"/>
    <w:rsid w:val="00A41AB3"/>
    <w:rsid w:val="00C91499"/>
    <w:rsid w:val="00F57A6B"/>
    <w:rsid w:val="00F85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514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5145"/>
    <w:rPr>
      <w:color w:val="0066CC"/>
      <w:u w:val="single"/>
    </w:rPr>
  </w:style>
  <w:style w:type="character" w:customStyle="1" w:styleId="a4">
    <w:name w:val="Основной текст_"/>
    <w:basedOn w:val="a0"/>
    <w:link w:val="4"/>
    <w:rsid w:val="005A5145"/>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1">
    <w:name w:val="Заголовок №1_"/>
    <w:basedOn w:val="a0"/>
    <w:link w:val="10"/>
    <w:rsid w:val="005A5145"/>
    <w:rPr>
      <w:rFonts w:ascii="Verdana" w:eastAsia="Verdana" w:hAnsi="Verdana" w:cs="Verdana"/>
      <w:b w:val="0"/>
      <w:bCs w:val="0"/>
      <w:i w:val="0"/>
      <w:iCs w:val="0"/>
      <w:smallCaps w:val="0"/>
      <w:strike w:val="0"/>
      <w:spacing w:val="5"/>
      <w:sz w:val="28"/>
      <w:szCs w:val="28"/>
      <w:u w:val="none"/>
    </w:rPr>
  </w:style>
  <w:style w:type="character" w:customStyle="1" w:styleId="11">
    <w:name w:val="Основной текст1"/>
    <w:basedOn w:val="a4"/>
    <w:rsid w:val="005A5145"/>
    <w:rPr>
      <w:rFonts w:ascii="Times New Roman" w:eastAsia="Times New Roman" w:hAnsi="Times New Roman" w:cs="Times New Roman"/>
      <w:b w:val="0"/>
      <w:bCs w:val="0"/>
      <w:i w:val="0"/>
      <w:iCs w:val="0"/>
      <w:smallCaps w:val="0"/>
      <w:strike w:val="0"/>
      <w:color w:val="000000"/>
      <w:spacing w:val="6"/>
      <w:w w:val="100"/>
      <w:position w:val="0"/>
      <w:sz w:val="21"/>
      <w:szCs w:val="21"/>
      <w:u w:val="single"/>
      <w:lang w:val="ru-RU"/>
    </w:rPr>
  </w:style>
  <w:style w:type="character" w:customStyle="1" w:styleId="2">
    <w:name w:val="Основной текст (2)_"/>
    <w:basedOn w:val="a0"/>
    <w:link w:val="20"/>
    <w:rsid w:val="005A5145"/>
    <w:rPr>
      <w:rFonts w:ascii="Impact" w:eastAsia="Impact" w:hAnsi="Impact" w:cs="Impact"/>
      <w:b w:val="0"/>
      <w:bCs w:val="0"/>
      <w:i w:val="0"/>
      <w:iCs w:val="0"/>
      <w:smallCaps w:val="0"/>
      <w:strike w:val="0"/>
      <w:sz w:val="20"/>
      <w:szCs w:val="20"/>
      <w:u w:val="none"/>
    </w:rPr>
  </w:style>
  <w:style w:type="character" w:customStyle="1" w:styleId="3">
    <w:name w:val="Заголовок №3_"/>
    <w:basedOn w:val="a0"/>
    <w:link w:val="30"/>
    <w:rsid w:val="005A5145"/>
    <w:rPr>
      <w:rFonts w:ascii="Times New Roman" w:eastAsia="Times New Roman" w:hAnsi="Times New Roman" w:cs="Times New Roman"/>
      <w:b w:val="0"/>
      <w:bCs w:val="0"/>
      <w:i w:val="0"/>
      <w:iCs w:val="0"/>
      <w:smallCaps w:val="0"/>
      <w:strike w:val="0"/>
      <w:spacing w:val="-7"/>
      <w:sz w:val="26"/>
      <w:szCs w:val="26"/>
      <w:u w:val="none"/>
    </w:rPr>
  </w:style>
  <w:style w:type="character" w:customStyle="1" w:styleId="21">
    <w:name w:val="Основной текст2"/>
    <w:basedOn w:val="a4"/>
    <w:rsid w:val="005A5145"/>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style>
  <w:style w:type="character" w:customStyle="1" w:styleId="22">
    <w:name w:val="Заголовок №2_"/>
    <w:basedOn w:val="a0"/>
    <w:link w:val="23"/>
    <w:rsid w:val="005A5145"/>
    <w:rPr>
      <w:rFonts w:ascii="Verdana" w:eastAsia="Verdana" w:hAnsi="Verdana" w:cs="Verdana"/>
      <w:b w:val="0"/>
      <w:bCs w:val="0"/>
      <w:i w:val="0"/>
      <w:iCs w:val="0"/>
      <w:smallCaps w:val="0"/>
      <w:strike w:val="0"/>
      <w:spacing w:val="6"/>
      <w:sz w:val="29"/>
      <w:szCs w:val="29"/>
      <w:u w:val="none"/>
    </w:rPr>
  </w:style>
  <w:style w:type="character" w:customStyle="1" w:styleId="24">
    <w:name w:val="Заголовок №2"/>
    <w:basedOn w:val="22"/>
    <w:rsid w:val="005A5145"/>
    <w:rPr>
      <w:rFonts w:ascii="Verdana" w:eastAsia="Verdana" w:hAnsi="Verdana" w:cs="Verdana"/>
      <w:b w:val="0"/>
      <w:bCs w:val="0"/>
      <w:i w:val="0"/>
      <w:iCs w:val="0"/>
      <w:smallCaps w:val="0"/>
      <w:strike w:val="0"/>
      <w:color w:val="000000"/>
      <w:spacing w:val="6"/>
      <w:w w:val="100"/>
      <w:position w:val="0"/>
      <w:sz w:val="29"/>
      <w:szCs w:val="29"/>
      <w:u w:val="none"/>
      <w:lang w:val="ru-RU"/>
    </w:rPr>
  </w:style>
  <w:style w:type="character" w:customStyle="1" w:styleId="232pt0pt">
    <w:name w:val="Заголовок №2 + 32 pt;Курсив;Интервал 0 pt"/>
    <w:basedOn w:val="22"/>
    <w:rsid w:val="005A5145"/>
    <w:rPr>
      <w:rFonts w:ascii="Verdana" w:eastAsia="Verdana" w:hAnsi="Verdana" w:cs="Verdana"/>
      <w:b w:val="0"/>
      <w:bCs w:val="0"/>
      <w:i/>
      <w:iCs/>
      <w:smallCaps w:val="0"/>
      <w:strike w:val="0"/>
      <w:color w:val="000000"/>
      <w:spacing w:val="0"/>
      <w:w w:val="100"/>
      <w:position w:val="0"/>
      <w:sz w:val="64"/>
      <w:szCs w:val="64"/>
      <w:u w:val="none"/>
    </w:rPr>
  </w:style>
  <w:style w:type="character" w:customStyle="1" w:styleId="31">
    <w:name w:val="Основной текст (3)_"/>
    <w:basedOn w:val="a0"/>
    <w:link w:val="32"/>
    <w:rsid w:val="005A5145"/>
    <w:rPr>
      <w:rFonts w:ascii="Times New Roman" w:eastAsia="Times New Roman" w:hAnsi="Times New Roman" w:cs="Times New Roman"/>
      <w:b/>
      <w:bCs/>
      <w:i w:val="0"/>
      <w:iCs w:val="0"/>
      <w:smallCaps w:val="0"/>
      <w:strike w:val="0"/>
      <w:spacing w:val="8"/>
      <w:sz w:val="21"/>
      <w:szCs w:val="21"/>
      <w:u w:val="none"/>
    </w:rPr>
  </w:style>
  <w:style w:type="character" w:customStyle="1" w:styleId="a5">
    <w:name w:val="Колонтитул_"/>
    <w:basedOn w:val="a0"/>
    <w:link w:val="a6"/>
    <w:rsid w:val="005A5145"/>
    <w:rPr>
      <w:rFonts w:ascii="Times New Roman" w:eastAsia="Times New Roman" w:hAnsi="Times New Roman" w:cs="Times New Roman"/>
      <w:b w:val="0"/>
      <w:bCs w:val="0"/>
      <w:i w:val="0"/>
      <w:iCs w:val="0"/>
      <w:smallCaps w:val="0"/>
      <w:strike w:val="0"/>
      <w:sz w:val="21"/>
      <w:szCs w:val="21"/>
      <w:u w:val="none"/>
    </w:rPr>
  </w:style>
  <w:style w:type="character" w:customStyle="1" w:styleId="33">
    <w:name w:val="Основной текст3"/>
    <w:basedOn w:val="a4"/>
    <w:rsid w:val="005A5145"/>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style>
  <w:style w:type="character" w:customStyle="1" w:styleId="0pt">
    <w:name w:val="Основной текст + Полужирный;Интервал 0 pt"/>
    <w:basedOn w:val="a4"/>
    <w:rsid w:val="005A5145"/>
    <w:rPr>
      <w:rFonts w:ascii="Times New Roman" w:eastAsia="Times New Roman" w:hAnsi="Times New Roman" w:cs="Times New Roman"/>
      <w:b/>
      <w:bCs/>
      <w:i w:val="0"/>
      <w:iCs w:val="0"/>
      <w:smallCaps w:val="0"/>
      <w:strike w:val="0"/>
      <w:color w:val="000000"/>
      <w:spacing w:val="8"/>
      <w:w w:val="100"/>
      <w:position w:val="0"/>
      <w:sz w:val="21"/>
      <w:szCs w:val="21"/>
      <w:u w:val="none"/>
      <w:lang w:val="ru-RU"/>
    </w:rPr>
  </w:style>
  <w:style w:type="paragraph" w:customStyle="1" w:styleId="4">
    <w:name w:val="Основной текст4"/>
    <w:basedOn w:val="a"/>
    <w:link w:val="a4"/>
    <w:rsid w:val="005A5145"/>
    <w:pPr>
      <w:shd w:val="clear" w:color="auto" w:fill="FFFFFF"/>
      <w:spacing w:after="360" w:line="278" w:lineRule="exact"/>
      <w:jc w:val="center"/>
    </w:pPr>
    <w:rPr>
      <w:rFonts w:ascii="Times New Roman" w:eastAsia="Times New Roman" w:hAnsi="Times New Roman" w:cs="Times New Roman"/>
      <w:spacing w:val="6"/>
      <w:sz w:val="21"/>
      <w:szCs w:val="21"/>
    </w:rPr>
  </w:style>
  <w:style w:type="paragraph" w:customStyle="1" w:styleId="10">
    <w:name w:val="Заголовок №1"/>
    <w:basedOn w:val="a"/>
    <w:link w:val="1"/>
    <w:rsid w:val="005A5145"/>
    <w:pPr>
      <w:shd w:val="clear" w:color="auto" w:fill="FFFFFF"/>
      <w:spacing w:before="360" w:after="360" w:line="0" w:lineRule="atLeast"/>
      <w:jc w:val="center"/>
      <w:outlineLvl w:val="0"/>
    </w:pPr>
    <w:rPr>
      <w:rFonts w:ascii="Verdana" w:eastAsia="Verdana" w:hAnsi="Verdana" w:cs="Verdana"/>
      <w:spacing w:val="5"/>
      <w:sz w:val="28"/>
      <w:szCs w:val="28"/>
    </w:rPr>
  </w:style>
  <w:style w:type="paragraph" w:customStyle="1" w:styleId="20">
    <w:name w:val="Основной текст (2)"/>
    <w:basedOn w:val="a"/>
    <w:link w:val="2"/>
    <w:rsid w:val="005A5145"/>
    <w:pPr>
      <w:shd w:val="clear" w:color="auto" w:fill="FFFFFF"/>
      <w:spacing w:after="1320" w:line="0" w:lineRule="atLeast"/>
      <w:jc w:val="center"/>
    </w:pPr>
    <w:rPr>
      <w:rFonts w:ascii="Impact" w:eastAsia="Impact" w:hAnsi="Impact" w:cs="Impact"/>
      <w:sz w:val="20"/>
      <w:szCs w:val="20"/>
    </w:rPr>
  </w:style>
  <w:style w:type="paragraph" w:customStyle="1" w:styleId="30">
    <w:name w:val="Заголовок №3"/>
    <w:basedOn w:val="a"/>
    <w:link w:val="3"/>
    <w:rsid w:val="005A5145"/>
    <w:pPr>
      <w:shd w:val="clear" w:color="auto" w:fill="FFFFFF"/>
      <w:spacing w:before="1320" w:line="269" w:lineRule="exact"/>
      <w:outlineLvl w:val="2"/>
    </w:pPr>
    <w:rPr>
      <w:rFonts w:ascii="Times New Roman" w:eastAsia="Times New Roman" w:hAnsi="Times New Roman" w:cs="Times New Roman"/>
      <w:spacing w:val="-7"/>
      <w:sz w:val="26"/>
      <w:szCs w:val="26"/>
    </w:rPr>
  </w:style>
  <w:style w:type="paragraph" w:customStyle="1" w:styleId="23">
    <w:name w:val="Заголовок №2"/>
    <w:basedOn w:val="a"/>
    <w:link w:val="22"/>
    <w:rsid w:val="005A5145"/>
    <w:pPr>
      <w:shd w:val="clear" w:color="auto" w:fill="FFFFFF"/>
      <w:spacing w:before="540" w:after="60" w:line="0" w:lineRule="atLeast"/>
      <w:outlineLvl w:val="1"/>
    </w:pPr>
    <w:rPr>
      <w:rFonts w:ascii="Verdana" w:eastAsia="Verdana" w:hAnsi="Verdana" w:cs="Verdana"/>
      <w:spacing w:val="6"/>
      <w:sz w:val="29"/>
      <w:szCs w:val="29"/>
    </w:rPr>
  </w:style>
  <w:style w:type="paragraph" w:customStyle="1" w:styleId="32">
    <w:name w:val="Основной текст (3)"/>
    <w:basedOn w:val="a"/>
    <w:link w:val="31"/>
    <w:rsid w:val="005A5145"/>
    <w:pPr>
      <w:shd w:val="clear" w:color="auto" w:fill="FFFFFF"/>
      <w:spacing w:before="60" w:after="240" w:line="274" w:lineRule="exact"/>
      <w:jc w:val="center"/>
    </w:pPr>
    <w:rPr>
      <w:rFonts w:ascii="Times New Roman" w:eastAsia="Times New Roman" w:hAnsi="Times New Roman" w:cs="Times New Roman"/>
      <w:b/>
      <w:bCs/>
      <w:spacing w:val="8"/>
      <w:sz w:val="21"/>
      <w:szCs w:val="21"/>
    </w:rPr>
  </w:style>
  <w:style w:type="paragraph" w:customStyle="1" w:styleId="a6">
    <w:name w:val="Колонтитул"/>
    <w:basedOn w:val="a"/>
    <w:link w:val="a5"/>
    <w:rsid w:val="005A5145"/>
    <w:pPr>
      <w:shd w:val="clear" w:color="auto" w:fill="FFFFFF"/>
      <w:spacing w:line="0" w:lineRule="atLeast"/>
    </w:pPr>
    <w:rPr>
      <w:rFonts w:ascii="Times New Roman" w:eastAsia="Times New Roman" w:hAnsi="Times New Roman" w:cs="Times New Roman"/>
      <w:sz w:val="21"/>
      <w:szCs w:val="21"/>
    </w:rPr>
  </w:style>
  <w:style w:type="paragraph" w:styleId="a7">
    <w:name w:val="Balloon Text"/>
    <w:basedOn w:val="a"/>
    <w:link w:val="a8"/>
    <w:uiPriority w:val="99"/>
    <w:semiHidden/>
    <w:unhideWhenUsed/>
    <w:rsid w:val="001F2620"/>
    <w:rPr>
      <w:rFonts w:ascii="Tahoma" w:hAnsi="Tahoma" w:cs="Tahoma"/>
      <w:sz w:val="16"/>
      <w:szCs w:val="16"/>
    </w:rPr>
  </w:style>
  <w:style w:type="character" w:customStyle="1" w:styleId="a8">
    <w:name w:val="Текст выноски Знак"/>
    <w:basedOn w:val="a0"/>
    <w:link w:val="a7"/>
    <w:uiPriority w:val="99"/>
    <w:semiHidden/>
    <w:rsid w:val="001F262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01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1755</Words>
  <Characters>10006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c400</cp:lastModifiedBy>
  <cp:revision>10</cp:revision>
  <dcterms:created xsi:type="dcterms:W3CDTF">2023-03-21T01:02:00Z</dcterms:created>
  <dcterms:modified xsi:type="dcterms:W3CDTF">2023-03-21T01:41:00Z</dcterms:modified>
</cp:coreProperties>
</file>