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F5" w:rsidRDefault="0085183D" w:rsidP="000971F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  <w:r w:rsidR="000971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администрации Хасанского муниципального округа</w:t>
      </w:r>
    </w:p>
    <w:p w:rsidR="000971F5" w:rsidRDefault="00550263" w:rsidP="000971F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0971F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19.05.2023 </w:t>
      </w:r>
      <w:r w:rsidR="000971F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696-па</w:t>
      </w:r>
      <w:bookmarkStart w:id="0" w:name="_GoBack"/>
      <w:bookmarkEnd w:id="0"/>
    </w:p>
    <w:p w:rsidR="000971F5" w:rsidRDefault="000971F5" w:rsidP="000971F5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45AA" w:rsidRPr="003658D0" w:rsidRDefault="006F45AA" w:rsidP="000971F5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3658D0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F45AA" w:rsidRPr="00127326" w:rsidRDefault="006F45AA" w:rsidP="008B4E51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6"/>
          <w:szCs w:val="26"/>
        </w:rPr>
      </w:pPr>
      <w:r w:rsidRPr="003658D0">
        <w:rPr>
          <w:rFonts w:ascii="Times New Roman" w:hAnsi="Times New Roman" w:cs="Times New Roman"/>
          <w:sz w:val="26"/>
          <w:szCs w:val="26"/>
        </w:rPr>
        <w:t>к муниципальной программе «Развитие образования Хасанского мун</w:t>
      </w:r>
      <w:r w:rsidR="00A05431">
        <w:rPr>
          <w:rFonts w:ascii="Times New Roman" w:hAnsi="Times New Roman" w:cs="Times New Roman"/>
          <w:sz w:val="26"/>
          <w:szCs w:val="26"/>
        </w:rPr>
        <w:t>иципального района» на 2023-2025</w:t>
      </w:r>
      <w:r w:rsidRPr="003658D0"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администрации Хасанского муниципального района</w:t>
      </w:r>
      <w:r w:rsidR="000971F5">
        <w:rPr>
          <w:rFonts w:ascii="Times New Roman" w:hAnsi="Times New Roman" w:cs="Times New Roman"/>
          <w:sz w:val="26"/>
          <w:szCs w:val="26"/>
        </w:rPr>
        <w:t xml:space="preserve">         </w:t>
      </w:r>
      <w:r w:rsidR="00E21024">
        <w:rPr>
          <w:rFonts w:ascii="Times New Roman" w:hAnsi="Times New Roman" w:cs="Times New Roman"/>
          <w:sz w:val="26"/>
          <w:szCs w:val="26"/>
        </w:rPr>
        <w:t xml:space="preserve">от </w:t>
      </w:r>
      <w:r w:rsidR="00EB5C71">
        <w:rPr>
          <w:rFonts w:ascii="Times New Roman" w:hAnsi="Times New Roman" w:cs="Times New Roman"/>
          <w:sz w:val="26"/>
          <w:szCs w:val="26"/>
        </w:rPr>
        <w:t xml:space="preserve">02.09.2022 </w:t>
      </w:r>
      <w:r w:rsidR="00E21024">
        <w:rPr>
          <w:rFonts w:ascii="Times New Roman" w:hAnsi="Times New Roman" w:cs="Times New Roman"/>
          <w:sz w:val="26"/>
          <w:szCs w:val="26"/>
        </w:rPr>
        <w:t xml:space="preserve"> № </w:t>
      </w:r>
      <w:r w:rsidR="00EB5C71">
        <w:rPr>
          <w:rFonts w:ascii="Times New Roman" w:hAnsi="Times New Roman" w:cs="Times New Roman"/>
          <w:sz w:val="26"/>
          <w:szCs w:val="26"/>
        </w:rPr>
        <w:t>583-па</w:t>
      </w:r>
    </w:p>
    <w:p w:rsidR="006F45AA" w:rsidRDefault="006F45AA" w:rsidP="006F45AA">
      <w:pPr>
        <w:spacing w:after="0"/>
        <w:ind w:left="142" w:right="11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45AA" w:rsidRPr="003658D0" w:rsidRDefault="000971F5" w:rsidP="000971F5">
      <w:pPr>
        <w:spacing w:after="0"/>
        <w:ind w:left="142" w:right="85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6F45AA" w:rsidRPr="003658D0">
        <w:rPr>
          <w:rFonts w:ascii="Times New Roman" w:hAnsi="Times New Roman" w:cs="Times New Roman"/>
          <w:b/>
          <w:sz w:val="26"/>
          <w:szCs w:val="26"/>
        </w:rPr>
        <w:t xml:space="preserve">Перечень показателей </w:t>
      </w:r>
      <w:r>
        <w:rPr>
          <w:rFonts w:ascii="Times New Roman" w:hAnsi="Times New Roman" w:cs="Times New Roman"/>
          <w:b/>
          <w:sz w:val="26"/>
          <w:szCs w:val="26"/>
        </w:rPr>
        <w:t xml:space="preserve">(индикаторов) муниципальной </w:t>
      </w:r>
      <w:r w:rsidR="006F45AA" w:rsidRPr="003658D0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6F45AA" w:rsidRPr="003658D0" w:rsidRDefault="006F45AA" w:rsidP="0068245C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«Развитие образования Хасанского муниципального </w:t>
      </w:r>
      <w:r w:rsidR="00906F04"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»</w:t>
      </w:r>
    </w:p>
    <w:p w:rsidR="006F45AA" w:rsidRPr="000971F5" w:rsidRDefault="00A05431" w:rsidP="000971F5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2023-2025</w:t>
      </w:r>
      <w:r w:rsidR="006F45AA" w:rsidRPr="003658D0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tbl>
      <w:tblPr>
        <w:tblW w:w="94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57"/>
        <w:gridCol w:w="836"/>
        <w:gridCol w:w="1384"/>
        <w:gridCol w:w="965"/>
        <w:gridCol w:w="744"/>
        <w:gridCol w:w="744"/>
        <w:gridCol w:w="773"/>
      </w:tblGrid>
      <w:tr w:rsidR="008B4E51" w:rsidRPr="00A05431" w:rsidTr="008D4B37">
        <w:trPr>
          <w:trHeight w:val="930"/>
        </w:trPr>
        <w:tc>
          <w:tcPr>
            <w:tcW w:w="636" w:type="dxa"/>
            <w:vMerge w:val="restart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57" w:type="dxa"/>
            <w:vMerge w:val="restart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836" w:type="dxa"/>
            <w:vMerge w:val="restart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384" w:type="dxa"/>
            <w:vMerge w:val="restart"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965" w:type="dxa"/>
            <w:vMerge w:val="restart"/>
          </w:tcPr>
          <w:p w:rsidR="008B4E5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8B4E51" w:rsidRPr="00A05431" w:rsidTr="008D4B37">
        <w:trPr>
          <w:trHeight w:val="315"/>
        </w:trPr>
        <w:tc>
          <w:tcPr>
            <w:tcW w:w="636" w:type="dxa"/>
            <w:vMerge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vMerge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:rsidR="008B4E51" w:rsidRPr="00A05431" w:rsidRDefault="008B4E51" w:rsidP="00A05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8B4E51" w:rsidRPr="00A05431" w:rsidTr="00C60AFE">
        <w:trPr>
          <w:trHeight w:val="315"/>
        </w:trPr>
        <w:tc>
          <w:tcPr>
            <w:tcW w:w="9439" w:type="dxa"/>
            <w:gridSpan w:val="8"/>
            <w:vAlign w:val="center"/>
          </w:tcPr>
          <w:p w:rsidR="008B4E51" w:rsidRPr="00A05431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N 1 "Развитие системы дошкольного образования Хасанского муниципального округа"</w:t>
            </w:r>
          </w:p>
        </w:tc>
      </w:tr>
      <w:tr w:rsidR="00C60AFE" w:rsidRPr="00A05431" w:rsidTr="00C60AFE">
        <w:trPr>
          <w:trHeight w:val="315"/>
        </w:trPr>
        <w:tc>
          <w:tcPr>
            <w:tcW w:w="9439" w:type="dxa"/>
            <w:gridSpan w:val="8"/>
            <w:vAlign w:val="center"/>
          </w:tcPr>
          <w:p w:rsidR="00C60AFE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дошкольными образовательными учреждениями</w:t>
            </w:r>
          </w:p>
        </w:tc>
      </w:tr>
      <w:tr w:rsidR="00C60AFE" w:rsidRPr="00A05431" w:rsidTr="00C60AFE">
        <w:trPr>
          <w:trHeight w:val="315"/>
        </w:trPr>
        <w:tc>
          <w:tcPr>
            <w:tcW w:w="9439" w:type="dxa"/>
            <w:gridSpan w:val="8"/>
            <w:vAlign w:val="center"/>
          </w:tcPr>
          <w:p w:rsidR="00C60AFE" w:rsidRDefault="006B7B36" w:rsidP="006B7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№1: Удовлетворение</w:t>
            </w:r>
            <w:r w:rsidR="00C60AFE"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60AFE" w:rsidRPr="00A05431" w:rsidTr="008D4B37">
        <w:trPr>
          <w:trHeight w:val="1305"/>
        </w:trPr>
        <w:tc>
          <w:tcPr>
            <w:tcW w:w="636" w:type="dxa"/>
            <w:shd w:val="clear" w:color="auto" w:fill="auto"/>
            <w:vAlign w:val="center"/>
            <w:hideMark/>
          </w:tcPr>
          <w:p w:rsidR="00C60AFE" w:rsidRPr="00A05431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населения качеством и доступностью предоставления образовательных услуг дошкольного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C60AFE" w:rsidRPr="00A05431" w:rsidTr="008D4B37">
        <w:trPr>
          <w:trHeight w:val="415"/>
        </w:trPr>
        <w:tc>
          <w:tcPr>
            <w:tcW w:w="636" w:type="dxa"/>
            <w:shd w:val="clear" w:color="auto" w:fill="auto"/>
            <w:vAlign w:val="center"/>
          </w:tcPr>
          <w:p w:rsidR="00C60AFE" w:rsidRPr="00A05431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60AFE" w:rsidRPr="00A05431" w:rsidTr="00C60AFE">
        <w:trPr>
          <w:trHeight w:val="420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C60AFE" w:rsidRPr="00A05431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</w:t>
            </w:r>
            <w:r w:rsidR="006B7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детям дошкольного возраста условий равного старта для обучения в общеобразовательных учреждениях.</w:t>
            </w:r>
          </w:p>
        </w:tc>
      </w:tr>
      <w:tr w:rsidR="00C60AFE" w:rsidRPr="00A05431" w:rsidTr="008D4B37">
        <w:trPr>
          <w:trHeight w:val="1305"/>
        </w:trPr>
        <w:tc>
          <w:tcPr>
            <w:tcW w:w="636" w:type="dxa"/>
            <w:shd w:val="clear" w:color="auto" w:fill="auto"/>
            <w:vAlign w:val="center"/>
          </w:tcPr>
          <w:p w:rsidR="00C60AFE" w:rsidRPr="00A05431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C60AFE" w:rsidRPr="00294C57" w:rsidRDefault="00C60AFE" w:rsidP="00C54D2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94C5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29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образовательных учреждений</w:t>
            </w:r>
            <w:r w:rsidRPr="00294C57">
              <w:rPr>
                <w:rFonts w:ascii="Times New Roman" w:hAnsi="Times New Roman" w:cs="Times New Roman"/>
                <w:sz w:val="24"/>
                <w:szCs w:val="24"/>
              </w:rPr>
              <w:t>, в которых созданы условия для организации образовательного процесса в соответствии с современными требованиями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C60AFE" w:rsidRPr="00A05431" w:rsidTr="008D4B37">
        <w:trPr>
          <w:trHeight w:val="1305"/>
        </w:trPr>
        <w:tc>
          <w:tcPr>
            <w:tcW w:w="636" w:type="dxa"/>
            <w:shd w:val="clear" w:color="auto" w:fill="auto"/>
            <w:vAlign w:val="center"/>
          </w:tcPr>
          <w:p w:rsidR="00C60AFE" w:rsidRPr="00A05431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оля воспитанников </w:t>
            </w:r>
            <w:r w:rsidRPr="00DA2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>, обучающихся по программам, соответствующим требованиям  ФГОС дошкольного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60AFE" w:rsidRPr="00A05431" w:rsidTr="008D4B37">
        <w:trPr>
          <w:trHeight w:val="1425"/>
        </w:trPr>
        <w:tc>
          <w:tcPr>
            <w:tcW w:w="636" w:type="dxa"/>
            <w:shd w:val="clear" w:color="auto" w:fill="auto"/>
            <w:vAlign w:val="center"/>
            <w:hideMark/>
          </w:tcPr>
          <w:p w:rsidR="00C60AFE" w:rsidRPr="00A05431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A2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чество муниципальных дошкольных </w:t>
            </w:r>
            <w:r w:rsidRPr="00DA2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учреждений, в которых были проведены капитальный ремонт зданий и (или) благоустройство территорий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60AFE" w:rsidRPr="00A05431" w:rsidTr="00C60AFE">
        <w:trPr>
          <w:trHeight w:val="551"/>
        </w:trPr>
        <w:tc>
          <w:tcPr>
            <w:tcW w:w="9439" w:type="dxa"/>
            <w:gridSpan w:val="8"/>
            <w:shd w:val="clear" w:color="auto" w:fill="auto"/>
            <w:vAlign w:val="center"/>
            <w:hideMark/>
          </w:tcPr>
          <w:p w:rsidR="00C60AFE" w:rsidRPr="00A05431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№ 2 "Развитие системы общего образования Хасанского муниципального округа"</w:t>
            </w:r>
          </w:p>
        </w:tc>
      </w:tr>
      <w:tr w:rsidR="00C60AFE" w:rsidRPr="00A05431" w:rsidTr="00C60AFE">
        <w:trPr>
          <w:trHeight w:val="55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C60AFE" w:rsidRPr="00A05431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общеобразовательными учреждениями</w:t>
            </w:r>
          </w:p>
        </w:tc>
      </w:tr>
      <w:tr w:rsidR="00C60AFE" w:rsidRPr="00A05431" w:rsidTr="00C60AFE">
        <w:trPr>
          <w:trHeight w:val="55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C60AFE" w:rsidRPr="00A05431" w:rsidRDefault="00C60AFE" w:rsidP="00C6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</w:t>
            </w:r>
            <w:r w:rsidR="0013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</w:t>
            </w:r>
            <w:r w:rsidR="001359E8"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потребностей населения Хасанского муниципального округа в получении доступного и качественного </w:t>
            </w:r>
            <w:r w:rsidR="0013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 для учащихся</w:t>
            </w:r>
            <w:r w:rsidR="001359E8"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соответствующего современным стандартам.</w:t>
            </w:r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C6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</w:tc>
      </w:tr>
      <w:tr w:rsidR="00C60AFE" w:rsidRPr="00DA23F0" w:rsidTr="008D4B37">
        <w:trPr>
          <w:trHeight w:val="1460"/>
        </w:trPr>
        <w:tc>
          <w:tcPr>
            <w:tcW w:w="636" w:type="dxa"/>
            <w:shd w:val="clear" w:color="auto" w:fill="auto"/>
            <w:vAlign w:val="center"/>
          </w:tcPr>
          <w:p w:rsidR="00C60AFE" w:rsidRPr="00DA23F0" w:rsidRDefault="00C60AFE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57" w:type="dxa"/>
            <w:shd w:val="clear" w:color="auto" w:fill="auto"/>
          </w:tcPr>
          <w:p w:rsidR="00C60AFE" w:rsidRPr="00DA23F0" w:rsidRDefault="00C60AFE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населения качеством и доступностью предоставления образовательных услуг общего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60AFE" w:rsidRPr="00DA23F0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C60AFE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AFE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AFE" w:rsidRPr="004022DD" w:rsidRDefault="00C60AFE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60AFE" w:rsidRPr="00A05431" w:rsidRDefault="00C60AFE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5D362A" w:rsidRPr="00DA23F0" w:rsidTr="006F7B84">
        <w:trPr>
          <w:trHeight w:val="1460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4022DD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6,3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5D362A" w:rsidRPr="00DA23F0" w:rsidTr="008D4B37">
        <w:trPr>
          <w:trHeight w:val="2175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2.3.</w:t>
            </w:r>
          </w:p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5D362A" w:rsidRPr="00DA23F0" w:rsidTr="00C52E3D">
        <w:trPr>
          <w:trHeight w:val="477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№2: Достижение качества образования современным стандартам.</w:t>
            </w:r>
          </w:p>
        </w:tc>
      </w:tr>
      <w:tr w:rsidR="005D362A" w:rsidRPr="00DA23F0" w:rsidTr="008D4B37">
        <w:trPr>
          <w:trHeight w:val="1984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DA23F0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D362A" w:rsidRPr="00DA23F0" w:rsidTr="008D4B37">
        <w:trPr>
          <w:trHeight w:val="1829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95,31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5D362A" w:rsidRPr="00DA23F0" w:rsidTr="00334292">
        <w:trPr>
          <w:trHeight w:val="659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334292" w:rsidRDefault="005D362A" w:rsidP="00334292">
            <w:pPr>
              <w:rPr>
                <w:rFonts w:ascii="Times New Roman" w:hAnsi="Times New Roman" w:cs="Times New Roman"/>
                <w:color w:val="000000"/>
              </w:rPr>
            </w:pPr>
            <w:r w:rsidRPr="00334292">
              <w:rPr>
                <w:rFonts w:ascii="Times New Roman" w:hAnsi="Times New Roman" w:cs="Times New Roman"/>
                <w:color w:val="000000"/>
              </w:rPr>
              <w:t>Подпрограмма: "Развитие системы дополнительного образования, отдыха, оздоровления и занятости детей и подростков Хасанского муниципального округа"</w:t>
            </w:r>
          </w:p>
        </w:tc>
      </w:tr>
      <w:tr w:rsidR="005D362A" w:rsidRPr="00DA23F0" w:rsidTr="00334292">
        <w:trPr>
          <w:trHeight w:val="659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334292" w:rsidRDefault="005D362A" w:rsidP="00334292">
            <w:pPr>
              <w:rPr>
                <w:rFonts w:ascii="Times New Roman" w:hAnsi="Times New Roman" w:cs="Times New Roman"/>
                <w:color w:val="000000"/>
              </w:rPr>
            </w:pPr>
            <w:r w:rsidRPr="00334292">
              <w:rPr>
                <w:rFonts w:ascii="Times New Roman" w:hAnsi="Times New Roman" w:cs="Times New Roman"/>
                <w:color w:val="000000"/>
              </w:rPr>
              <w:t>Цель: Повышение доступности и качества муниципальных услуг (работ), оказываемых  учреждениями дополнительного образования</w:t>
            </w:r>
          </w:p>
        </w:tc>
      </w:tr>
      <w:tr w:rsidR="005D362A" w:rsidRPr="00DA23F0" w:rsidTr="00334292">
        <w:trPr>
          <w:trHeight w:val="766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334292" w:rsidRDefault="005D362A" w:rsidP="00334292">
            <w:pPr>
              <w:rPr>
                <w:rFonts w:ascii="Times New Roman" w:hAnsi="Times New Roman" w:cs="Times New Roman"/>
                <w:color w:val="000000"/>
              </w:rPr>
            </w:pPr>
            <w:r w:rsidRPr="00334292">
              <w:rPr>
                <w:rFonts w:ascii="Times New Roman" w:hAnsi="Times New Roman" w:cs="Times New Roman"/>
                <w:color w:val="000000"/>
              </w:rPr>
              <w:lastRenderedPageBreak/>
              <w:t xml:space="preserve">Задача №1: </w:t>
            </w:r>
            <w:proofErr w:type="gramStart"/>
            <w:r w:rsidRPr="00334292">
              <w:rPr>
                <w:rFonts w:ascii="Times New Roman" w:hAnsi="Times New Roman" w:cs="Times New Roman"/>
                <w:color w:val="000000"/>
              </w:rPr>
              <w:t>Удовлетворении</w:t>
            </w:r>
            <w:proofErr w:type="gramEnd"/>
            <w:r w:rsidRPr="00334292">
              <w:rPr>
                <w:rFonts w:ascii="Times New Roman" w:hAnsi="Times New Roman" w:cs="Times New Roman"/>
                <w:color w:val="000000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семей.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населения качеством и доступностью предоставления образовательных услуг дополнительного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5D362A" w:rsidRPr="00DA23F0" w:rsidTr="008D4B37">
        <w:trPr>
          <w:trHeight w:val="1318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>детей в возрасте от 5 до 18 лет программами дополнительного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64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D362A" w:rsidRPr="00DA23F0" w:rsidTr="00334292">
        <w:trPr>
          <w:trHeight w:val="57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33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2: Обеспечение равной доступности качественного дополнительного образования для детей путем реализации механизма персонифицированного учета.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>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D362A" w:rsidRPr="00DA23F0" w:rsidTr="008D4B37">
        <w:trPr>
          <w:trHeight w:val="1195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5D362A" w:rsidRPr="00DA23F0" w:rsidTr="00334292">
        <w:trPr>
          <w:trHeight w:val="66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33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</w:t>
            </w:r>
          </w:p>
        </w:tc>
      </w:tr>
      <w:tr w:rsidR="005D362A" w:rsidRPr="00DA23F0" w:rsidTr="008D4B37">
        <w:trPr>
          <w:trHeight w:val="415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F20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трудоустроенных подростков в возрасте от 14 до 18 лет в общеобразовательные учреждения в каникулярное время, от общего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 учащихся данной категории 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F20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F2029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F2029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F20290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F20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F2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C12BC2" w:rsidRDefault="005D362A" w:rsidP="00F2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F20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F20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F20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362A" w:rsidRPr="00DA23F0" w:rsidTr="008D4B37">
        <w:trPr>
          <w:trHeight w:val="557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муниципальных общеобразовательных учреждений Хасанского муниципального округа, охваченных различными видами отдыха, оздоровления 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занятости, от общего числа обучающихся муниципальных общеобразовательных учреждений Хасанского муниципального округа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C12BC2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69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5D362A" w:rsidRPr="00DA23F0" w:rsidTr="008E55FC">
        <w:trPr>
          <w:trHeight w:val="698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Подпрограмма: "Безопасность муниципальных образовательных учреждений Хасанского муниципального округа"</w:t>
            </w:r>
          </w:p>
        </w:tc>
      </w:tr>
      <w:tr w:rsidR="005D362A" w:rsidRPr="00DA23F0" w:rsidTr="008E55FC">
        <w:trPr>
          <w:trHeight w:val="698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5D362A" w:rsidRPr="00DA23F0" w:rsidTr="008E55FC">
        <w:trPr>
          <w:trHeight w:val="698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</w:t>
            </w: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</w:p>
        </w:tc>
      </w:tr>
      <w:tr w:rsidR="005D362A" w:rsidRPr="00DA23F0" w:rsidTr="008D4B37">
        <w:trPr>
          <w:trHeight w:val="1138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57" w:type="dxa"/>
            <w:shd w:val="clear" w:color="auto" w:fill="auto"/>
          </w:tcPr>
          <w:p w:rsidR="005D362A" w:rsidRPr="008E55FC" w:rsidRDefault="005D362A" w:rsidP="008E5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началу каждого нового учебного года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D8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D8197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D8197C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D8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D81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D362A" w:rsidRDefault="005D362A" w:rsidP="00D81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</w:t>
            </w:r>
          </w:p>
          <w:p w:rsidR="005D362A" w:rsidRPr="00C12BC2" w:rsidRDefault="005D362A" w:rsidP="00D81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D8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D8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D8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D362A" w:rsidRPr="00DA23F0" w:rsidTr="008E55FC">
        <w:trPr>
          <w:trHeight w:val="43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национальных проектов "Демография" и "Образование" Хасанского муниципального округа"</w:t>
            </w:r>
          </w:p>
        </w:tc>
      </w:tr>
      <w:tr w:rsidR="005D362A" w:rsidRPr="00DA23F0" w:rsidTr="008E55FC">
        <w:trPr>
          <w:trHeight w:val="409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подпрограммы: Создание благоприятных условий воспитания и социализации детей, выявление и развитие одаренных и талантливых детей в различных областях образования</w:t>
            </w:r>
          </w:p>
        </w:tc>
      </w:tr>
      <w:tr w:rsidR="005D362A" w:rsidRPr="00DA23F0" w:rsidTr="008E55FC">
        <w:trPr>
          <w:trHeight w:val="543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5D362A" w:rsidP="008E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саморозвитию</w:t>
            </w:r>
            <w:proofErr w:type="spellEnd"/>
            <w:r w:rsidRPr="008E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Количество общеобразовательных организаций</w:t>
            </w:r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расположенных в сельской местности и малых городах, в которых созданы и функционируют центры образования </w:t>
            </w:r>
            <w:proofErr w:type="gramStart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естественно-научной</w:t>
            </w:r>
            <w:proofErr w:type="gramEnd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1F0BFF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1F0BFF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</w:tr>
      <w:tr w:rsidR="005D362A" w:rsidRPr="00DA23F0" w:rsidTr="005D362A">
        <w:trPr>
          <w:trHeight w:val="1407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D96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для которых созданы равные условия получения качественного образования вне зависимости от места их нахождения посредством 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предоставления доступа к федеральной 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D9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384" w:type="dxa"/>
          </w:tcPr>
          <w:p w:rsidR="005D362A" w:rsidRDefault="005D362A" w:rsidP="00D9637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D9637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D9637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D96370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965" w:type="dxa"/>
          </w:tcPr>
          <w:p w:rsidR="005D362A" w:rsidRDefault="005D362A" w:rsidP="00D9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C12BC2" w:rsidRDefault="005D362A" w:rsidP="00D96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D96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C12BC2" w:rsidRDefault="005D362A" w:rsidP="00D96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D9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D9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D9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220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22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220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220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220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220A0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-2025</w:t>
            </w:r>
          </w:p>
        </w:tc>
        <w:tc>
          <w:tcPr>
            <w:tcW w:w="965" w:type="dxa"/>
          </w:tcPr>
          <w:p w:rsidR="005D362A" w:rsidRDefault="005D362A" w:rsidP="0022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220A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220A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1F0BFF" w:rsidRDefault="005D362A" w:rsidP="00220A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22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22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22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B87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B8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B8730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B8730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B87304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-2025</w:t>
            </w:r>
          </w:p>
        </w:tc>
        <w:tc>
          <w:tcPr>
            <w:tcW w:w="965" w:type="dxa"/>
          </w:tcPr>
          <w:p w:rsidR="005D362A" w:rsidRDefault="005D362A" w:rsidP="00B8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B87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1F0BFF" w:rsidRDefault="005D362A" w:rsidP="00B87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B8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B8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B8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1361E" w:rsidRPr="00DA23F0" w:rsidTr="00C1361E">
        <w:trPr>
          <w:trHeight w:val="821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C1361E" w:rsidRPr="00C1361E" w:rsidRDefault="00C1361E" w:rsidP="00C1361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1361E">
              <w:rPr>
                <w:rFonts w:ascii="Times New Roman" w:hAnsi="Times New Roman" w:cs="Times New Roman"/>
                <w:color w:val="000000"/>
                <w:szCs w:val="22"/>
              </w:rPr>
              <w:t xml:space="preserve">Задача №2 </w:t>
            </w:r>
            <w:r w:rsidRPr="00C1361E">
              <w:rPr>
                <w:rFonts w:ascii="Times New Roman" w:hAnsi="Times New Roman"/>
                <w:szCs w:val="22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</w:t>
            </w:r>
            <w:r w:rsidRPr="00C1361E">
              <w:rPr>
                <w:rFonts w:ascii="Times New Roman" w:hAnsi="Times New Roman" w:cs="Times New Roman"/>
                <w:szCs w:val="22"/>
              </w:rPr>
      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5D362A" w:rsidRPr="00DA23F0" w:rsidTr="008D4B37">
        <w:trPr>
          <w:trHeight w:val="1776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5D7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муниципальных образовательных организаций, получивших меры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5D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384" w:type="dxa"/>
          </w:tcPr>
          <w:p w:rsidR="005D362A" w:rsidRDefault="005D362A" w:rsidP="005D74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5D7419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5D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5D7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5D7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  <w:p w:rsidR="005D362A" w:rsidRPr="00021CE4" w:rsidRDefault="005D362A" w:rsidP="005D7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5D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5D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5D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5D362A" w:rsidRPr="00DA23F0" w:rsidTr="008D4B37">
        <w:trPr>
          <w:trHeight w:val="1642"/>
        </w:trPr>
        <w:tc>
          <w:tcPr>
            <w:tcW w:w="636" w:type="dxa"/>
            <w:shd w:val="clear" w:color="auto" w:fill="auto"/>
            <w:vAlign w:val="center"/>
          </w:tcPr>
          <w:p w:rsidR="005D362A" w:rsidRPr="00DA23F0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имеющих высшую и первую квалификационные категории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Pr="00021CE4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5D362A" w:rsidRPr="00DA23F0" w:rsidTr="008D4B37">
        <w:trPr>
          <w:trHeight w:val="1642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  <w:p w:rsidR="005D362A" w:rsidRPr="00021CE4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D362A" w:rsidRPr="00DA23F0" w:rsidTr="009617AD">
        <w:trPr>
          <w:trHeight w:val="1642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высококвалифицированных педагогический работников в общей численности квалифицированных педагогических работников в </w:t>
            </w: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учреждениях Хасанского муниципального округа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4022DD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A05431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D362A" w:rsidRPr="00DA23F0" w:rsidTr="00302643">
        <w:trPr>
          <w:trHeight w:val="545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DA23F0" w:rsidRDefault="00850A27" w:rsidP="00302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№3</w:t>
            </w:r>
            <w:proofErr w:type="gramStart"/>
            <w:r w:rsidR="005D362A" w:rsidRPr="00302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5D362A" w:rsidRPr="00302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физкультурой и спортом.</w:t>
            </w:r>
          </w:p>
        </w:tc>
      </w:tr>
      <w:tr w:rsidR="005D362A" w:rsidRPr="00DA23F0" w:rsidTr="008D4B37">
        <w:trPr>
          <w:trHeight w:val="1385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2024-2025</w:t>
            </w:r>
          </w:p>
        </w:tc>
        <w:tc>
          <w:tcPr>
            <w:tcW w:w="965" w:type="dxa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E23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E23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5D362A" w:rsidRPr="00DA23F0" w:rsidTr="005D362A">
        <w:trPr>
          <w:trHeight w:val="544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A05431" w:rsidRDefault="005D362A" w:rsidP="00817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5D362A" w:rsidRPr="00DA23F0" w:rsidTr="005D362A">
        <w:trPr>
          <w:trHeight w:val="552"/>
        </w:trPr>
        <w:tc>
          <w:tcPr>
            <w:tcW w:w="9439" w:type="dxa"/>
            <w:gridSpan w:val="8"/>
            <w:shd w:val="clear" w:color="auto" w:fill="auto"/>
            <w:vAlign w:val="center"/>
          </w:tcPr>
          <w:p w:rsidR="005D362A" w:rsidRPr="00A05431" w:rsidRDefault="00817C8E" w:rsidP="00817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 и молодежи</w:t>
            </w:r>
          </w:p>
        </w:tc>
      </w:tr>
      <w:tr w:rsidR="005D362A" w:rsidRPr="00DA23F0" w:rsidTr="008D4B37">
        <w:trPr>
          <w:trHeight w:val="1385"/>
        </w:trPr>
        <w:tc>
          <w:tcPr>
            <w:tcW w:w="636" w:type="dxa"/>
            <w:shd w:val="clear" w:color="auto" w:fill="auto"/>
            <w:vAlign w:val="center"/>
          </w:tcPr>
          <w:p w:rsidR="005D362A" w:rsidRDefault="005D362A" w:rsidP="00A0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shd w:val="clear" w:color="auto" w:fill="auto"/>
          </w:tcPr>
          <w:p w:rsidR="005D362A" w:rsidRPr="00DA23F0" w:rsidRDefault="005D362A" w:rsidP="00C54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DA23F0">
              <w:rPr>
                <w:rFonts w:ascii="Times New Roman" w:hAnsi="Times New Roman" w:cs="Times New Roman"/>
                <w:sz w:val="24"/>
                <w:szCs w:val="24"/>
              </w:rPr>
              <w:t xml:space="preserve">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84" w:type="dxa"/>
          </w:tcPr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line="240" w:lineRule="auto"/>
            </w:pPr>
            <w:r w:rsidRPr="00455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965" w:type="dxa"/>
          </w:tcPr>
          <w:p w:rsidR="005D362A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62A" w:rsidRPr="00D6019A" w:rsidRDefault="005D362A" w:rsidP="00C5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5D362A" w:rsidRPr="00DA23F0" w:rsidRDefault="005D362A" w:rsidP="00C5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6F45AA" w:rsidRPr="00DA23F0" w:rsidRDefault="006F45AA" w:rsidP="006F45AA">
      <w:pPr>
        <w:rPr>
          <w:rFonts w:ascii="Times New Roman" w:hAnsi="Times New Roman" w:cs="Times New Roman"/>
          <w:sz w:val="24"/>
          <w:szCs w:val="24"/>
        </w:rPr>
      </w:pPr>
    </w:p>
    <w:sectPr w:rsidR="006F45AA" w:rsidRPr="00DA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80" w:rsidRDefault="00141C80">
      <w:pPr>
        <w:spacing w:after="0" w:line="240" w:lineRule="auto"/>
      </w:pPr>
      <w:r>
        <w:separator/>
      </w:r>
    </w:p>
  </w:endnote>
  <w:endnote w:type="continuationSeparator" w:id="0">
    <w:p w:rsidR="00141C80" w:rsidRDefault="0014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80" w:rsidRDefault="00141C80">
      <w:pPr>
        <w:spacing w:after="0" w:line="240" w:lineRule="auto"/>
      </w:pPr>
      <w:r>
        <w:separator/>
      </w:r>
    </w:p>
  </w:footnote>
  <w:footnote w:type="continuationSeparator" w:id="0">
    <w:p w:rsidR="00141C80" w:rsidRDefault="00141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07"/>
    <w:rsid w:val="00016912"/>
    <w:rsid w:val="00017044"/>
    <w:rsid w:val="00021CE4"/>
    <w:rsid w:val="000971F5"/>
    <w:rsid w:val="000A08F0"/>
    <w:rsid w:val="00107A03"/>
    <w:rsid w:val="00126870"/>
    <w:rsid w:val="001359E8"/>
    <w:rsid w:val="00141C80"/>
    <w:rsid w:val="001700D0"/>
    <w:rsid w:val="001A332E"/>
    <w:rsid w:val="001D6206"/>
    <w:rsid w:val="001F0BFF"/>
    <w:rsid w:val="002026DD"/>
    <w:rsid w:val="00217CAD"/>
    <w:rsid w:val="002233C0"/>
    <w:rsid w:val="00294C57"/>
    <w:rsid w:val="002B1135"/>
    <w:rsid w:val="002F56B0"/>
    <w:rsid w:val="00302643"/>
    <w:rsid w:val="00304995"/>
    <w:rsid w:val="00322C2D"/>
    <w:rsid w:val="00334292"/>
    <w:rsid w:val="003A04AE"/>
    <w:rsid w:val="003A0816"/>
    <w:rsid w:val="003C4D38"/>
    <w:rsid w:val="0040050B"/>
    <w:rsid w:val="004022DD"/>
    <w:rsid w:val="0045250A"/>
    <w:rsid w:val="004A3ACB"/>
    <w:rsid w:val="004B0595"/>
    <w:rsid w:val="004C5963"/>
    <w:rsid w:val="005004F0"/>
    <w:rsid w:val="0053244C"/>
    <w:rsid w:val="00550263"/>
    <w:rsid w:val="005A0EE5"/>
    <w:rsid w:val="005D362A"/>
    <w:rsid w:val="005E6E8B"/>
    <w:rsid w:val="00604301"/>
    <w:rsid w:val="00620A50"/>
    <w:rsid w:val="00672003"/>
    <w:rsid w:val="0068245C"/>
    <w:rsid w:val="00686133"/>
    <w:rsid w:val="006B7B36"/>
    <w:rsid w:val="006E7E28"/>
    <w:rsid w:val="006F45AA"/>
    <w:rsid w:val="007B74DB"/>
    <w:rsid w:val="00817C8E"/>
    <w:rsid w:val="00844E56"/>
    <w:rsid w:val="00850A27"/>
    <w:rsid w:val="0085183D"/>
    <w:rsid w:val="00877E31"/>
    <w:rsid w:val="00880474"/>
    <w:rsid w:val="008A0E58"/>
    <w:rsid w:val="008B4E51"/>
    <w:rsid w:val="008D4B37"/>
    <w:rsid w:val="008E55FC"/>
    <w:rsid w:val="008F2B6B"/>
    <w:rsid w:val="008F2EF5"/>
    <w:rsid w:val="008F7D99"/>
    <w:rsid w:val="00906F04"/>
    <w:rsid w:val="00935BBC"/>
    <w:rsid w:val="00950178"/>
    <w:rsid w:val="00956AA9"/>
    <w:rsid w:val="00961FA7"/>
    <w:rsid w:val="00985C9B"/>
    <w:rsid w:val="009C6215"/>
    <w:rsid w:val="009F2787"/>
    <w:rsid w:val="00A05431"/>
    <w:rsid w:val="00A1567B"/>
    <w:rsid w:val="00AA0390"/>
    <w:rsid w:val="00AB552C"/>
    <w:rsid w:val="00B16AAF"/>
    <w:rsid w:val="00C12BC2"/>
    <w:rsid w:val="00C1361E"/>
    <w:rsid w:val="00C247A2"/>
    <w:rsid w:val="00C52E3D"/>
    <w:rsid w:val="00C60AFE"/>
    <w:rsid w:val="00D6019A"/>
    <w:rsid w:val="00DA1837"/>
    <w:rsid w:val="00DA23F0"/>
    <w:rsid w:val="00DD7B59"/>
    <w:rsid w:val="00E21024"/>
    <w:rsid w:val="00EB5C71"/>
    <w:rsid w:val="00EE2E6E"/>
    <w:rsid w:val="00F234DD"/>
    <w:rsid w:val="00F57D05"/>
    <w:rsid w:val="00F849FC"/>
    <w:rsid w:val="00FA1507"/>
    <w:rsid w:val="00FE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5374</TotalTime>
  <Pages>7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25</cp:revision>
  <cp:lastPrinted>2023-05-23T01:26:00Z</cp:lastPrinted>
  <dcterms:created xsi:type="dcterms:W3CDTF">2019-09-12T23:32:00Z</dcterms:created>
  <dcterms:modified xsi:type="dcterms:W3CDTF">2023-05-23T01:26:00Z</dcterms:modified>
</cp:coreProperties>
</file>