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63" w:rsidRDefault="00BA0E2F" w:rsidP="00BA0E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C2563">
        <w:rPr>
          <w:sz w:val="26"/>
          <w:szCs w:val="26"/>
        </w:rPr>
        <w:t xml:space="preserve">  </w:t>
      </w:r>
      <w:r w:rsidR="00F42D11">
        <w:rPr>
          <w:sz w:val="26"/>
          <w:szCs w:val="26"/>
        </w:rPr>
        <w:t xml:space="preserve">   </w:t>
      </w:r>
      <w:r w:rsidR="00BC2563">
        <w:rPr>
          <w:sz w:val="26"/>
          <w:szCs w:val="26"/>
        </w:rPr>
        <w:t xml:space="preserve">       </w:t>
      </w:r>
      <w:r w:rsidR="00BC2563">
        <w:rPr>
          <w:noProof/>
          <w:sz w:val="26"/>
          <w:szCs w:val="26"/>
        </w:rPr>
        <w:drawing>
          <wp:inline distT="0" distB="0" distL="0" distR="0" wp14:anchorId="1C7FCE43" wp14:editId="6E1898C2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2563">
        <w:rPr>
          <w:sz w:val="26"/>
          <w:szCs w:val="26"/>
        </w:rPr>
        <w:t xml:space="preserve">                                 </w:t>
      </w:r>
    </w:p>
    <w:p w:rsidR="00BC2563" w:rsidRDefault="00BC2563" w:rsidP="00BC2563">
      <w:pPr>
        <w:jc w:val="center"/>
        <w:rPr>
          <w:sz w:val="26"/>
          <w:szCs w:val="26"/>
        </w:rPr>
      </w:pP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:rsidR="00BC2563" w:rsidRPr="002364D7" w:rsidRDefault="00BC2563" w:rsidP="00BC25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C2563" w:rsidRDefault="00BC2563" w:rsidP="00BC2563">
      <w:pPr>
        <w:jc w:val="center"/>
      </w:pPr>
    </w:p>
    <w:p w:rsidR="00BC2563" w:rsidRPr="002364D7" w:rsidRDefault="00787CA9" w:rsidP="00BC25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:rsidR="00BC2563" w:rsidRDefault="00BC2563" w:rsidP="00BC256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BC2563" w:rsidRDefault="00BC2563" w:rsidP="00BC2563">
      <w:pPr>
        <w:jc w:val="center"/>
      </w:pPr>
    </w:p>
    <w:p w:rsidR="00BC2563" w:rsidRDefault="00BC2563" w:rsidP="00BC2563">
      <w:pPr>
        <w:jc w:val="center"/>
      </w:pPr>
    </w:p>
    <w:p w:rsidR="00BC2563" w:rsidRDefault="007C518E" w:rsidP="00BC2563">
      <w:r>
        <w:rPr>
          <w:u w:val="single"/>
        </w:rPr>
        <w:t>02</w:t>
      </w:r>
      <w:r w:rsidR="00714824">
        <w:rPr>
          <w:u w:val="single"/>
        </w:rPr>
        <w:t xml:space="preserve"> </w:t>
      </w:r>
      <w:r w:rsidR="0017171B">
        <w:rPr>
          <w:u w:val="single"/>
        </w:rPr>
        <w:t>.</w:t>
      </w:r>
      <w:r w:rsidR="00714824">
        <w:rPr>
          <w:u w:val="single"/>
        </w:rPr>
        <w:t>07</w:t>
      </w:r>
      <w:r w:rsidR="0017171B">
        <w:rPr>
          <w:u w:val="single"/>
        </w:rPr>
        <w:t>.</w:t>
      </w:r>
      <w:r w:rsidR="00BC2563" w:rsidRPr="00ED51B8">
        <w:rPr>
          <w:u w:val="single"/>
        </w:rPr>
        <w:t>202</w:t>
      </w:r>
      <w:r w:rsidR="00714824">
        <w:rPr>
          <w:u w:val="single"/>
        </w:rPr>
        <w:t>4</w:t>
      </w:r>
      <w:r w:rsidR="00BA0E2F">
        <w:rPr>
          <w:u w:val="single"/>
        </w:rPr>
        <w:t xml:space="preserve"> г.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</w:t>
      </w:r>
      <w:r>
        <w:t xml:space="preserve">         </w:t>
      </w:r>
      <w:r w:rsidR="00BC2563">
        <w:t xml:space="preserve">              </w:t>
      </w:r>
      <w:proofErr w:type="gramStart"/>
      <w:r w:rsidR="00BC2563" w:rsidRPr="00ED51B8">
        <w:rPr>
          <w:u w:val="single"/>
        </w:rPr>
        <w:t>№</w:t>
      </w:r>
      <w:r>
        <w:rPr>
          <w:u w:val="single"/>
        </w:rPr>
        <w:t xml:space="preserve">  1204</w:t>
      </w:r>
      <w:proofErr w:type="gramEnd"/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:rsidR="009001CB" w:rsidRDefault="00BC2563" w:rsidP="009001CB">
      <w:pPr>
        <w:jc w:val="both"/>
      </w:pPr>
      <w:r>
        <w:t xml:space="preserve"> </w:t>
      </w:r>
    </w:p>
    <w:p w:rsidR="005753B7" w:rsidRDefault="005753B7" w:rsidP="009001CB">
      <w:pPr>
        <w:jc w:val="both"/>
      </w:pPr>
    </w:p>
    <w:p w:rsidR="000E5E55" w:rsidRDefault="000E5E55" w:rsidP="00FF7293">
      <w:pPr>
        <w:jc w:val="both"/>
      </w:pPr>
      <w:r>
        <w:t>О внесении изменений в постановление</w:t>
      </w:r>
    </w:p>
    <w:p w:rsidR="000E5E55" w:rsidRDefault="000E5E55" w:rsidP="00FF7293">
      <w:pPr>
        <w:jc w:val="both"/>
      </w:pPr>
      <w:r>
        <w:t xml:space="preserve">администрации </w:t>
      </w:r>
      <w:proofErr w:type="spellStart"/>
      <w:r>
        <w:t>Хасанского</w:t>
      </w:r>
      <w:proofErr w:type="spellEnd"/>
      <w:r>
        <w:t xml:space="preserve"> муниципального</w:t>
      </w:r>
    </w:p>
    <w:p w:rsidR="000E5E55" w:rsidRDefault="000E5E55" w:rsidP="00FF7293">
      <w:pPr>
        <w:jc w:val="both"/>
      </w:pPr>
      <w:r>
        <w:t>округа от 28.12.2023 № 2478-па «</w:t>
      </w:r>
      <w:r w:rsidR="00FF7293">
        <w:t xml:space="preserve">Об утверждении </w:t>
      </w:r>
    </w:p>
    <w:p w:rsidR="000E5E55" w:rsidRDefault="00FF7293" w:rsidP="002A2307">
      <w:pPr>
        <w:jc w:val="both"/>
      </w:pPr>
      <w:r>
        <w:t>Перечня мероприятий</w:t>
      </w:r>
      <w:r w:rsidR="002A2307">
        <w:t xml:space="preserve">, реализуемых на территории </w:t>
      </w:r>
    </w:p>
    <w:p w:rsidR="000E5E55" w:rsidRDefault="002A2307" w:rsidP="002A2307">
      <w:pPr>
        <w:jc w:val="both"/>
      </w:pPr>
      <w:proofErr w:type="spellStart"/>
      <w:r>
        <w:t>Хасанского</w:t>
      </w:r>
      <w:proofErr w:type="spellEnd"/>
      <w:r>
        <w:t xml:space="preserve"> муниципального округа в рамках</w:t>
      </w:r>
      <w:r w:rsidRPr="002A2307">
        <w:t xml:space="preserve"> </w:t>
      </w:r>
    </w:p>
    <w:p w:rsidR="000E5E55" w:rsidRDefault="002A2307" w:rsidP="00FF7293">
      <w:pPr>
        <w:jc w:val="both"/>
      </w:pPr>
      <w:r w:rsidRPr="002A2307">
        <w:t>проектов-победителей</w:t>
      </w:r>
      <w:r w:rsidR="000E5E55">
        <w:t xml:space="preserve"> </w:t>
      </w:r>
      <w:r>
        <w:t>конкурсного отбора по</w:t>
      </w:r>
    </w:p>
    <w:p w:rsidR="000E5E55" w:rsidRDefault="002A2307" w:rsidP="00FF7293">
      <w:pPr>
        <w:jc w:val="both"/>
      </w:pPr>
      <w:r>
        <w:t xml:space="preserve"> результатам</w:t>
      </w:r>
      <w:r w:rsidR="000E5E55">
        <w:t xml:space="preserve"> </w:t>
      </w:r>
      <w:r>
        <w:t>открытого</w:t>
      </w:r>
      <w:r w:rsidR="000E5E55">
        <w:t xml:space="preserve"> </w:t>
      </w:r>
      <w:r>
        <w:t xml:space="preserve">голосования  </w:t>
      </w:r>
      <w:r w:rsidR="00FF7293">
        <w:t xml:space="preserve"> в рамках </w:t>
      </w:r>
    </w:p>
    <w:p w:rsidR="000E5E55" w:rsidRDefault="00FF7293" w:rsidP="00FF7293">
      <w:pPr>
        <w:jc w:val="both"/>
      </w:pPr>
      <w:r>
        <w:t>проектов инициативного</w:t>
      </w:r>
      <w:r w:rsidR="000E5E55">
        <w:t xml:space="preserve"> </w:t>
      </w:r>
      <w:r>
        <w:t>бюджетирования</w:t>
      </w:r>
    </w:p>
    <w:p w:rsidR="00BC2563" w:rsidRPr="00CF3EB1" w:rsidRDefault="002A2307" w:rsidP="00FF7293">
      <w:pPr>
        <w:jc w:val="both"/>
      </w:pPr>
      <w:r>
        <w:t xml:space="preserve">по направлению </w:t>
      </w:r>
      <w:r w:rsidR="00FF7293">
        <w:t>«Твой проект»</w:t>
      </w:r>
      <w:r w:rsidR="000E5E55">
        <w:t xml:space="preserve"> </w:t>
      </w:r>
      <w:r>
        <w:t>на 2024 год</w:t>
      </w:r>
      <w:r w:rsidR="007F4363">
        <w:t>»</w:t>
      </w:r>
    </w:p>
    <w:p w:rsidR="00BC2563" w:rsidRDefault="00BC2563" w:rsidP="00BC2563">
      <w:pPr>
        <w:jc w:val="both"/>
      </w:pPr>
    </w:p>
    <w:p w:rsidR="00A56DE7" w:rsidRDefault="00A56DE7" w:rsidP="00BC2563">
      <w:pPr>
        <w:jc w:val="both"/>
      </w:pPr>
    </w:p>
    <w:p w:rsidR="003E6E23" w:rsidRDefault="003E6E23" w:rsidP="00801F68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r w:rsidR="00FF7293">
        <w:t xml:space="preserve">В соответствии с </w:t>
      </w:r>
      <w:r w:rsidR="00837878">
        <w:t>постановлением Правительства Приморского края от 28.06.2024</w:t>
      </w:r>
      <w:r w:rsidR="009D2FA5">
        <w:t xml:space="preserve">                </w:t>
      </w:r>
      <w:r w:rsidR="00837878">
        <w:t xml:space="preserve"> № 465-пп « О внесении изменений в</w:t>
      </w:r>
      <w:r w:rsidR="00837878" w:rsidRPr="00837878">
        <w:t xml:space="preserve"> постановление Правительства Приморского края</w:t>
      </w:r>
      <w:r w:rsidR="00837878">
        <w:t xml:space="preserve"> от 25 января 2024 года № 34-пп «</w:t>
      </w:r>
      <w:r w:rsidR="00801F68">
        <w:t>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 на 2024 год</w:t>
      </w:r>
      <w:r w:rsidR="00755003">
        <w:t>»</w:t>
      </w:r>
      <w:r w:rsidR="00FF7293">
        <w:t>, р</w:t>
      </w:r>
      <w:r w:rsidR="00BC2563">
        <w:t xml:space="preserve">уководствуясь Уставом </w:t>
      </w:r>
      <w:proofErr w:type="spellStart"/>
      <w:r w:rsidR="00BC2563" w:rsidRPr="00BC2563">
        <w:t>Хасанского</w:t>
      </w:r>
      <w:proofErr w:type="spellEnd"/>
      <w:r w:rsidR="00BC2563" w:rsidRPr="00BC2563">
        <w:t xml:space="preserve"> муниципального округа</w:t>
      </w:r>
      <w:r w:rsidR="00022A2E">
        <w:t xml:space="preserve">, администрация </w:t>
      </w:r>
      <w:proofErr w:type="spellStart"/>
      <w:r w:rsidR="00022A2E">
        <w:t>Хасанского</w:t>
      </w:r>
      <w:proofErr w:type="spellEnd"/>
      <w:r w:rsidR="00022A2E">
        <w:t xml:space="preserve"> муниципального округа</w:t>
      </w:r>
    </w:p>
    <w:p w:rsidR="00022A2E" w:rsidRDefault="00022A2E" w:rsidP="00FF7293">
      <w:pPr>
        <w:tabs>
          <w:tab w:val="left" w:pos="567"/>
          <w:tab w:val="left" w:pos="709"/>
        </w:tabs>
        <w:jc w:val="both"/>
      </w:pPr>
    </w:p>
    <w:p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:rsidR="00FF7293" w:rsidRDefault="00FF7293" w:rsidP="00FF7293">
      <w:pPr>
        <w:tabs>
          <w:tab w:val="left" w:pos="567"/>
          <w:tab w:val="left" w:pos="709"/>
        </w:tabs>
        <w:jc w:val="both"/>
      </w:pPr>
    </w:p>
    <w:p w:rsidR="008D579E" w:rsidRDefault="00522BAA" w:rsidP="00F6308C">
      <w:pPr>
        <w:pStyle w:val="a5"/>
        <w:numPr>
          <w:ilvl w:val="0"/>
          <w:numId w:val="2"/>
        </w:numPr>
        <w:jc w:val="both"/>
      </w:pPr>
      <w:proofErr w:type="gramStart"/>
      <w:r>
        <w:t xml:space="preserve">Внести </w:t>
      </w:r>
      <w:r w:rsidR="00496EB5">
        <w:t xml:space="preserve"> </w:t>
      </w:r>
      <w:r>
        <w:t>в</w:t>
      </w:r>
      <w:proofErr w:type="gramEnd"/>
      <w:r w:rsidR="00496EB5">
        <w:t xml:space="preserve"> </w:t>
      </w:r>
      <w:r>
        <w:t xml:space="preserve"> постановление</w:t>
      </w:r>
      <w:r w:rsidR="00496EB5">
        <w:t xml:space="preserve"> </w:t>
      </w:r>
      <w:r>
        <w:t xml:space="preserve"> администрации</w:t>
      </w:r>
      <w:r w:rsidR="00496EB5">
        <w:t xml:space="preserve"> </w:t>
      </w:r>
      <w:r>
        <w:t xml:space="preserve"> </w:t>
      </w:r>
      <w:proofErr w:type="spellStart"/>
      <w:r>
        <w:t>Хасанского</w:t>
      </w:r>
      <w:proofErr w:type="spellEnd"/>
      <w:r>
        <w:t xml:space="preserve"> </w:t>
      </w:r>
      <w:r w:rsidR="00496EB5">
        <w:t xml:space="preserve"> </w:t>
      </w:r>
      <w:r>
        <w:t>муниципального</w:t>
      </w:r>
      <w:r w:rsidR="00496EB5">
        <w:t xml:space="preserve"> </w:t>
      </w:r>
      <w:r w:rsidR="008D579E">
        <w:t xml:space="preserve"> округа от </w:t>
      </w:r>
    </w:p>
    <w:p w:rsidR="00522BAA" w:rsidRDefault="00522BAA" w:rsidP="008D579E">
      <w:pPr>
        <w:jc w:val="both"/>
      </w:pPr>
      <w:r>
        <w:t xml:space="preserve">28.12.2023 № 2478-па «Об утверждении Перечня мероприятий, реализуемых на территории </w:t>
      </w:r>
      <w:proofErr w:type="spellStart"/>
      <w:r>
        <w:t>Хасанского</w:t>
      </w:r>
      <w:proofErr w:type="spellEnd"/>
      <w:r>
        <w:t xml:space="preserve"> муниципального округа в рамках проектов-победителей конкурсного отбора </w:t>
      </w:r>
      <w:proofErr w:type="gramStart"/>
      <w:r>
        <w:t>по  результатам</w:t>
      </w:r>
      <w:proofErr w:type="gramEnd"/>
      <w:r>
        <w:t xml:space="preserve"> открытого голосования   в рамках проектов инициативного бюджетирования по направлению «Твой проект» на 2024 год</w:t>
      </w:r>
      <w:r w:rsidR="004A4DCB">
        <w:t>»</w:t>
      </w:r>
      <w:r>
        <w:t xml:space="preserve">                         (далее-</w:t>
      </w:r>
      <w:r w:rsidR="008D579E">
        <w:t>Перечень мероприятий,</w:t>
      </w:r>
      <w:r w:rsidR="006F134E">
        <w:t xml:space="preserve"> </w:t>
      </w:r>
      <w:r w:rsidR="008D579E">
        <w:t>п</w:t>
      </w:r>
      <w:r>
        <w:t>остановление) следующие изменения:</w:t>
      </w:r>
    </w:p>
    <w:p w:rsidR="005753B7" w:rsidRDefault="005753B7" w:rsidP="008D579E">
      <w:pPr>
        <w:jc w:val="both"/>
      </w:pPr>
    </w:p>
    <w:p w:rsidR="00D80C1A" w:rsidRDefault="009C1C08" w:rsidP="005753B7">
      <w:pPr>
        <w:pStyle w:val="a5"/>
        <w:numPr>
          <w:ilvl w:val="1"/>
          <w:numId w:val="2"/>
        </w:numPr>
        <w:jc w:val="both"/>
      </w:pPr>
      <w:r>
        <w:t>В пункте 1</w:t>
      </w:r>
      <w:r w:rsidR="00D80C1A" w:rsidRPr="00D80C1A">
        <w:t>:</w:t>
      </w:r>
    </w:p>
    <w:p w:rsidR="009C1C08" w:rsidRDefault="00D80C1A" w:rsidP="00D80C1A">
      <w:pPr>
        <w:jc w:val="both"/>
      </w:pPr>
      <w:r>
        <w:t xml:space="preserve">        </w:t>
      </w:r>
      <w:r w:rsidR="009C1C08">
        <w:t>1</w:t>
      </w:r>
      <w:r>
        <w:t>.1.</w:t>
      </w:r>
      <w:r w:rsidR="00CF03E3">
        <w:t>1.</w:t>
      </w:r>
      <w:r w:rsidR="009C1C08">
        <w:t xml:space="preserve"> Подпункт 1.1. изложить в следующей редакции:</w:t>
      </w:r>
    </w:p>
    <w:p w:rsidR="00D80C1A" w:rsidRDefault="009C1C08" w:rsidP="00D80C1A">
      <w:pPr>
        <w:jc w:val="both"/>
      </w:pPr>
      <w:r>
        <w:t xml:space="preserve"> «1.1.</w:t>
      </w:r>
      <w:r w:rsidR="00D80C1A">
        <w:t xml:space="preserve"> </w:t>
      </w:r>
      <w:r w:rsidR="0083541F">
        <w:t>«</w:t>
      </w:r>
      <w:r w:rsidR="009E2916" w:rsidRPr="009E2916">
        <w:t>Безопасный путь к спорту и искусству</w:t>
      </w:r>
      <w:r w:rsidR="0083541F">
        <w:t>»</w:t>
      </w:r>
      <w:r w:rsidR="00264D8C">
        <w:t xml:space="preserve">: </w:t>
      </w:r>
      <w:r w:rsidR="00264D8C" w:rsidRPr="00264D8C">
        <w:t xml:space="preserve">место реализации </w:t>
      </w:r>
      <w:proofErr w:type="spellStart"/>
      <w:proofErr w:type="gramStart"/>
      <w:r w:rsidR="00264D8C" w:rsidRPr="00264D8C">
        <w:t>пгт.</w:t>
      </w:r>
      <w:r w:rsidR="00264D8C">
        <w:t>Славянка</w:t>
      </w:r>
      <w:proofErr w:type="spellEnd"/>
      <w:proofErr w:type="gramEnd"/>
      <w:r w:rsidR="00264D8C">
        <w:t xml:space="preserve">, стоимость </w:t>
      </w:r>
      <w:r>
        <w:t xml:space="preserve"> </w:t>
      </w:r>
      <w:r w:rsidR="00264D8C">
        <w:t xml:space="preserve">проекта </w:t>
      </w:r>
      <w:r w:rsidR="00264D8C" w:rsidRPr="00264D8C">
        <w:t xml:space="preserve"> </w:t>
      </w:r>
      <w:r w:rsidR="00F42237">
        <w:t>2 459</w:t>
      </w:r>
      <w:r w:rsidR="004143EA">
        <w:t> </w:t>
      </w:r>
      <w:r w:rsidR="00F42237">
        <w:t>999</w:t>
      </w:r>
      <w:r w:rsidR="004143EA">
        <w:t>,</w:t>
      </w:r>
      <w:r w:rsidR="00264D8C" w:rsidRPr="00264D8C">
        <w:t>00 рублей</w:t>
      </w:r>
      <w:r w:rsidR="004143EA">
        <w:t>»</w:t>
      </w:r>
      <w:r w:rsidR="00264D8C" w:rsidRPr="00264D8C">
        <w:t>;</w:t>
      </w:r>
    </w:p>
    <w:p w:rsidR="0083541F" w:rsidRDefault="00D80C1A" w:rsidP="00D80C1A">
      <w:pPr>
        <w:jc w:val="both"/>
      </w:pPr>
      <w:r>
        <w:t xml:space="preserve">       1.</w:t>
      </w:r>
      <w:r w:rsidR="00CF03E3">
        <w:t>1.</w:t>
      </w:r>
      <w:r>
        <w:t>2.</w:t>
      </w:r>
      <w:r w:rsidR="009E2916">
        <w:t xml:space="preserve"> </w:t>
      </w:r>
      <w:r w:rsidR="0083541F" w:rsidRPr="0083541F">
        <w:t>Подпункт 1.</w:t>
      </w:r>
      <w:r w:rsidR="0083541F">
        <w:t>2</w:t>
      </w:r>
      <w:r w:rsidR="0083541F" w:rsidRPr="0083541F">
        <w:t>. изложить в следующей редакции:</w:t>
      </w:r>
    </w:p>
    <w:p w:rsidR="00D80C1A" w:rsidRDefault="0083541F" w:rsidP="00D80C1A">
      <w:pPr>
        <w:jc w:val="both"/>
      </w:pPr>
      <w:r>
        <w:t xml:space="preserve"> </w:t>
      </w:r>
      <w:r w:rsidR="009E2916" w:rsidRPr="009E2916">
        <w:t>«</w:t>
      </w:r>
      <w:r>
        <w:t>1.2. «</w:t>
      </w:r>
      <w:r w:rsidR="009E2916" w:rsidRPr="009E2916">
        <w:t>Детская игровая площадка»</w:t>
      </w:r>
      <w:r w:rsidR="00264D8C">
        <w:t xml:space="preserve">: </w:t>
      </w:r>
      <w:r w:rsidR="00264D8C" w:rsidRPr="00264D8C">
        <w:t xml:space="preserve">место реализации </w:t>
      </w:r>
      <w:proofErr w:type="spellStart"/>
      <w:proofErr w:type="gramStart"/>
      <w:r w:rsidR="00264D8C" w:rsidRPr="00264D8C">
        <w:t>пгт.</w:t>
      </w:r>
      <w:r w:rsidR="00264D8C">
        <w:t>Хасан</w:t>
      </w:r>
      <w:proofErr w:type="spellEnd"/>
      <w:proofErr w:type="gramEnd"/>
      <w:r w:rsidR="00264D8C" w:rsidRPr="00264D8C">
        <w:t xml:space="preserve">, стоимость проекта                 </w:t>
      </w:r>
      <w:r w:rsidR="00264D8C">
        <w:t xml:space="preserve">            </w:t>
      </w:r>
      <w:r w:rsidR="001E2601">
        <w:t>2 515 151,35</w:t>
      </w:r>
      <w:r w:rsidR="00264D8C">
        <w:t xml:space="preserve"> рублей</w:t>
      </w:r>
      <w:r w:rsidR="004143EA">
        <w:t>»</w:t>
      </w:r>
      <w:r w:rsidR="009E2916">
        <w:t>.</w:t>
      </w:r>
    </w:p>
    <w:p w:rsidR="00994069" w:rsidRDefault="00994069" w:rsidP="00D80C1A">
      <w:pPr>
        <w:jc w:val="both"/>
      </w:pPr>
    </w:p>
    <w:p w:rsidR="005753B7" w:rsidRDefault="00D80C1A" w:rsidP="006814BB">
      <w:pPr>
        <w:jc w:val="both"/>
      </w:pPr>
      <w:r>
        <w:t xml:space="preserve">      </w:t>
      </w:r>
      <w:r w:rsidR="00CB5C1E">
        <w:t xml:space="preserve">  1.2</w:t>
      </w:r>
      <w:r>
        <w:t xml:space="preserve">. </w:t>
      </w:r>
      <w:r w:rsidR="00A34E62">
        <w:t>Перечень</w:t>
      </w:r>
      <w:r w:rsidR="00AA0ED6">
        <w:t xml:space="preserve"> </w:t>
      </w:r>
      <w:r w:rsidR="00A34E62">
        <w:t xml:space="preserve">мероприятий, </w:t>
      </w:r>
      <w:r w:rsidR="00CF03E3">
        <w:t>утвержденный постановлением, изложить в новой редакции</w:t>
      </w:r>
      <w:r w:rsidR="00A34E62">
        <w:t xml:space="preserve">, согласно </w:t>
      </w:r>
      <w:proofErr w:type="gramStart"/>
      <w:r w:rsidR="00A34E62">
        <w:t>приложению</w:t>
      </w:r>
      <w:proofErr w:type="gramEnd"/>
      <w:r w:rsidR="00A34E62">
        <w:t xml:space="preserve"> к настоящему </w:t>
      </w:r>
      <w:r w:rsidR="00787CA9">
        <w:t>постановлению</w:t>
      </w:r>
      <w:r w:rsidR="00A34E62">
        <w:t>.</w:t>
      </w:r>
      <w:r w:rsidR="006814BB">
        <w:t xml:space="preserve">  </w:t>
      </w:r>
    </w:p>
    <w:p w:rsidR="00622930" w:rsidRDefault="005753B7" w:rsidP="006814BB">
      <w:pPr>
        <w:jc w:val="both"/>
      </w:pPr>
      <w:r>
        <w:t xml:space="preserve"> </w:t>
      </w:r>
      <w:r w:rsidR="006814BB">
        <w:t xml:space="preserve">     </w:t>
      </w:r>
    </w:p>
    <w:p w:rsidR="00D822B1" w:rsidRDefault="00C46997" w:rsidP="00096DB4">
      <w:pPr>
        <w:jc w:val="both"/>
      </w:pPr>
      <w:r>
        <w:lastRenderedPageBreak/>
        <w:t xml:space="preserve">   </w:t>
      </w:r>
      <w:r w:rsidR="005753B7">
        <w:t xml:space="preserve"> </w:t>
      </w:r>
      <w:r>
        <w:t xml:space="preserve"> </w:t>
      </w:r>
      <w:r w:rsidR="005753B7">
        <w:t xml:space="preserve"> </w:t>
      </w:r>
      <w:r>
        <w:t xml:space="preserve"> </w:t>
      </w:r>
      <w:r w:rsidR="002A1144">
        <w:t>2</w:t>
      </w:r>
      <w:r w:rsidR="00096DB4">
        <w:t>.</w:t>
      </w:r>
      <w:r w:rsidR="00B42A53">
        <w:t xml:space="preserve"> </w:t>
      </w:r>
      <w:r w:rsidR="00787CA9" w:rsidRPr="00787CA9">
        <w:t>Опубликовать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</w:t>
      </w:r>
      <w:proofErr w:type="spellStart"/>
      <w:r w:rsidR="00787CA9" w:rsidRPr="00787CA9">
        <w:t>Хасанского</w:t>
      </w:r>
      <w:proofErr w:type="spellEnd"/>
      <w:r w:rsidR="00787CA9" w:rsidRPr="00787CA9">
        <w:t xml:space="preserve"> муниципального округа в информационно-телекоммуникационной сети «Интернет».</w:t>
      </w:r>
    </w:p>
    <w:p w:rsidR="00D822B1" w:rsidRDefault="00D822B1" w:rsidP="00D822B1">
      <w:pPr>
        <w:jc w:val="both"/>
      </w:pPr>
      <w:r>
        <w:t xml:space="preserve">       </w:t>
      </w:r>
      <w:r w:rsidR="002A1144">
        <w:t>3</w:t>
      </w:r>
      <w:r>
        <w:t>.</w:t>
      </w:r>
      <w:r w:rsidR="00C859D0">
        <w:t xml:space="preserve"> </w:t>
      </w:r>
      <w:r>
        <w:t xml:space="preserve">Контроль за исполнением настоящего </w:t>
      </w:r>
      <w:r w:rsidR="00787CA9">
        <w:t>постановления</w:t>
      </w:r>
      <w:r>
        <w:t xml:space="preserve"> оставляю за</w:t>
      </w:r>
      <w:r w:rsidR="00C859D0">
        <w:t xml:space="preserve"> </w:t>
      </w:r>
      <w:r w:rsidR="002A1144">
        <w:t>собой.</w:t>
      </w:r>
    </w:p>
    <w:p w:rsidR="00D822B1" w:rsidRDefault="00D822B1" w:rsidP="00D822B1">
      <w:pPr>
        <w:jc w:val="both"/>
      </w:pPr>
    </w:p>
    <w:p w:rsidR="00E872DD" w:rsidRDefault="00E872DD" w:rsidP="00D822B1">
      <w:pPr>
        <w:jc w:val="both"/>
      </w:pPr>
    </w:p>
    <w:p w:rsidR="00D822B1" w:rsidRDefault="00D822B1" w:rsidP="00D822B1">
      <w:pPr>
        <w:jc w:val="both"/>
      </w:pPr>
    </w:p>
    <w:p w:rsidR="00D822B1" w:rsidRDefault="002A1144" w:rsidP="00D822B1">
      <w:pPr>
        <w:jc w:val="both"/>
      </w:pPr>
      <w:proofErr w:type="spellStart"/>
      <w:r>
        <w:t>И.</w:t>
      </w:r>
      <w:proofErr w:type="gramStart"/>
      <w:r>
        <w:t>о.г</w:t>
      </w:r>
      <w:r w:rsidR="00D822B1">
        <w:t>лав</w:t>
      </w:r>
      <w:r>
        <w:t>ы</w:t>
      </w:r>
      <w:proofErr w:type="spellEnd"/>
      <w:proofErr w:type="gramEnd"/>
      <w:r>
        <w:t xml:space="preserve"> </w:t>
      </w:r>
      <w:proofErr w:type="spellStart"/>
      <w:r w:rsidR="00D822B1">
        <w:t>Хасанского</w:t>
      </w:r>
      <w:proofErr w:type="spellEnd"/>
      <w:r w:rsidR="00D822B1">
        <w:t xml:space="preserve">                                                                    </w:t>
      </w:r>
      <w:r w:rsidR="001C76F8">
        <w:t xml:space="preserve">          </w:t>
      </w:r>
      <w:r w:rsidR="00D822B1">
        <w:t xml:space="preserve">           </w:t>
      </w:r>
      <w:proofErr w:type="spellStart"/>
      <w:r w:rsidR="00D822B1">
        <w:t>И.В.</w:t>
      </w:r>
      <w:r>
        <w:t>Старцева</w:t>
      </w:r>
      <w:proofErr w:type="spellEnd"/>
    </w:p>
    <w:p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  </w:t>
      </w:r>
    </w:p>
    <w:p w:rsidR="00164662" w:rsidRDefault="00164662" w:rsidP="005F1239">
      <w:pPr>
        <w:jc w:val="both"/>
      </w:pPr>
      <w:r>
        <w:t xml:space="preserve">  </w:t>
      </w:r>
    </w:p>
    <w:p w:rsidR="00164662" w:rsidRPr="00CF3EB1" w:rsidRDefault="00164662" w:rsidP="005F1239">
      <w:pPr>
        <w:jc w:val="both"/>
      </w:pPr>
      <w:r>
        <w:t xml:space="preserve">      </w:t>
      </w:r>
    </w:p>
    <w:p w:rsidR="003E6E23" w:rsidRPr="00CF3EB1" w:rsidRDefault="003E6E23" w:rsidP="003E6E23">
      <w:pPr>
        <w:jc w:val="both"/>
      </w:pPr>
      <w:r>
        <w:t xml:space="preserve">    </w:t>
      </w:r>
    </w:p>
    <w:p w:rsidR="00BC2563" w:rsidRDefault="00BC2563" w:rsidP="00BC2563">
      <w:pPr>
        <w:ind w:firstLine="720"/>
        <w:jc w:val="both"/>
      </w:pPr>
    </w:p>
    <w:p w:rsidR="00BC2563" w:rsidRPr="00CF3EB1" w:rsidRDefault="00BC2563" w:rsidP="00BC2563">
      <w:pPr>
        <w:ind w:firstLine="720"/>
        <w:jc w:val="both"/>
      </w:pPr>
    </w:p>
    <w:p w:rsidR="00BC2563" w:rsidRDefault="00BC2563" w:rsidP="00BC2563">
      <w:pPr>
        <w:ind w:firstLine="720"/>
        <w:jc w:val="both"/>
      </w:pPr>
    </w:p>
    <w:p w:rsidR="006C3157" w:rsidRDefault="006C3157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A410E2" w:rsidRDefault="00A410E2" w:rsidP="00BC2563">
      <w:pPr>
        <w:jc w:val="center"/>
        <w:sectPr w:rsidR="00A410E2" w:rsidSect="00C859D0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</w:t>
      </w:r>
      <w:r w:rsidR="00A410E2">
        <w:rPr>
          <w:rFonts w:eastAsiaTheme="minorEastAsia"/>
          <w:sz w:val="22"/>
          <w:szCs w:val="22"/>
        </w:rPr>
        <w:t xml:space="preserve">                                                              </w:t>
      </w:r>
      <w:r>
        <w:rPr>
          <w:rFonts w:eastAsiaTheme="minorEastAsia"/>
          <w:sz w:val="22"/>
          <w:szCs w:val="22"/>
        </w:rPr>
        <w:t xml:space="preserve">  </w:t>
      </w:r>
      <w:r w:rsidR="00233977">
        <w:rPr>
          <w:rFonts w:eastAsiaTheme="minorEastAsia"/>
          <w:sz w:val="22"/>
          <w:szCs w:val="22"/>
        </w:rPr>
        <w:t xml:space="preserve">           </w:t>
      </w:r>
      <w:r>
        <w:rPr>
          <w:rFonts w:eastAsiaTheme="minorEastAsia"/>
          <w:sz w:val="22"/>
          <w:szCs w:val="22"/>
        </w:rPr>
        <w:t xml:space="preserve">    </w:t>
      </w:r>
      <w:r w:rsidRPr="008C2EE6">
        <w:rPr>
          <w:rFonts w:eastAsiaTheme="minorEastAsia"/>
        </w:rPr>
        <w:t xml:space="preserve">Приложение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    </w:t>
      </w:r>
      <w:r w:rsidRPr="00D35CEB">
        <w:rPr>
          <w:rFonts w:eastAsiaTheme="minorEastAsia"/>
        </w:rPr>
        <w:t xml:space="preserve">к </w:t>
      </w:r>
      <w:r w:rsidRPr="008C2EE6">
        <w:rPr>
          <w:rFonts w:eastAsiaTheme="minorEastAsia"/>
        </w:rPr>
        <w:t xml:space="preserve">постановлению администрации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</w:t>
      </w:r>
      <w:r w:rsidRPr="008C2EE6">
        <w:rPr>
          <w:rFonts w:eastAsiaTheme="minorEastAsia"/>
        </w:rPr>
        <w:t xml:space="preserve"> </w:t>
      </w:r>
      <w:proofErr w:type="spellStart"/>
      <w:r w:rsidRPr="008C2EE6">
        <w:rPr>
          <w:rFonts w:eastAsiaTheme="minorEastAsia"/>
        </w:rPr>
        <w:t>Хасанского</w:t>
      </w:r>
      <w:proofErr w:type="spellEnd"/>
      <w:r w:rsidRPr="008C2EE6">
        <w:rPr>
          <w:rFonts w:eastAsiaTheme="minorEastAsia"/>
        </w:rPr>
        <w:t xml:space="preserve"> муниципального округа</w:t>
      </w:r>
    </w:p>
    <w:p w:rsidR="00D35CEB" w:rsidRPr="00D35CEB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u w:val="single"/>
        </w:rPr>
      </w:pPr>
      <w:r w:rsidRPr="008C2EE6">
        <w:rPr>
          <w:rFonts w:eastAsiaTheme="minorEastAsia"/>
        </w:rPr>
        <w:t xml:space="preserve">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</w:t>
      </w:r>
      <w:r w:rsidR="004B0CA1" w:rsidRPr="008C2EE6">
        <w:rPr>
          <w:rFonts w:eastAsiaTheme="minorEastAsia"/>
        </w:rPr>
        <w:t xml:space="preserve">       </w:t>
      </w:r>
      <w:r w:rsidR="00A410E2" w:rsidRPr="008C2EE6">
        <w:rPr>
          <w:rFonts w:eastAsiaTheme="minorEastAsia"/>
        </w:rPr>
        <w:t xml:space="preserve">  </w:t>
      </w:r>
      <w:r w:rsidR="004B0CA1" w:rsidRPr="008C2EE6">
        <w:rPr>
          <w:rFonts w:eastAsiaTheme="minorEastAsia"/>
        </w:rPr>
        <w:t xml:space="preserve">    </w:t>
      </w:r>
      <w:r w:rsidR="008D6808">
        <w:rPr>
          <w:rFonts w:eastAsiaTheme="minorEastAsia"/>
        </w:rPr>
        <w:t xml:space="preserve">         </w:t>
      </w:r>
      <w:r w:rsidR="004B0CA1" w:rsidRPr="008C2EE6">
        <w:rPr>
          <w:rFonts w:eastAsiaTheme="minorEastAsia"/>
        </w:rPr>
        <w:t xml:space="preserve"> </w:t>
      </w:r>
      <w:r w:rsidR="00A410E2" w:rsidRPr="008C2EE6">
        <w:rPr>
          <w:rFonts w:eastAsiaTheme="minorEastAsia"/>
        </w:rPr>
        <w:t xml:space="preserve">  </w:t>
      </w:r>
      <w:r w:rsidRPr="008C2EE6">
        <w:rPr>
          <w:rFonts w:eastAsiaTheme="minorEastAsia"/>
        </w:rPr>
        <w:t xml:space="preserve"> </w:t>
      </w:r>
      <w:r w:rsidRPr="008C2EE6">
        <w:rPr>
          <w:rFonts w:eastAsiaTheme="minorEastAsia"/>
          <w:u w:val="single"/>
        </w:rPr>
        <w:t xml:space="preserve">от </w:t>
      </w:r>
      <w:r w:rsidR="007839B4">
        <w:rPr>
          <w:rFonts w:eastAsiaTheme="minorEastAsia"/>
          <w:u w:val="single"/>
        </w:rPr>
        <w:t>02</w:t>
      </w:r>
      <w:r w:rsidR="008D6808">
        <w:rPr>
          <w:rFonts w:eastAsiaTheme="minorEastAsia"/>
          <w:u w:val="single"/>
        </w:rPr>
        <w:t>.</w:t>
      </w:r>
      <w:r w:rsidR="009E680C">
        <w:rPr>
          <w:rFonts w:eastAsiaTheme="minorEastAsia"/>
          <w:u w:val="single"/>
        </w:rPr>
        <w:t>07</w:t>
      </w:r>
      <w:r w:rsidR="008D6808">
        <w:rPr>
          <w:rFonts w:eastAsiaTheme="minorEastAsia"/>
          <w:u w:val="single"/>
        </w:rPr>
        <w:t>.202</w:t>
      </w:r>
      <w:r w:rsidR="009E680C">
        <w:rPr>
          <w:rFonts w:eastAsiaTheme="minorEastAsia"/>
          <w:u w:val="single"/>
        </w:rPr>
        <w:t>4</w:t>
      </w:r>
      <w:r w:rsidR="004B0CA1" w:rsidRPr="008C2EE6">
        <w:rPr>
          <w:rFonts w:eastAsiaTheme="minorEastAsia"/>
          <w:u w:val="single"/>
        </w:rPr>
        <w:t xml:space="preserve">  </w:t>
      </w:r>
      <w:r w:rsidRPr="008C2EE6">
        <w:rPr>
          <w:rFonts w:eastAsiaTheme="minorEastAsia"/>
          <w:u w:val="single"/>
        </w:rPr>
        <w:t>№</w:t>
      </w:r>
      <w:r w:rsidR="008D6808">
        <w:rPr>
          <w:rFonts w:eastAsiaTheme="minorEastAsia"/>
          <w:u w:val="single"/>
        </w:rPr>
        <w:t xml:space="preserve"> </w:t>
      </w:r>
      <w:r w:rsidR="009E680C">
        <w:rPr>
          <w:rFonts w:eastAsiaTheme="minorEastAsia"/>
          <w:u w:val="single"/>
        </w:rPr>
        <w:t xml:space="preserve"> </w:t>
      </w:r>
      <w:r w:rsidR="007839B4">
        <w:rPr>
          <w:rFonts w:eastAsiaTheme="minorEastAsia"/>
          <w:u w:val="single"/>
        </w:rPr>
        <w:t>1204</w:t>
      </w:r>
      <w:bookmarkStart w:id="0" w:name="_GoBack"/>
      <w:bookmarkEnd w:id="0"/>
      <w:r w:rsidR="009E680C">
        <w:rPr>
          <w:rFonts w:eastAsiaTheme="minorEastAsia"/>
          <w:u w:val="single"/>
        </w:rPr>
        <w:t xml:space="preserve"> </w:t>
      </w:r>
      <w:r w:rsidR="008D6808">
        <w:rPr>
          <w:rFonts w:eastAsiaTheme="minorEastAsia"/>
          <w:u w:val="single"/>
        </w:rPr>
        <w:t>-па</w:t>
      </w:r>
    </w:p>
    <w:p w:rsidR="00D35CEB" w:rsidRPr="00D35CEB" w:rsidRDefault="00D35CEB" w:rsidP="00D35CE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МЕРОПРИЯТИЙ, РЕАЛИЗУЕМЫХ В РАМКАХ ПРОЕКТОВ - ПОБЕДИТЕЛЕЙ КОНКУРСНОГО ОТБОРА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ПРИМОРСКОГО КРАЯ В РАМКАХ РЕАЛИЗАЦИИ ПРОЕКТОВ </w:t>
      </w:r>
    </w:p>
    <w:p w:rsidR="00D35CEB" w:rsidRP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"ТВОЙ ПРОЕКТ"</w:t>
      </w:r>
      <w:r w:rsidR="006014F9" w:rsidRPr="008C2EE6">
        <w:rPr>
          <w:rFonts w:eastAsiaTheme="minorHAnsi"/>
          <w:lang w:eastAsia="en-US"/>
        </w:rPr>
        <w:t xml:space="preserve"> В 2024 ГОДУ</w:t>
      </w:r>
      <w:r w:rsidRPr="00D35CEB">
        <w:rPr>
          <w:rFonts w:eastAsiaTheme="minorHAnsi"/>
          <w:lang w:eastAsia="en-US"/>
        </w:rPr>
        <w:t xml:space="preserve"> </w:t>
      </w:r>
    </w:p>
    <w:p w:rsidR="008C2EE6" w:rsidRPr="00D35CEB" w:rsidRDefault="008C2EE6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609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420"/>
        <w:gridCol w:w="3988"/>
        <w:gridCol w:w="1852"/>
        <w:gridCol w:w="1709"/>
        <w:gridCol w:w="1709"/>
        <w:gridCol w:w="1282"/>
        <w:gridCol w:w="2421"/>
      </w:tblGrid>
      <w:tr w:rsidR="00062337" w:rsidRPr="008C2EE6" w:rsidTr="00497DFC">
        <w:trPr>
          <w:trHeight w:val="17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:rsidTr="00497DFC">
        <w:trPr>
          <w:trHeight w:val="24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062337" w:rsidRPr="008C2EE6" w:rsidTr="00497DFC">
        <w:trPr>
          <w:trHeight w:val="189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B15879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9D45CB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"Безопасный путь к спорту и искусству"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FC1665" w:rsidP="00A410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Организация современной пешеходной зоны, с возможностью использования маломобильными группами населения.</w:t>
            </w:r>
            <w:r w:rsidR="00A410E2" w:rsidRPr="008C2EE6">
              <w:rPr>
                <w:rFonts w:eastAsiaTheme="minorHAnsi"/>
                <w:lang w:eastAsia="en-US"/>
              </w:rPr>
              <w:t xml:space="preserve"> </w:t>
            </w:r>
            <w:r w:rsidRPr="008C2EE6">
              <w:rPr>
                <w:rFonts w:eastAsiaTheme="minorHAnsi"/>
                <w:lang w:eastAsia="en-US"/>
              </w:rPr>
              <w:t>Тротуа</w:t>
            </w:r>
            <w:r w:rsidR="00A410E2" w:rsidRPr="008C2EE6">
              <w:rPr>
                <w:rFonts w:eastAsiaTheme="minorHAnsi"/>
                <w:lang w:eastAsia="en-US"/>
              </w:rPr>
              <w:t>р с асфальта-бетонным покрытием.</w:t>
            </w:r>
            <w:r w:rsidRPr="008C2EE6">
              <w:rPr>
                <w:rFonts w:eastAsiaTheme="minorHAnsi"/>
                <w:lang w:eastAsia="en-US"/>
              </w:rPr>
              <w:t xml:space="preserve"> </w:t>
            </w:r>
            <w:r w:rsidR="0064325C" w:rsidRPr="008C2EE6">
              <w:rPr>
                <w:rFonts w:eastAsiaTheme="minorHAnsi"/>
                <w:lang w:eastAsia="en-US"/>
              </w:rPr>
              <w:t>У</w:t>
            </w:r>
            <w:r w:rsidRPr="008C2EE6">
              <w:rPr>
                <w:rFonts w:eastAsiaTheme="minorHAnsi"/>
                <w:lang w:eastAsia="en-US"/>
              </w:rPr>
              <w:t>становить освещение, скамьи, урны. Высадка зеленых насаждений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B72C06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72C06">
              <w:rPr>
                <w:rFonts w:eastAsiaTheme="minorHAnsi"/>
                <w:lang w:eastAsia="en-US"/>
              </w:rPr>
              <w:t>2 459 999,00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35363B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63B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63B">
              <w:rPr>
                <w:rFonts w:eastAsiaTheme="minorHAnsi"/>
                <w:lang w:eastAsia="en-US"/>
              </w:rPr>
              <w:t>435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63B">
              <w:rPr>
                <w:rFonts w:eastAsiaTheme="minorHAnsi"/>
                <w:lang w:eastAsia="en-US"/>
              </w:rPr>
              <w:t>399,01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AB08DB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8DB"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08DB">
              <w:rPr>
                <w:rFonts w:eastAsiaTheme="minorHAnsi"/>
                <w:lang w:eastAsia="en-US"/>
              </w:rPr>
              <w:t>599,99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0F4DCD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254E3F" w:rsidP="00A410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Безопасный и комфортный подход к объекту</w:t>
            </w:r>
            <w:r w:rsidR="00AF4607">
              <w:rPr>
                <w:rFonts w:eastAsiaTheme="minorHAnsi"/>
                <w:lang w:eastAsia="en-US"/>
              </w:rPr>
              <w:t xml:space="preserve"> </w:t>
            </w:r>
            <w:r w:rsidR="007E64ED" w:rsidRPr="008C2EE6">
              <w:rPr>
                <w:rFonts w:eastAsiaTheme="minorHAnsi"/>
                <w:lang w:eastAsia="en-US"/>
              </w:rPr>
              <w:t>- Физкультурно спортивный комплекс.</w:t>
            </w:r>
          </w:p>
        </w:tc>
      </w:tr>
      <w:tr w:rsidR="00A410E2" w:rsidRPr="008C2EE6" w:rsidTr="00497DFC">
        <w:trPr>
          <w:trHeight w:val="2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160036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CF56E3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«Детская игровая площадка»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AE44A4" w:rsidP="000623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color w:val="000000"/>
              </w:rPr>
              <w:t>Устройство надежного полотна под установк</w:t>
            </w:r>
            <w:r w:rsidR="00062337" w:rsidRPr="008C2EE6">
              <w:rPr>
                <w:color w:val="000000"/>
              </w:rPr>
              <w:t>у развлекательного оборудования.</w:t>
            </w:r>
            <w:r w:rsidRPr="008C2EE6">
              <w:rPr>
                <w:color w:val="000000"/>
              </w:rPr>
              <w:t xml:space="preserve"> Установка специализированного оборудования: качели, горки, песочница, спортивной серии, лавочки, урны.</w:t>
            </w:r>
            <w:r w:rsidR="00062337" w:rsidRPr="008C2EE6">
              <w:rPr>
                <w:color w:val="000000"/>
              </w:rPr>
              <w:t xml:space="preserve"> </w:t>
            </w:r>
            <w:r w:rsidRPr="008C2EE6">
              <w:rPr>
                <w:color w:val="000000"/>
              </w:rPr>
              <w:t>Покрытие площадки современным безопасным материалом.</w:t>
            </w:r>
            <w:r w:rsidR="00062337" w:rsidRPr="008C2EE6">
              <w:rPr>
                <w:color w:val="000000"/>
              </w:rPr>
              <w:t xml:space="preserve"> </w:t>
            </w:r>
            <w:r w:rsidRPr="008C2EE6">
              <w:rPr>
                <w:color w:val="000000"/>
              </w:rPr>
              <w:t>Устройство освещения</w:t>
            </w:r>
            <w:r w:rsidR="00062337" w:rsidRPr="008C2EE6">
              <w:rPr>
                <w:color w:val="000000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E24498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4498">
              <w:rPr>
                <w:color w:val="000000"/>
              </w:rPr>
              <w:t>2 515 151,35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4C3361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3361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C3361">
              <w:rPr>
                <w:rFonts w:eastAsiaTheme="minorHAnsi"/>
                <w:lang w:eastAsia="en-US"/>
              </w:rPr>
              <w:t>489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C3361">
              <w:rPr>
                <w:rFonts w:eastAsiaTheme="minorHAnsi"/>
                <w:lang w:eastAsia="en-US"/>
              </w:rPr>
              <w:t>999,84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9F7BB2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7BB2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7BB2">
              <w:rPr>
                <w:rFonts w:eastAsiaTheme="minorHAnsi"/>
                <w:lang w:eastAsia="en-US"/>
              </w:rPr>
              <w:t>151,51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36" w:rsidRPr="008C2EE6" w:rsidRDefault="000F4DCD" w:rsidP="00A41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36" w:rsidRPr="008C2EE6" w:rsidRDefault="00A2669E" w:rsidP="00F025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C2EE6">
              <w:rPr>
                <w:rFonts w:eastAsiaTheme="minorHAnsi"/>
                <w:lang w:eastAsia="en-US"/>
              </w:rPr>
              <w:t>С</w:t>
            </w:r>
            <w:r w:rsidR="00F025A1" w:rsidRPr="008C2EE6">
              <w:rPr>
                <w:rFonts w:eastAsiaTheme="minorHAnsi"/>
                <w:lang w:eastAsia="en-US"/>
              </w:rPr>
              <w:t>оздние</w:t>
            </w:r>
            <w:proofErr w:type="spellEnd"/>
            <w:r w:rsidR="00F025A1" w:rsidRPr="008C2EE6">
              <w:rPr>
                <w:rFonts w:eastAsiaTheme="minorHAnsi"/>
                <w:lang w:eastAsia="en-US"/>
              </w:rPr>
              <w:t xml:space="preserve"> условия для физического, эмоционального и интеллектуального развития детей и обеспечения безопасного досуга детей школьного и дошкольного возраста.</w:t>
            </w:r>
          </w:p>
        </w:tc>
      </w:tr>
    </w:tbl>
    <w:p w:rsidR="00D35CEB" w:rsidRPr="008C2EE6" w:rsidRDefault="00D35CEB" w:rsidP="00497DFC">
      <w:pPr>
        <w:jc w:val="center"/>
      </w:pPr>
    </w:p>
    <w:sectPr w:rsidR="00D35CEB" w:rsidRPr="008C2EE6" w:rsidSect="00C3226C">
      <w:pgSz w:w="16838" w:h="11906" w:orient="landscape"/>
      <w:pgMar w:top="568" w:right="568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8BD"/>
    <w:multiLevelType w:val="multilevel"/>
    <w:tmpl w:val="D2A8F8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3EF57C51"/>
    <w:multiLevelType w:val="hybridMultilevel"/>
    <w:tmpl w:val="4E5EF566"/>
    <w:lvl w:ilvl="0" w:tplc="C6AEBA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7"/>
    <w:rsid w:val="00022A2E"/>
    <w:rsid w:val="0002534B"/>
    <w:rsid w:val="00062337"/>
    <w:rsid w:val="00076448"/>
    <w:rsid w:val="00084E99"/>
    <w:rsid w:val="00096DB4"/>
    <w:rsid w:val="000C1F1D"/>
    <w:rsid w:val="000D6F35"/>
    <w:rsid w:val="000E4353"/>
    <w:rsid w:val="000E5E55"/>
    <w:rsid w:val="000F4DCD"/>
    <w:rsid w:val="00101F44"/>
    <w:rsid w:val="001039FA"/>
    <w:rsid w:val="00147386"/>
    <w:rsid w:val="00160036"/>
    <w:rsid w:val="00164662"/>
    <w:rsid w:val="00167562"/>
    <w:rsid w:val="0017171B"/>
    <w:rsid w:val="0019528F"/>
    <w:rsid w:val="001C76F8"/>
    <w:rsid w:val="001E2601"/>
    <w:rsid w:val="001F0B1D"/>
    <w:rsid w:val="00214FE2"/>
    <w:rsid w:val="00233977"/>
    <w:rsid w:val="00254E3F"/>
    <w:rsid w:val="00256A91"/>
    <w:rsid w:val="0026150E"/>
    <w:rsid w:val="00264D8C"/>
    <w:rsid w:val="002863B6"/>
    <w:rsid w:val="0029062C"/>
    <w:rsid w:val="002A1144"/>
    <w:rsid w:val="002A2307"/>
    <w:rsid w:val="002E0BD6"/>
    <w:rsid w:val="002E43B4"/>
    <w:rsid w:val="0034310F"/>
    <w:rsid w:val="00346CE4"/>
    <w:rsid w:val="0035363B"/>
    <w:rsid w:val="003715B0"/>
    <w:rsid w:val="00397D85"/>
    <w:rsid w:val="003C2571"/>
    <w:rsid w:val="003E6E23"/>
    <w:rsid w:val="004143EA"/>
    <w:rsid w:val="00495E1F"/>
    <w:rsid w:val="00496EB5"/>
    <w:rsid w:val="00497DFC"/>
    <w:rsid w:val="004A4DCB"/>
    <w:rsid w:val="004B0CA1"/>
    <w:rsid w:val="004C3361"/>
    <w:rsid w:val="004D101F"/>
    <w:rsid w:val="00504A14"/>
    <w:rsid w:val="005219A5"/>
    <w:rsid w:val="00522BAA"/>
    <w:rsid w:val="00562D32"/>
    <w:rsid w:val="005753B7"/>
    <w:rsid w:val="005A511D"/>
    <w:rsid w:val="005E773E"/>
    <w:rsid w:val="005F1239"/>
    <w:rsid w:val="00600D79"/>
    <w:rsid w:val="006014F9"/>
    <w:rsid w:val="006017E2"/>
    <w:rsid w:val="00620D4E"/>
    <w:rsid w:val="00622930"/>
    <w:rsid w:val="0064325C"/>
    <w:rsid w:val="006814BB"/>
    <w:rsid w:val="00697FC8"/>
    <w:rsid w:val="006B1BF0"/>
    <w:rsid w:val="006C3157"/>
    <w:rsid w:val="006C7645"/>
    <w:rsid w:val="006E424E"/>
    <w:rsid w:val="006F134E"/>
    <w:rsid w:val="00714824"/>
    <w:rsid w:val="00755003"/>
    <w:rsid w:val="00761736"/>
    <w:rsid w:val="00761B9D"/>
    <w:rsid w:val="007839B4"/>
    <w:rsid w:val="00787CA9"/>
    <w:rsid w:val="007A404A"/>
    <w:rsid w:val="007C518E"/>
    <w:rsid w:val="007E64ED"/>
    <w:rsid w:val="007F4363"/>
    <w:rsid w:val="00801F68"/>
    <w:rsid w:val="0083541F"/>
    <w:rsid w:val="00837878"/>
    <w:rsid w:val="008614AB"/>
    <w:rsid w:val="00863F19"/>
    <w:rsid w:val="00891EA1"/>
    <w:rsid w:val="008B4351"/>
    <w:rsid w:val="008C2EE6"/>
    <w:rsid w:val="008D579E"/>
    <w:rsid w:val="008D6808"/>
    <w:rsid w:val="009001CB"/>
    <w:rsid w:val="009128F4"/>
    <w:rsid w:val="00970CF1"/>
    <w:rsid w:val="00991BCE"/>
    <w:rsid w:val="00994069"/>
    <w:rsid w:val="009A0082"/>
    <w:rsid w:val="009B508C"/>
    <w:rsid w:val="009C1C08"/>
    <w:rsid w:val="009D2FA5"/>
    <w:rsid w:val="009D45CB"/>
    <w:rsid w:val="009E2916"/>
    <w:rsid w:val="009E680C"/>
    <w:rsid w:val="009F7BB2"/>
    <w:rsid w:val="00A24545"/>
    <w:rsid w:val="00A2669E"/>
    <w:rsid w:val="00A34E62"/>
    <w:rsid w:val="00A410E2"/>
    <w:rsid w:val="00A56DE7"/>
    <w:rsid w:val="00A92969"/>
    <w:rsid w:val="00A93B25"/>
    <w:rsid w:val="00AA0ED6"/>
    <w:rsid w:val="00AB08DB"/>
    <w:rsid w:val="00AB507B"/>
    <w:rsid w:val="00AE44A4"/>
    <w:rsid w:val="00AE63BD"/>
    <w:rsid w:val="00AF4607"/>
    <w:rsid w:val="00B129BC"/>
    <w:rsid w:val="00B15879"/>
    <w:rsid w:val="00B42A53"/>
    <w:rsid w:val="00B72C06"/>
    <w:rsid w:val="00B94F86"/>
    <w:rsid w:val="00BA0E2F"/>
    <w:rsid w:val="00BC2563"/>
    <w:rsid w:val="00C3210B"/>
    <w:rsid w:val="00C3226C"/>
    <w:rsid w:val="00C46997"/>
    <w:rsid w:val="00C859D0"/>
    <w:rsid w:val="00CA5354"/>
    <w:rsid w:val="00CA7200"/>
    <w:rsid w:val="00CB1194"/>
    <w:rsid w:val="00CB5C1E"/>
    <w:rsid w:val="00CF03E3"/>
    <w:rsid w:val="00CF56E3"/>
    <w:rsid w:val="00D110DF"/>
    <w:rsid w:val="00D35CEB"/>
    <w:rsid w:val="00D66665"/>
    <w:rsid w:val="00D72394"/>
    <w:rsid w:val="00D80C1A"/>
    <w:rsid w:val="00D822B1"/>
    <w:rsid w:val="00DB484B"/>
    <w:rsid w:val="00E177EA"/>
    <w:rsid w:val="00E24498"/>
    <w:rsid w:val="00E4731F"/>
    <w:rsid w:val="00E57604"/>
    <w:rsid w:val="00E63667"/>
    <w:rsid w:val="00E66825"/>
    <w:rsid w:val="00E872DD"/>
    <w:rsid w:val="00EA69F6"/>
    <w:rsid w:val="00EC30C0"/>
    <w:rsid w:val="00EF1603"/>
    <w:rsid w:val="00F025A1"/>
    <w:rsid w:val="00F42237"/>
    <w:rsid w:val="00F42D11"/>
    <w:rsid w:val="00F47AE1"/>
    <w:rsid w:val="00F70717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4BA6"/>
  <w15:docId w15:val="{88A6372E-A1A9-45CA-B144-BB2D155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158</cp:revision>
  <cp:lastPrinted>2023-12-27T05:39:00Z</cp:lastPrinted>
  <dcterms:created xsi:type="dcterms:W3CDTF">2023-03-23T05:03:00Z</dcterms:created>
  <dcterms:modified xsi:type="dcterms:W3CDTF">2024-07-02T23:35:00Z</dcterms:modified>
</cp:coreProperties>
</file>