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5" w:rsidRDefault="00AC608D" w:rsidP="00E81955">
      <w:pPr>
        <w:jc w:val="center"/>
      </w:pPr>
      <w:r>
        <w:t xml:space="preserve"> </w:t>
      </w:r>
      <w:r w:rsidR="00E81955" w:rsidRPr="008F40AF">
        <w:rPr>
          <w:noProof/>
        </w:rPr>
        <w:drawing>
          <wp:inline distT="0" distB="0" distL="0" distR="0">
            <wp:extent cx="577215" cy="72961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55" w:rsidRPr="00E81955" w:rsidRDefault="00E81955" w:rsidP="00E81955">
      <w:pPr>
        <w:jc w:val="center"/>
      </w:pP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администрация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хасанского</w:t>
      </w:r>
      <w:r>
        <w:rPr>
          <w:caps/>
        </w:rPr>
        <w:t xml:space="preserve"> </w:t>
      </w:r>
      <w:r w:rsidRPr="00E81955">
        <w:rPr>
          <w:caps/>
        </w:rPr>
        <w:t>муниципального ОКРУГА</w:t>
      </w:r>
    </w:p>
    <w:p w:rsidR="00F923BF" w:rsidRPr="00E25E77" w:rsidRDefault="00E81955" w:rsidP="00E25E77">
      <w:pPr>
        <w:jc w:val="center"/>
        <w:rPr>
          <w:caps/>
        </w:rPr>
      </w:pPr>
      <w:r w:rsidRPr="00E81955">
        <w:rPr>
          <w:caps/>
        </w:rPr>
        <w:t>ПРИМОРСКОГО КРАЯ</w:t>
      </w:r>
      <w:bookmarkStart w:id="0" w:name="_GoBack"/>
      <w:bookmarkEnd w:id="0"/>
    </w:p>
    <w:p w:rsidR="00F923BF" w:rsidRDefault="00F923BF" w:rsidP="00F923BF">
      <w:pPr>
        <w:jc w:val="center"/>
      </w:pPr>
    </w:p>
    <w:p w:rsidR="00B12FAA" w:rsidRDefault="00F923BF" w:rsidP="00F923B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ПОСТАНОВЛЕНИЕ </w:t>
      </w:r>
    </w:p>
    <w:p w:rsidR="00F923BF" w:rsidRDefault="00F923BF" w:rsidP="00F923BF">
      <w:pPr>
        <w:jc w:val="center"/>
      </w:pPr>
      <w:r>
        <w:t>пгт Славянка</w:t>
      </w:r>
    </w:p>
    <w:p w:rsidR="0053518D" w:rsidRPr="007A78F9" w:rsidRDefault="0053518D" w:rsidP="00D6466F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5E77" w:rsidRPr="0028376A" w:rsidTr="00492E68">
        <w:tc>
          <w:tcPr>
            <w:tcW w:w="4785" w:type="dxa"/>
          </w:tcPr>
          <w:p w:rsidR="00E25E77" w:rsidRPr="0028376A" w:rsidRDefault="00E25E77" w:rsidP="00492E68">
            <w:r>
              <w:t>13.01.2025</w:t>
            </w:r>
          </w:p>
        </w:tc>
        <w:tc>
          <w:tcPr>
            <w:tcW w:w="4786" w:type="dxa"/>
          </w:tcPr>
          <w:p w:rsidR="00E25E77" w:rsidRPr="0028376A" w:rsidRDefault="00E25E77" w:rsidP="00492E68">
            <w:pPr>
              <w:jc w:val="right"/>
            </w:pPr>
            <w:r w:rsidRPr="0028376A">
              <w:t xml:space="preserve">№  </w:t>
            </w:r>
            <w:r>
              <w:t>02-па</w:t>
            </w:r>
          </w:p>
        </w:tc>
      </w:tr>
    </w:tbl>
    <w:p w:rsidR="00E25E77" w:rsidRPr="007A78F9" w:rsidRDefault="00E25E77" w:rsidP="00E25E77">
      <w:pPr>
        <w:tabs>
          <w:tab w:val="left" w:pos="1995"/>
        </w:tabs>
        <w:rPr>
          <w:szCs w:val="26"/>
        </w:rPr>
      </w:pPr>
    </w:p>
    <w:p w:rsidR="00E25E77" w:rsidRDefault="00E25E77" w:rsidP="00E25E77">
      <w:pPr>
        <w:ind w:right="4057"/>
        <w:jc w:val="both"/>
      </w:pPr>
    </w:p>
    <w:p w:rsidR="00E25E77" w:rsidRDefault="00E25E77" w:rsidP="00E25E77">
      <w:pPr>
        <w:ind w:right="4057"/>
        <w:jc w:val="both"/>
        <w:rPr>
          <w:bCs/>
          <w:sz w:val="26"/>
          <w:szCs w:val="26"/>
        </w:rPr>
      </w:pPr>
      <w:r w:rsidRPr="00EE4D62">
        <w:rPr>
          <w:sz w:val="26"/>
          <w:szCs w:val="26"/>
        </w:rPr>
        <w:t>О внесении изменений в постановление администрации Хасанского муниципального района от 26.12.2022 г. № 1042-па «</w:t>
      </w:r>
      <w:r w:rsidRPr="00EE4D62">
        <w:rPr>
          <w:bCs/>
          <w:sz w:val="26"/>
          <w:szCs w:val="26"/>
        </w:rPr>
        <w:t xml:space="preserve">Об утверждении муниципальной программы «Обеспечение жильем молодых семей Хасанского муниципального  округа»   </w:t>
      </w:r>
    </w:p>
    <w:p w:rsidR="00E25E77" w:rsidRPr="00EE4D62" w:rsidRDefault="00E25E77" w:rsidP="00E25E77">
      <w:pPr>
        <w:rPr>
          <w:rStyle w:val="af1"/>
          <w:b w:val="0"/>
          <w:sz w:val="26"/>
          <w:szCs w:val="26"/>
        </w:rPr>
      </w:pPr>
    </w:p>
    <w:p w:rsidR="00E25E77" w:rsidRPr="00EE4D62" w:rsidRDefault="00E25E77" w:rsidP="00E25E77">
      <w:pPr>
        <w:jc w:val="both"/>
        <w:rPr>
          <w:rStyle w:val="af1"/>
          <w:b w:val="0"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ab/>
      </w:r>
      <w:proofErr w:type="gramStart"/>
      <w:r>
        <w:rPr>
          <w:rStyle w:val="af1"/>
          <w:b w:val="0"/>
          <w:sz w:val="26"/>
          <w:szCs w:val="26"/>
        </w:rPr>
        <w:t xml:space="preserve">В соответствии с </w:t>
      </w:r>
      <w:r w:rsidRPr="00EE4D62">
        <w:rPr>
          <w:rStyle w:val="af1"/>
          <w:b w:val="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E4D62">
        <w:rPr>
          <w:color w:val="000000"/>
          <w:sz w:val="26"/>
          <w:szCs w:val="26"/>
        </w:rPr>
        <w:t xml:space="preserve">подпрограммой № 3 </w:t>
      </w:r>
      <w:r w:rsidRPr="00EE4D62">
        <w:rPr>
          <w:rStyle w:val="af1"/>
          <w:b w:val="0"/>
          <w:sz w:val="26"/>
          <w:szCs w:val="26"/>
        </w:rPr>
        <w:t xml:space="preserve">«Обеспечение жильем молодых семей Приморского края»  </w:t>
      </w:r>
      <w:r w:rsidRPr="00EE4D62">
        <w:rPr>
          <w:color w:val="000000"/>
          <w:sz w:val="26"/>
          <w:szCs w:val="26"/>
        </w:rPr>
        <w:t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реализуемой в рамках мероприятия по обеспечению жильем молодых семей</w:t>
      </w:r>
      <w:proofErr w:type="gramEnd"/>
      <w:r w:rsidRPr="00EE4D62">
        <w:rPr>
          <w:color w:val="000000"/>
          <w:sz w:val="26"/>
          <w:szCs w:val="26"/>
        </w:rPr>
        <w:t xml:space="preserve"> </w:t>
      </w:r>
      <w:proofErr w:type="gramStart"/>
      <w:r w:rsidRPr="00EE4D62">
        <w:rPr>
          <w:color w:val="000000"/>
          <w:sz w:val="26"/>
          <w:szCs w:val="26"/>
        </w:rPr>
        <w:t xml:space="preserve">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EE4D62">
        <w:rPr>
          <w:rStyle w:val="af1"/>
          <w:b w:val="0"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  постановлением   Правительства   Российской   Федерации   от  </w:t>
      </w:r>
      <w:r>
        <w:rPr>
          <w:rStyle w:val="af1"/>
          <w:b w:val="0"/>
          <w:sz w:val="26"/>
          <w:szCs w:val="26"/>
        </w:rPr>
        <w:t xml:space="preserve">30.12.2017 № 1710, постановлением Правительства Российской Федерации от 07.11.2024 № 1509 «О внесении изменений в постановление Правительства Российской Федерации от 17.12.2010 № 1050», руководствуясь </w:t>
      </w:r>
      <w:r w:rsidRPr="00EE4D62">
        <w:rPr>
          <w:rStyle w:val="af1"/>
          <w:b w:val="0"/>
          <w:sz w:val="26"/>
          <w:szCs w:val="26"/>
        </w:rPr>
        <w:t>Уставом Хасанского муниципального округа</w:t>
      </w:r>
      <w:proofErr w:type="gramEnd"/>
      <w:r w:rsidRPr="00EE4D62">
        <w:rPr>
          <w:rStyle w:val="af1"/>
          <w:b w:val="0"/>
          <w:sz w:val="26"/>
          <w:szCs w:val="26"/>
        </w:rPr>
        <w:t>, администрация Хасанского муниципального округа</w:t>
      </w:r>
    </w:p>
    <w:p w:rsidR="00E25E77" w:rsidRPr="00EE4D62" w:rsidRDefault="00E25E77" w:rsidP="00E25E77">
      <w:pPr>
        <w:rPr>
          <w:rStyle w:val="af1"/>
          <w:b w:val="0"/>
          <w:sz w:val="26"/>
          <w:szCs w:val="26"/>
        </w:rPr>
      </w:pPr>
    </w:p>
    <w:p w:rsidR="00E25E77" w:rsidRPr="00EE4D62" w:rsidRDefault="00E25E77" w:rsidP="00E25E77">
      <w:pPr>
        <w:rPr>
          <w:b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>ПОСТАНОВЛЯЕТ:</w:t>
      </w:r>
    </w:p>
    <w:p w:rsidR="00E25E77" w:rsidRPr="00EE4D62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ind w:right="-1"/>
        <w:jc w:val="both"/>
        <w:rPr>
          <w:sz w:val="26"/>
          <w:szCs w:val="26"/>
        </w:rPr>
      </w:pPr>
      <w:r w:rsidRPr="00EE4D62">
        <w:rPr>
          <w:sz w:val="26"/>
          <w:szCs w:val="26"/>
        </w:rPr>
        <w:tab/>
        <w:t xml:space="preserve">1. </w:t>
      </w:r>
      <w:r w:rsidRPr="00EE4D62">
        <w:rPr>
          <w:bCs/>
          <w:sz w:val="26"/>
          <w:szCs w:val="26"/>
        </w:rPr>
        <w:t>Внести в постановление администрации Хасанского муниципального района от 26.12.2022 г. № 1042-па «Об утверждении муниципальной программы «Обеспечение жильем молодых семей Хас</w:t>
      </w:r>
      <w:r>
        <w:rPr>
          <w:bCs/>
          <w:sz w:val="26"/>
          <w:szCs w:val="26"/>
        </w:rPr>
        <w:t xml:space="preserve">анского муниципального округа» (в редакции постановлений администрации Хасанского муниципального округа от 13.02.2023 № 122-па, от 11.04.2023 № 486-па; от 29.12.2023 № 2560-па; от 16.08.2024 № 1467-па) </w:t>
      </w:r>
      <w:r w:rsidRPr="00EE4D62">
        <w:rPr>
          <w:bCs/>
          <w:sz w:val="26"/>
          <w:szCs w:val="26"/>
        </w:rPr>
        <w:t>(далее – постановление, муниципальная программа)</w:t>
      </w:r>
      <w:r w:rsidRPr="00EE4D62">
        <w:rPr>
          <w:sz w:val="26"/>
          <w:szCs w:val="26"/>
        </w:rPr>
        <w:t xml:space="preserve"> следующие изменения:</w:t>
      </w:r>
      <w:r>
        <w:rPr>
          <w:sz w:val="26"/>
          <w:szCs w:val="26"/>
        </w:rPr>
        <w:t xml:space="preserve"> </w:t>
      </w:r>
    </w:p>
    <w:p w:rsidR="00E25E77" w:rsidRDefault="00E25E77" w:rsidP="00E25E77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E4D6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EE4D62">
        <w:rPr>
          <w:sz w:val="26"/>
          <w:szCs w:val="26"/>
        </w:rPr>
        <w:t>.</w:t>
      </w:r>
      <w:r w:rsidRPr="00EE4D62">
        <w:rPr>
          <w:sz w:val="26"/>
          <w:szCs w:val="26"/>
        </w:rPr>
        <w:tab/>
        <w:t>Изложить паспорт муниципальной программы</w:t>
      </w:r>
      <w:r>
        <w:rPr>
          <w:sz w:val="26"/>
          <w:szCs w:val="26"/>
        </w:rPr>
        <w:t xml:space="preserve"> </w:t>
      </w:r>
      <w:r w:rsidRPr="00EE4D62">
        <w:rPr>
          <w:bCs/>
          <w:sz w:val="26"/>
          <w:szCs w:val="26"/>
        </w:rPr>
        <w:t xml:space="preserve">«Обеспечение жильем молодых семей Хасанского муниципального  </w:t>
      </w:r>
      <w:r>
        <w:rPr>
          <w:bCs/>
          <w:sz w:val="26"/>
          <w:szCs w:val="26"/>
        </w:rPr>
        <w:t xml:space="preserve">округа» (далее – муниципальная </w:t>
      </w:r>
      <w:r>
        <w:rPr>
          <w:bCs/>
          <w:sz w:val="26"/>
          <w:szCs w:val="26"/>
        </w:rPr>
        <w:lastRenderedPageBreak/>
        <w:t xml:space="preserve">программа) </w:t>
      </w:r>
      <w:r w:rsidRPr="00EE4D62">
        <w:rPr>
          <w:sz w:val="26"/>
          <w:szCs w:val="26"/>
        </w:rPr>
        <w:t>в новой редакции, согласно приложению № 1 к настоящему постановлению;</w:t>
      </w:r>
    </w:p>
    <w:p w:rsidR="00E25E77" w:rsidRPr="00EE4D62" w:rsidRDefault="00E25E77" w:rsidP="00E25E77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По тексту муниципальной программы слова «Департамент по делам молодежи Приморского края (далее – Департамент)» заменить словами «Агентство по делам молодежи Приморского края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Агентство)».</w:t>
      </w:r>
    </w:p>
    <w:p w:rsidR="00E25E77" w:rsidRPr="0077275C" w:rsidRDefault="00E25E77" w:rsidP="00E25E77">
      <w:pPr>
        <w:tabs>
          <w:tab w:val="left" w:pos="1134"/>
        </w:tabs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77275C">
        <w:rPr>
          <w:sz w:val="26"/>
          <w:szCs w:val="26"/>
        </w:rPr>
        <w:tab/>
      </w:r>
      <w:r>
        <w:rPr>
          <w:sz w:val="26"/>
          <w:szCs w:val="26"/>
        </w:rPr>
        <w:t>Раздел</w:t>
      </w:r>
      <w:r w:rsidRPr="0077275C">
        <w:rPr>
          <w:sz w:val="26"/>
          <w:szCs w:val="26"/>
        </w:rPr>
        <w:t xml:space="preserve"> </w:t>
      </w:r>
      <w:r w:rsidRPr="0077275C">
        <w:rPr>
          <w:sz w:val="26"/>
          <w:szCs w:val="26"/>
          <w:lang w:val="en-US"/>
        </w:rPr>
        <w:t>V</w:t>
      </w:r>
      <w:r w:rsidRPr="0077275C">
        <w:rPr>
          <w:sz w:val="26"/>
          <w:szCs w:val="26"/>
        </w:rPr>
        <w:t xml:space="preserve"> муниципальной программы «Ресурсное обеспечение реализации муниципальной программы»  </w:t>
      </w:r>
      <w:r>
        <w:rPr>
          <w:sz w:val="26"/>
          <w:szCs w:val="26"/>
        </w:rPr>
        <w:t>изложить в следующей редакции:</w:t>
      </w:r>
    </w:p>
    <w:p w:rsidR="00E25E77" w:rsidRDefault="00E25E77" w:rsidP="00E25E77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«Общий объем финансирования мероприятий муниципальной программы составляет </w:t>
      </w:r>
      <w:r>
        <w:rPr>
          <w:b/>
          <w:bCs/>
        </w:rPr>
        <w:t xml:space="preserve">117163646,73 </w:t>
      </w:r>
      <w:r w:rsidRPr="00995B44">
        <w:rPr>
          <w:sz w:val="26"/>
          <w:szCs w:val="26"/>
        </w:rPr>
        <w:t>рублей</w:t>
      </w:r>
      <w:r w:rsidRPr="00A16653">
        <w:rPr>
          <w:sz w:val="26"/>
          <w:szCs w:val="26"/>
        </w:rPr>
        <w:t xml:space="preserve"> (в текущих ценах каждого года): </w:t>
      </w:r>
    </w:p>
    <w:p w:rsidR="00E25E77" w:rsidRPr="00F93813" w:rsidRDefault="00E25E77" w:rsidP="00E25E77">
      <w:pPr>
        <w:widowControl w:val="0"/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7412AC">
        <w:rPr>
          <w:sz w:val="26"/>
          <w:szCs w:val="26"/>
        </w:rPr>
        <w:t>- 2023 год – 13085156,70 руб.;</w:t>
      </w:r>
    </w:p>
    <w:p w:rsidR="00E25E77" w:rsidRPr="00A16653" w:rsidRDefault="00E25E77" w:rsidP="00E25E77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- 2024 год – 21302542,80 руб.; </w:t>
      </w:r>
    </w:p>
    <w:p w:rsidR="00E25E77" w:rsidRPr="00995B44" w:rsidRDefault="00E25E77" w:rsidP="00E25E77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995B44">
        <w:rPr>
          <w:sz w:val="26"/>
          <w:szCs w:val="26"/>
        </w:rPr>
        <w:t xml:space="preserve">- 2025 год – </w:t>
      </w:r>
      <w:r>
        <w:rPr>
          <w:sz w:val="26"/>
          <w:szCs w:val="26"/>
        </w:rPr>
        <w:t>34302030,00</w:t>
      </w:r>
      <w:r w:rsidRPr="00995B44">
        <w:rPr>
          <w:sz w:val="26"/>
          <w:szCs w:val="26"/>
        </w:rPr>
        <w:t xml:space="preserve"> руб.,</w:t>
      </w:r>
    </w:p>
    <w:p w:rsidR="00E25E77" w:rsidRPr="00995B44" w:rsidRDefault="00E25E77" w:rsidP="00E25E77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995B44">
        <w:rPr>
          <w:sz w:val="26"/>
          <w:szCs w:val="26"/>
        </w:rPr>
        <w:t xml:space="preserve">- 2026 год – </w:t>
      </w:r>
      <w:r>
        <w:rPr>
          <w:sz w:val="26"/>
          <w:szCs w:val="26"/>
        </w:rPr>
        <w:t>24430119,19</w:t>
      </w:r>
      <w:r w:rsidRPr="00995B44">
        <w:rPr>
          <w:sz w:val="26"/>
          <w:szCs w:val="26"/>
        </w:rPr>
        <w:t xml:space="preserve"> руб.;</w:t>
      </w:r>
    </w:p>
    <w:p w:rsidR="00E25E77" w:rsidRPr="00A16653" w:rsidRDefault="00E25E77" w:rsidP="00E25E77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995B44">
        <w:rPr>
          <w:sz w:val="26"/>
          <w:szCs w:val="26"/>
        </w:rPr>
        <w:t xml:space="preserve">- 2027 год </w:t>
      </w:r>
      <w:r>
        <w:rPr>
          <w:sz w:val="26"/>
          <w:szCs w:val="26"/>
        </w:rPr>
        <w:t>–</w:t>
      </w:r>
      <w:r w:rsidRPr="00995B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24043798,04 </w:t>
      </w:r>
      <w:r w:rsidRPr="00995B44">
        <w:rPr>
          <w:sz w:val="26"/>
          <w:szCs w:val="26"/>
        </w:rPr>
        <w:t>руб.;</w:t>
      </w:r>
    </w:p>
    <w:p w:rsidR="00E25E77" w:rsidRPr="00A16653" w:rsidRDefault="00E25E77" w:rsidP="00E25E77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в том числе: </w:t>
      </w:r>
    </w:p>
    <w:p w:rsidR="00E25E77" w:rsidRDefault="00E25E77" w:rsidP="00E25E77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бюджет Хасанского муниципального округа:</w:t>
      </w:r>
    </w:p>
    <w:p w:rsidR="00E25E77" w:rsidRPr="00F93813" w:rsidRDefault="00E25E77" w:rsidP="00E25E77">
      <w:pPr>
        <w:ind w:firstLine="709"/>
        <w:jc w:val="both"/>
      </w:pPr>
      <w:r>
        <w:t>- 2023 год – 3216000,00 руб.;</w:t>
      </w:r>
    </w:p>
    <w:p w:rsidR="00E25E77" w:rsidRPr="00A16653" w:rsidRDefault="00E25E77" w:rsidP="00E25E77">
      <w:pPr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- 2024 год – 5200000,00 руб.; </w:t>
      </w:r>
    </w:p>
    <w:p w:rsidR="00E25E77" w:rsidRPr="00A16653" w:rsidRDefault="00E25E77" w:rsidP="00E25E77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- 2025 год – </w:t>
      </w:r>
      <w:r>
        <w:rPr>
          <w:sz w:val="26"/>
          <w:szCs w:val="26"/>
        </w:rPr>
        <w:t>6734892,38</w:t>
      </w:r>
      <w:r w:rsidRPr="00A16653">
        <w:rPr>
          <w:sz w:val="26"/>
          <w:szCs w:val="26"/>
        </w:rPr>
        <w:t xml:space="preserve">  руб.,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- 2026 год – </w:t>
      </w:r>
      <w:r>
        <w:rPr>
          <w:sz w:val="26"/>
          <w:szCs w:val="26"/>
        </w:rPr>
        <w:t>6734892,38</w:t>
      </w:r>
      <w:r w:rsidRPr="00A16653">
        <w:rPr>
          <w:sz w:val="26"/>
          <w:szCs w:val="26"/>
        </w:rPr>
        <w:t xml:space="preserve">  руб.</w:t>
      </w:r>
      <w:r>
        <w:rPr>
          <w:sz w:val="26"/>
          <w:szCs w:val="26"/>
        </w:rPr>
        <w:t>;</w:t>
      </w:r>
    </w:p>
    <w:p w:rsidR="00E25E77" w:rsidRPr="00A16653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- 2027 год – 6734892,38</w:t>
      </w:r>
      <w:r w:rsidRPr="00A16653">
        <w:rPr>
          <w:sz w:val="26"/>
          <w:szCs w:val="26"/>
        </w:rPr>
        <w:t xml:space="preserve">  </w:t>
      </w:r>
      <w:r>
        <w:rPr>
          <w:sz w:val="26"/>
          <w:szCs w:val="26"/>
        </w:rPr>
        <w:t>руб.</w:t>
      </w:r>
    </w:p>
    <w:p w:rsidR="00E25E77" w:rsidRDefault="00E25E77" w:rsidP="00E25E77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федеральный бюджет:</w:t>
      </w:r>
    </w:p>
    <w:p w:rsidR="00E25E77" w:rsidRDefault="00E25E77" w:rsidP="00E25E77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412AC">
        <w:rPr>
          <w:sz w:val="26"/>
          <w:szCs w:val="26"/>
        </w:rPr>
        <w:t>- 2023 год – 5381061,77 руб</w:t>
      </w:r>
      <w:r>
        <w:rPr>
          <w:sz w:val="26"/>
          <w:szCs w:val="26"/>
        </w:rPr>
        <w:t>.;</w:t>
      </w:r>
    </w:p>
    <w:p w:rsidR="00E25E77" w:rsidRPr="00A16653" w:rsidRDefault="00E25E77" w:rsidP="00E25E77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16653">
        <w:rPr>
          <w:sz w:val="26"/>
          <w:szCs w:val="26"/>
        </w:rPr>
        <w:t xml:space="preserve">- 2024 год – 6836180,23 руб.; </w:t>
      </w:r>
    </w:p>
    <w:p w:rsidR="00E25E77" w:rsidRPr="00A16653" w:rsidRDefault="00E25E77" w:rsidP="00E25E77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       - 2025 год – </w:t>
      </w:r>
      <w:r>
        <w:rPr>
          <w:sz w:val="26"/>
          <w:szCs w:val="26"/>
        </w:rPr>
        <w:t>8073682,35</w:t>
      </w:r>
      <w:r w:rsidRPr="00A16653">
        <w:rPr>
          <w:sz w:val="26"/>
          <w:szCs w:val="26"/>
        </w:rPr>
        <w:t xml:space="preserve"> руб.;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       - 2026 год – </w:t>
      </w:r>
      <w:r>
        <w:rPr>
          <w:sz w:val="26"/>
          <w:szCs w:val="26"/>
        </w:rPr>
        <w:t>9526956,37</w:t>
      </w:r>
      <w:r w:rsidRPr="00A16653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</w:p>
    <w:p w:rsidR="00E25E77" w:rsidRPr="00A16653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- 2027 год – 9239863,74</w:t>
      </w:r>
      <w:r w:rsidRPr="00A16653">
        <w:rPr>
          <w:sz w:val="26"/>
          <w:szCs w:val="26"/>
        </w:rPr>
        <w:t xml:space="preserve"> руб.</w:t>
      </w:r>
    </w:p>
    <w:p w:rsidR="00E25E77" w:rsidRDefault="00E25E77" w:rsidP="00E25E77">
      <w:pPr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краевой бюджет:</w:t>
      </w:r>
    </w:p>
    <w:p w:rsidR="00E25E77" w:rsidRDefault="00E25E77" w:rsidP="00E25E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412AC">
        <w:rPr>
          <w:sz w:val="26"/>
          <w:szCs w:val="26"/>
        </w:rPr>
        <w:t>- 2023 год – 4488094,93 руб.;</w:t>
      </w:r>
    </w:p>
    <w:p w:rsidR="00E25E77" w:rsidRPr="00A16653" w:rsidRDefault="00E25E77" w:rsidP="00E25E77">
      <w:pPr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- 2024 год – 9266362,57 руб.;</w:t>
      </w:r>
    </w:p>
    <w:p w:rsidR="00E25E77" w:rsidRPr="00A16653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- 2025 год – </w:t>
      </w:r>
      <w:r>
        <w:rPr>
          <w:sz w:val="26"/>
          <w:szCs w:val="26"/>
        </w:rPr>
        <w:t>19493455,27</w:t>
      </w:r>
      <w:r w:rsidRPr="00A16653">
        <w:rPr>
          <w:sz w:val="26"/>
          <w:szCs w:val="26"/>
        </w:rPr>
        <w:t xml:space="preserve"> руб.;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A16653">
        <w:rPr>
          <w:sz w:val="26"/>
          <w:szCs w:val="26"/>
        </w:rPr>
        <w:t xml:space="preserve">- 2026 год – </w:t>
      </w:r>
      <w:r>
        <w:rPr>
          <w:sz w:val="26"/>
          <w:szCs w:val="26"/>
        </w:rPr>
        <w:t>8168270,44</w:t>
      </w:r>
      <w:r w:rsidRPr="00A16653">
        <w:rPr>
          <w:sz w:val="26"/>
          <w:szCs w:val="26"/>
        </w:rPr>
        <w:t xml:space="preserve"> руб</w:t>
      </w:r>
      <w:r w:rsidRPr="00666280">
        <w:t>.</w:t>
      </w:r>
      <w:r>
        <w:t>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76213">
        <w:rPr>
          <w:sz w:val="26"/>
          <w:szCs w:val="26"/>
        </w:rPr>
        <w:t xml:space="preserve">- 2027 год </w:t>
      </w:r>
      <w:r>
        <w:rPr>
          <w:sz w:val="26"/>
          <w:szCs w:val="26"/>
        </w:rPr>
        <w:t>–</w:t>
      </w:r>
      <w:r>
        <w:t xml:space="preserve"> </w:t>
      </w:r>
      <w:r>
        <w:rPr>
          <w:sz w:val="26"/>
          <w:szCs w:val="26"/>
        </w:rPr>
        <w:t>8069041,92</w:t>
      </w:r>
      <w:r w:rsidRPr="00A16653">
        <w:rPr>
          <w:sz w:val="26"/>
          <w:szCs w:val="26"/>
        </w:rPr>
        <w:t xml:space="preserve"> руб</w:t>
      </w:r>
      <w:r w:rsidRPr="00666280">
        <w:t>.</w:t>
      </w:r>
      <w:r>
        <w:t>».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 xml:space="preserve">1.4. </w:t>
      </w:r>
      <w:r>
        <w:rPr>
          <w:sz w:val="26"/>
          <w:szCs w:val="26"/>
        </w:rPr>
        <w:t>Изложить приложение № 1</w:t>
      </w:r>
      <w:r w:rsidRPr="00A53006">
        <w:rPr>
          <w:sz w:val="26"/>
          <w:szCs w:val="26"/>
        </w:rPr>
        <w:t xml:space="preserve"> к муниципальной программе в новой редакции, согласно приложению № 2 к настоящему постановлению.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Внести в Правила Предоставления молодым семьям социальных выплат на приобретение (строительство) жилья и их использования (приложение № 5) следующие изменения: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Пункт 18 дополнить подпунктом «ж» следующего содержания: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Луганской Народной Республики, Запорожской области и Херсонской области (далее – специальная военная операция) (при наличии)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Пункт 19 дополнить подпунктами «к»; «л» следующего содержания: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«к) копия документа, подтверждающего регистрацию в системе индивидуального (персонифицированного) учета каждого члена семьи;</w:t>
      </w:r>
    </w:p>
    <w:p w:rsidR="00E25E77" w:rsidRPr="00072FD6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  <w:r w:rsidRPr="00072FD6">
        <w:rPr>
          <w:sz w:val="26"/>
          <w:szCs w:val="26"/>
        </w:rPr>
        <w:t xml:space="preserve"> 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Пункт 25 изложить в следующей редакции: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«25. Порядок формирования Округом списка молодых семей – участников мероприятия ведомственной целевой программы, изъявивших желание получить социальную выплату в планируемом году, и форма этого списка определяются Агентством.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первую очередь в указанные списки включаются молодые семьи – участники мероприятия, поставленные на учет в качестве нуждающихся в улучшении жилищных условий до 1 марта 2005 г., молодые семьи, имеющие 3 и более детей, а также молодые </w:t>
      </w:r>
      <w:proofErr w:type="gramStart"/>
      <w:r>
        <w:rPr>
          <w:sz w:val="26"/>
          <w:szCs w:val="26"/>
        </w:rPr>
        <w:t>семьи</w:t>
      </w:r>
      <w:proofErr w:type="gramEnd"/>
      <w:r>
        <w:rPr>
          <w:sz w:val="26"/>
          <w:szCs w:val="26"/>
        </w:rPr>
        <w:t xml:space="preserve"> в которых один или оба супруга либо один родитель в неполной молодой семье принимают (принимали) участие в специальной военной операции.».</w:t>
      </w:r>
    </w:p>
    <w:p w:rsidR="00E25E77" w:rsidRPr="004163EA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4163EA">
        <w:rPr>
          <w:sz w:val="26"/>
          <w:szCs w:val="26"/>
        </w:rPr>
        <w:t xml:space="preserve"> Абзац третий пункта 27 изложить в следующей редакции: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163EA">
        <w:rPr>
          <w:sz w:val="26"/>
          <w:szCs w:val="26"/>
        </w:rPr>
        <w:t>«При формировании списка молодых семей – претендентов на получение социальных выплат нормативным правовым актом Приморского</w:t>
      </w:r>
      <w:r>
        <w:rPr>
          <w:sz w:val="26"/>
          <w:szCs w:val="26"/>
        </w:rPr>
        <w:t xml:space="preserve"> края может быть установлена квота для молодых семей, не относящихся к молодым семьям, поставленным на учет в качестве нуждающихся в улучшении жилищных условия до 1 марта 2005 г., молодым семьям, имеющим 3 и более детей, а также молодым семьям, в которых один или оба супруга либо</w:t>
      </w:r>
      <w:proofErr w:type="gramEnd"/>
      <w:r>
        <w:rPr>
          <w:sz w:val="26"/>
          <w:szCs w:val="26"/>
        </w:rPr>
        <w:t xml:space="preserve"> один родитель в неполной молодой семье принимают (принимали) участие в специальной военной операции, в размере не более 30 процентов общего количества молодых семей, включаемых в указанный список</w:t>
      </w:r>
      <w:proofErr w:type="gramStart"/>
      <w:r>
        <w:rPr>
          <w:sz w:val="26"/>
          <w:szCs w:val="26"/>
        </w:rPr>
        <w:t>.».</w:t>
      </w:r>
      <w:proofErr w:type="gramEnd"/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Внести в формирования органами местного самоуправления муниципальных образований Приморского края списков молодых семей – участников подпрограммы и агентства по делам молодежи Приморского края сводного списка молодых семей – участников подпрограммы (приложение № 9)    следующие изменения:</w:t>
      </w:r>
    </w:p>
    <w:p w:rsidR="00E25E77" w:rsidRPr="004163EA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Абзац третий пункта 8 </w:t>
      </w:r>
      <w:r w:rsidRPr="004163EA">
        <w:rPr>
          <w:sz w:val="26"/>
          <w:szCs w:val="26"/>
        </w:rPr>
        <w:t>изложить в следующей редакции: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 первую очередь в списки молодых  - семей участников подпрограммы включаются молодые семьи: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поставленные на учет в качестве нуждающихся в улучшении жилищных условий до 1 марта 2005 г.;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имеющие</w:t>
      </w:r>
      <w:proofErr w:type="gramEnd"/>
      <w:r>
        <w:rPr>
          <w:sz w:val="26"/>
          <w:szCs w:val="26"/>
        </w:rPr>
        <w:t xml:space="preserve"> 3 и более детей;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которых один или оба супруга либо один родитель в неполной молодой семье принимают (принимали) участие в специальной военной операции;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не вошедшие в список молодых семей – претендентов на получение социальной выплаты в предыдущем году.».</w:t>
      </w:r>
      <w:proofErr w:type="gramEnd"/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Внести в Порядок внесения изменений в сформированные списки молодых семей – участников подпрограммы и утвержденный список молодых семей – претендентов на получение социальной выплаты в соответствующем году (приложение № 10)  следующие изменения: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Подпункт 6 Пункта 3 изложить в следующей редакции: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«6) изменение численного состава молодой семьи – участницы подпрограммы (в случае рождения (усыновления) ребенка (детей), расторжении (заключении) брака, смерти одного из членов семьи.</w:t>
      </w:r>
      <w:proofErr w:type="gramEnd"/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3EA">
        <w:rPr>
          <w:sz w:val="26"/>
          <w:szCs w:val="26"/>
        </w:rPr>
        <w:t>Списки молодых семей - участников подпрограммы формируются с учетом произошедших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изменений численного состава молодых семей (рождение (усыновление) ребенка (детей),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расторжение (заключение) брака, смерть одного из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членов семьи) с момента признания их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органами местного самоуправления участниками подпрограммы.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3EA">
        <w:rPr>
          <w:sz w:val="26"/>
          <w:szCs w:val="26"/>
        </w:rPr>
        <w:t>В случае изменения численного состава у молодой семьи данная молодая семья в течение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 xml:space="preserve">одного месяца со дня изменений представляет в орган местного </w:t>
      </w:r>
      <w:r w:rsidRPr="004163EA">
        <w:rPr>
          <w:sz w:val="26"/>
          <w:szCs w:val="26"/>
        </w:rPr>
        <w:lastRenderedPageBreak/>
        <w:t>самоуправления, признавший ее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участн</w:t>
      </w:r>
      <w:r>
        <w:rPr>
          <w:sz w:val="26"/>
          <w:szCs w:val="26"/>
        </w:rPr>
        <w:t xml:space="preserve">иком государственной программы, </w:t>
      </w:r>
      <w:r w:rsidRPr="004163EA">
        <w:rPr>
          <w:sz w:val="26"/>
          <w:szCs w:val="26"/>
        </w:rPr>
        <w:t>заявление об изменении численного состава семьи с</w:t>
      </w:r>
      <w:r>
        <w:rPr>
          <w:sz w:val="26"/>
          <w:szCs w:val="26"/>
        </w:rPr>
        <w:t xml:space="preserve"> указанием причин указанных </w:t>
      </w:r>
      <w:r w:rsidRPr="004163EA">
        <w:rPr>
          <w:sz w:val="26"/>
          <w:szCs w:val="26"/>
        </w:rPr>
        <w:t>изменений, а также следующие документы: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3EA">
        <w:rPr>
          <w:sz w:val="26"/>
          <w:szCs w:val="26"/>
        </w:rPr>
        <w:t>1) копии документов, удостоверяющих личность каждого члена молодой семьи;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163EA">
        <w:rPr>
          <w:sz w:val="26"/>
          <w:szCs w:val="26"/>
        </w:rPr>
        <w:t>2) копии свидетельств о рождении (усыновлении) ребенка, детей и их нотариально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удостоверенный перевод на русский язык, в случае если эти свидетельства выданы компетентными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органами иностранного государства, либо копию свидетельства об усыновлении, выданного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органами записи актов гражданского состояния или консульскими учреждениями Российской</w:t>
      </w:r>
      <w:r>
        <w:rPr>
          <w:sz w:val="26"/>
          <w:szCs w:val="26"/>
        </w:rPr>
        <w:t xml:space="preserve"> Федерации </w:t>
      </w:r>
      <w:r w:rsidRPr="004163EA">
        <w:rPr>
          <w:sz w:val="26"/>
          <w:szCs w:val="26"/>
        </w:rPr>
        <w:t>(в случае рождения (усыновления) ребенка, детей);</w:t>
      </w:r>
      <w:proofErr w:type="gramEnd"/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3EA">
        <w:rPr>
          <w:sz w:val="26"/>
          <w:szCs w:val="26"/>
        </w:rPr>
        <w:t>3) копию свидетельства о расторжении (заключении) брака и его нотариально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удостоверенный перевод на русский язык, в случае если это свидетельство выдано компетентными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органами иностранного государства (в случае расторжения (заключения) брака);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3EA">
        <w:rPr>
          <w:sz w:val="26"/>
          <w:szCs w:val="26"/>
        </w:rPr>
        <w:t>4) копию свидетельства о смерти и его нотариально удостоверенный перевод на русский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язык, в случае если это свидетельство выдано компетентными органами иностранного государства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(в случае смерти одного из членов семьи);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3EA">
        <w:rPr>
          <w:sz w:val="26"/>
          <w:szCs w:val="26"/>
        </w:rPr>
        <w:t>5) документ, подтверждающий признание молодой семьи нуждающейся в жилых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помещениях, с учетом изменений, произошедших в численном составе молодой семьи;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163EA">
        <w:rPr>
          <w:sz w:val="26"/>
          <w:szCs w:val="26"/>
        </w:rPr>
        <w:t>6) документ (документы), подтверждающий наличие у семьи доходов, позволяющих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получить кредит, либо иных денежных средств, достаточных для оплаты расчетной (средней)</w:t>
      </w:r>
      <w:r>
        <w:rPr>
          <w:sz w:val="26"/>
          <w:szCs w:val="26"/>
        </w:rPr>
        <w:t xml:space="preserve"> </w:t>
      </w:r>
      <w:r w:rsidRPr="004163EA">
        <w:rPr>
          <w:sz w:val="26"/>
          <w:szCs w:val="26"/>
        </w:rPr>
        <w:t>стоимости жилья в части, превышающей размер предоставляемой социальной выплаты.».</w:t>
      </w:r>
      <w:proofErr w:type="gramEnd"/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Внести в Порядок формирования и утверждения Агентством по делам молодежи Приморского края списка молодых семей – претендентов на получение  социальной выплаты в текущем году (приложение № 11) следующие изменения: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Пункт 4 изложить в следующей редакции:</w:t>
      </w:r>
    </w:p>
    <w:p w:rsidR="00E25E77" w:rsidRPr="00340AEA" w:rsidRDefault="00E25E77" w:rsidP="00E25E77">
      <w:pPr>
        <w:ind w:firstLine="709"/>
        <w:jc w:val="both"/>
        <w:rPr>
          <w:sz w:val="26"/>
          <w:szCs w:val="26"/>
        </w:rPr>
      </w:pPr>
      <w:r w:rsidRPr="00340AEA">
        <w:rPr>
          <w:sz w:val="26"/>
          <w:szCs w:val="26"/>
        </w:rPr>
        <w:t>«4. Список молодых семей - претендентов формируется департаментом молодежи в хронологической последовательности по дате принятия решения администрацией Хасанского муниципального округа Приморского края (далее – администрация Округа) о признании молодой семьи участницей подпрограммы.</w:t>
      </w:r>
    </w:p>
    <w:p w:rsidR="00E25E77" w:rsidRPr="00340AEA" w:rsidRDefault="00E25E77" w:rsidP="00E25E77">
      <w:pPr>
        <w:ind w:firstLine="709"/>
        <w:jc w:val="both"/>
        <w:rPr>
          <w:sz w:val="26"/>
          <w:szCs w:val="26"/>
        </w:rPr>
      </w:pPr>
      <w:r w:rsidRPr="00340AEA">
        <w:rPr>
          <w:sz w:val="26"/>
          <w:szCs w:val="26"/>
        </w:rPr>
        <w:t>В первую очередь в список молодых семей - претендентов включаются молодые семьи: - поставленные на учет в качестве нуждающихся в улучшении жилищных условий до 1 марта 2005 года;</w:t>
      </w:r>
    </w:p>
    <w:p w:rsidR="00E25E77" w:rsidRPr="00340AEA" w:rsidRDefault="00E25E77" w:rsidP="00E25E77">
      <w:pPr>
        <w:ind w:firstLine="709"/>
        <w:jc w:val="both"/>
        <w:rPr>
          <w:sz w:val="26"/>
          <w:szCs w:val="26"/>
        </w:rPr>
      </w:pPr>
      <w:r w:rsidRPr="00340AEA">
        <w:rPr>
          <w:sz w:val="26"/>
          <w:szCs w:val="26"/>
        </w:rPr>
        <w:t>- имеющие трех и более детей;</w:t>
      </w:r>
    </w:p>
    <w:p w:rsidR="00E25E77" w:rsidRPr="00340AEA" w:rsidRDefault="00E25E77" w:rsidP="00E25E77">
      <w:pPr>
        <w:ind w:firstLine="709"/>
        <w:jc w:val="both"/>
        <w:rPr>
          <w:sz w:val="26"/>
          <w:szCs w:val="26"/>
        </w:rPr>
      </w:pPr>
      <w:r w:rsidRPr="00340AEA">
        <w:rPr>
          <w:sz w:val="26"/>
          <w:szCs w:val="26"/>
        </w:rPr>
        <w:t>- семьи, в которых один или оба супруга либо один родитель в неполной молодой семье принимают (принимали) участие в специальной военной операции;</w:t>
      </w:r>
    </w:p>
    <w:p w:rsidR="00E25E77" w:rsidRDefault="00E25E77" w:rsidP="00E25E77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AEA">
        <w:rPr>
          <w:sz w:val="26"/>
          <w:szCs w:val="26"/>
        </w:rPr>
        <w:t>- участники, не вошедшие в список претендентов предыдущего года</w:t>
      </w:r>
      <w:proofErr w:type="gramStart"/>
      <w:r>
        <w:rPr>
          <w:sz w:val="26"/>
          <w:szCs w:val="26"/>
        </w:rPr>
        <w:t>.»»</w:t>
      </w:r>
      <w:proofErr w:type="gramEnd"/>
    </w:p>
    <w:p w:rsidR="00E25E77" w:rsidRPr="00A53006" w:rsidRDefault="00E25E77" w:rsidP="00E25E77">
      <w:pPr>
        <w:tabs>
          <w:tab w:val="left" w:pos="709"/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53006">
        <w:rPr>
          <w:sz w:val="26"/>
          <w:szCs w:val="26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E25E77" w:rsidRDefault="00E25E77" w:rsidP="00E25E77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53006">
        <w:rPr>
          <w:sz w:val="26"/>
          <w:szCs w:val="26"/>
        </w:rPr>
        <w:t>.</w:t>
      </w:r>
      <w:r w:rsidRPr="00A53006">
        <w:rPr>
          <w:sz w:val="26"/>
          <w:szCs w:val="26"/>
        </w:rPr>
        <w:tab/>
        <w:t>Настоящее постановление вступает в силу со дня его принятия.</w:t>
      </w:r>
    </w:p>
    <w:p w:rsidR="00E25E77" w:rsidRPr="00720585" w:rsidRDefault="00E25E77" w:rsidP="00E25E77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880838">
        <w:rPr>
          <w:bCs/>
          <w:sz w:val="26"/>
          <w:szCs w:val="26"/>
        </w:rPr>
        <w:t xml:space="preserve">Контроль исполнения настоящего постановления </w:t>
      </w:r>
      <w:r>
        <w:rPr>
          <w:bCs/>
          <w:sz w:val="26"/>
          <w:szCs w:val="26"/>
        </w:rPr>
        <w:t>оставляю за собой.</w:t>
      </w:r>
    </w:p>
    <w:p w:rsidR="00E25E77" w:rsidRPr="00EE4D62" w:rsidRDefault="00E25E77" w:rsidP="00E25E77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:rsidR="00E25E77" w:rsidRDefault="00E25E77" w:rsidP="00E25E77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:rsidR="00E25E77" w:rsidRPr="00EE4D62" w:rsidRDefault="00E25E77" w:rsidP="00E25E77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5E77" w:rsidRPr="00EE4D62" w:rsidTr="00492E68">
        <w:tc>
          <w:tcPr>
            <w:tcW w:w="4785" w:type="dxa"/>
          </w:tcPr>
          <w:p w:rsidR="00E25E77" w:rsidRPr="00EE4D62" w:rsidRDefault="00E25E77" w:rsidP="00492E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Pr="00EE4D62">
              <w:rPr>
                <w:sz w:val="26"/>
                <w:szCs w:val="26"/>
              </w:rPr>
              <w:t xml:space="preserve"> Хасанского</w:t>
            </w:r>
          </w:p>
          <w:p w:rsidR="00E25E77" w:rsidRPr="00EE4D62" w:rsidRDefault="00E25E77" w:rsidP="00492E68">
            <w:pPr>
              <w:tabs>
                <w:tab w:val="left" w:pos="851"/>
                <w:tab w:val="left" w:pos="8396"/>
              </w:tabs>
              <w:ind w:right="57"/>
              <w:jc w:val="both"/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786" w:type="dxa"/>
            <w:vAlign w:val="bottom"/>
          </w:tcPr>
          <w:p w:rsidR="00E25E77" w:rsidRPr="00EE4D62" w:rsidRDefault="00E25E77" w:rsidP="00492E68">
            <w:pPr>
              <w:tabs>
                <w:tab w:val="left" w:pos="851"/>
                <w:tab w:val="left" w:pos="8396"/>
              </w:tabs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E4D62">
              <w:rPr>
                <w:sz w:val="26"/>
                <w:szCs w:val="26"/>
              </w:rPr>
              <w:t>И.В. Ст</w:t>
            </w:r>
            <w:r>
              <w:rPr>
                <w:sz w:val="26"/>
                <w:szCs w:val="26"/>
              </w:rPr>
              <w:t>арцева</w:t>
            </w:r>
          </w:p>
        </w:tc>
      </w:tr>
    </w:tbl>
    <w:p w:rsidR="00263DAB" w:rsidRPr="00EE4D62" w:rsidRDefault="00263DAB" w:rsidP="00BB3BA8">
      <w:pPr>
        <w:jc w:val="both"/>
        <w:rPr>
          <w:sz w:val="26"/>
          <w:szCs w:val="26"/>
        </w:rPr>
        <w:sectPr w:rsidR="00263DAB" w:rsidRPr="00EE4D62" w:rsidSect="00A27A1C">
          <w:headerReference w:type="default" r:id="rId9"/>
          <w:headerReference w:type="first" r:id="rId10"/>
          <w:pgSz w:w="11906" w:h="16838"/>
          <w:pgMar w:top="851" w:right="850" w:bottom="567" w:left="1701" w:header="142" w:footer="624" w:gutter="0"/>
          <w:cols w:space="720"/>
          <w:titlePg/>
          <w:docGrid w:linePitch="326"/>
        </w:sectPr>
      </w:pPr>
    </w:p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29"/>
      </w:tblGrid>
      <w:tr w:rsidR="00E25E77" w:rsidTr="00492E68">
        <w:trPr>
          <w:trHeight w:val="3179"/>
        </w:trPr>
        <w:tc>
          <w:tcPr>
            <w:tcW w:w="5353" w:type="dxa"/>
          </w:tcPr>
          <w:p w:rsidR="00E25E77" w:rsidRDefault="00E25E77" w:rsidP="00E25E7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:rsidR="00E25E77" w:rsidRPr="008B673D" w:rsidRDefault="00E25E77" w:rsidP="00E25E77">
            <w:pPr>
              <w:ind w:left="-108"/>
            </w:pPr>
            <w:r w:rsidRPr="008B673D">
              <w:t xml:space="preserve">Приложение № 1      </w:t>
            </w:r>
          </w:p>
          <w:p w:rsidR="00E25E77" w:rsidRPr="008B673D" w:rsidRDefault="00E25E77" w:rsidP="00E25E77">
            <w:pPr>
              <w:ind w:left="-108"/>
            </w:pPr>
            <w:r w:rsidRPr="008B673D">
              <w:t>к постановлению администрации</w:t>
            </w:r>
          </w:p>
          <w:p w:rsidR="00E25E77" w:rsidRPr="008B673D" w:rsidRDefault="00E25E77" w:rsidP="00E25E77">
            <w:pPr>
              <w:ind w:left="-108"/>
            </w:pPr>
            <w:r w:rsidRPr="008B673D">
              <w:t>Хасанского муниципального округа</w:t>
            </w:r>
          </w:p>
          <w:p w:rsidR="00E25E77" w:rsidRPr="008B673D" w:rsidRDefault="00E25E77" w:rsidP="00E25E77">
            <w:pPr>
              <w:ind w:left="-108"/>
            </w:pPr>
            <w:r>
              <w:t>от 13.01.2025 № 02-па</w:t>
            </w:r>
          </w:p>
          <w:p w:rsidR="00E25E77" w:rsidRPr="008B673D" w:rsidRDefault="00E25E77" w:rsidP="00E25E77">
            <w:pPr>
              <w:ind w:left="-108"/>
            </w:pPr>
          </w:p>
          <w:p w:rsidR="00E25E77" w:rsidRPr="008B673D" w:rsidRDefault="00E25E77" w:rsidP="00E25E77">
            <w:pPr>
              <w:ind w:left="-108"/>
            </w:pPr>
          </w:p>
          <w:p w:rsidR="00E25E77" w:rsidRPr="008B673D" w:rsidRDefault="00E25E77" w:rsidP="00E25E77">
            <w:pPr>
              <w:ind w:left="-108"/>
            </w:pPr>
            <w:r w:rsidRPr="008B673D">
              <w:t>УТВЕРЖДЕНА</w:t>
            </w:r>
          </w:p>
          <w:p w:rsidR="00E25E77" w:rsidRPr="008B673D" w:rsidRDefault="00E25E77" w:rsidP="00E25E77">
            <w:pPr>
              <w:tabs>
                <w:tab w:val="left" w:pos="5103"/>
                <w:tab w:val="right" w:pos="9637"/>
              </w:tabs>
              <w:ind w:left="-108"/>
            </w:pPr>
            <w:r w:rsidRPr="008B673D">
              <w:t>постановлением администрации</w:t>
            </w:r>
          </w:p>
          <w:p w:rsidR="00E25E77" w:rsidRPr="008B673D" w:rsidRDefault="00E25E77" w:rsidP="00E25E77">
            <w:pPr>
              <w:ind w:left="-108"/>
            </w:pPr>
            <w:r w:rsidRPr="008B673D">
              <w:t xml:space="preserve">Хасанского муниципального района </w:t>
            </w:r>
          </w:p>
          <w:p w:rsidR="00E25E77" w:rsidRDefault="00E25E77" w:rsidP="00E25E77">
            <w:pPr>
              <w:autoSpaceDE w:val="0"/>
              <w:autoSpaceDN w:val="0"/>
              <w:adjustRightInd w:val="0"/>
              <w:ind w:left="-108"/>
            </w:pPr>
            <w:r>
              <w:t xml:space="preserve">от 26.12.2022 г. № </w:t>
            </w:r>
            <w:r w:rsidRPr="008B673D">
              <w:t>1042-па</w:t>
            </w:r>
          </w:p>
          <w:p w:rsidR="00E25E77" w:rsidRDefault="00E25E77" w:rsidP="00E25E77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редакции постановлений администрации Хасанского муниципального округа </w:t>
            </w:r>
          </w:p>
          <w:p w:rsidR="00E25E77" w:rsidRDefault="00E25E77" w:rsidP="00E25E77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13.02.2023 № 122-па, </w:t>
            </w:r>
          </w:p>
          <w:p w:rsidR="00E25E77" w:rsidRDefault="00E25E77" w:rsidP="00E25E77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11.04.2023 № 486-па,</w:t>
            </w:r>
          </w:p>
          <w:p w:rsidR="00E25E77" w:rsidRDefault="00E25E77" w:rsidP="00E25E77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29.12.2023 № 2560-па,</w:t>
            </w:r>
          </w:p>
          <w:p w:rsidR="00E25E77" w:rsidRDefault="00E25E77" w:rsidP="00E25E77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16.08.2024 № 1467-па,</w:t>
            </w:r>
          </w:p>
          <w:p w:rsidR="00E25E77" w:rsidRDefault="00E25E77" w:rsidP="00E25E77">
            <w:pPr>
              <w:autoSpaceDE w:val="0"/>
              <w:autoSpaceDN w:val="0"/>
              <w:adjustRightInd w:val="0"/>
              <w:ind w:left="-108"/>
            </w:pPr>
            <w:r>
              <w:rPr>
                <w:bCs/>
                <w:sz w:val="26"/>
                <w:szCs w:val="26"/>
              </w:rPr>
              <w:t>от 13.01.2025 № 02-па.</w:t>
            </w:r>
          </w:p>
          <w:p w:rsidR="00E25E77" w:rsidRPr="008B673D" w:rsidRDefault="00E25E77" w:rsidP="00E25E77">
            <w:pPr>
              <w:autoSpaceDE w:val="0"/>
              <w:autoSpaceDN w:val="0"/>
              <w:adjustRightInd w:val="0"/>
              <w:ind w:left="-108"/>
              <w:rPr>
                <w:u w:val="single"/>
              </w:rPr>
            </w:pPr>
          </w:p>
          <w:p w:rsidR="00E25E77" w:rsidRPr="0028376A" w:rsidRDefault="00E25E77" w:rsidP="00E25E77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:rsidR="00E25E77" w:rsidRDefault="00E25E77" w:rsidP="00E25E77">
      <w:pPr>
        <w:jc w:val="center"/>
        <w:rPr>
          <w:b/>
          <w:bCs/>
          <w:color w:val="000000"/>
          <w:szCs w:val="26"/>
        </w:rPr>
      </w:pPr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 xml:space="preserve">а </w:t>
      </w:r>
      <w:r>
        <w:rPr>
          <w:b/>
          <w:bCs/>
          <w:color w:val="000000"/>
          <w:szCs w:val="26"/>
        </w:rPr>
        <w:t>«</w:t>
      </w:r>
      <w:r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>
        <w:rPr>
          <w:b/>
          <w:bCs/>
          <w:color w:val="000000"/>
          <w:szCs w:val="26"/>
        </w:rPr>
        <w:t>Хасанского муниципального округа»</w:t>
      </w:r>
    </w:p>
    <w:p w:rsidR="00E25E77" w:rsidRPr="00C05381" w:rsidRDefault="00E25E77" w:rsidP="00E25E77">
      <w:pPr>
        <w:jc w:val="center"/>
        <w:rPr>
          <w:b/>
          <w:bCs/>
          <w:color w:val="000000"/>
          <w:szCs w:val="26"/>
        </w:rPr>
      </w:pPr>
    </w:p>
    <w:p w:rsidR="00E25E77" w:rsidRDefault="00E25E77" w:rsidP="00E25E77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:rsidR="00E25E77" w:rsidRPr="00F67342" w:rsidRDefault="00E25E77" w:rsidP="00E25E77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88"/>
      </w:tblGrid>
      <w:tr w:rsidR="00E25E77" w:rsidRPr="00636C0B" w:rsidTr="00492E68">
        <w:trPr>
          <w:trHeight w:val="345"/>
        </w:trPr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25E77" w:rsidRPr="00527AE5" w:rsidRDefault="00E25E77" w:rsidP="00E25E77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</w:t>
            </w:r>
            <w:r>
              <w:rPr>
                <w:bCs/>
                <w:color w:val="000000"/>
                <w:szCs w:val="26"/>
              </w:rPr>
              <w:t xml:space="preserve">ипального округа» </w:t>
            </w:r>
          </w:p>
        </w:tc>
      </w:tr>
      <w:tr w:rsidR="00E25E77" w:rsidRPr="00636C0B" w:rsidTr="00492E68">
        <w:trPr>
          <w:trHeight w:val="345"/>
        </w:trPr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 w:rsidRPr="00636C0B">
              <w:t>Ответственный исполнитель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>
              <w:t>Управление жизнеобеспечения администрации Хасанского муниципального округа</w:t>
            </w:r>
          </w:p>
        </w:tc>
      </w:tr>
      <w:tr w:rsidR="00E25E77" w:rsidRPr="00636C0B" w:rsidTr="00492E68">
        <w:trPr>
          <w:trHeight w:val="345"/>
        </w:trPr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>
              <w:t>Соисполнители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25E77" w:rsidRDefault="00E25E77" w:rsidP="00E25E77">
            <w:pPr>
              <w:spacing w:line="276" w:lineRule="auto"/>
            </w:pPr>
            <w:r>
              <w:t>Управление культуры, спорта, молодежной и социальной</w:t>
            </w:r>
            <w:r w:rsidRPr="00636C0B">
              <w:t xml:space="preserve"> политик</w:t>
            </w:r>
            <w:r>
              <w:t>и</w:t>
            </w:r>
            <w:r w:rsidRPr="00636C0B">
              <w:t xml:space="preserve"> администрации Хасанского муниципального </w:t>
            </w:r>
            <w:r>
              <w:t xml:space="preserve"> округа</w:t>
            </w:r>
          </w:p>
        </w:tc>
      </w:tr>
      <w:tr w:rsidR="00E25E77" w:rsidRPr="00636C0B" w:rsidTr="00492E68"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25E77" w:rsidRPr="000E06A8" w:rsidRDefault="00E25E77" w:rsidP="00E25E7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2B220A">
              <w:rPr>
                <w:color w:val="000000"/>
              </w:rPr>
              <w:t>порядке</w:t>
            </w:r>
            <w:proofErr w:type="gramEnd"/>
            <w:r w:rsidRPr="002B220A">
              <w:rPr>
                <w:color w:val="000000"/>
              </w:rPr>
              <w:t xml:space="preserve"> нуждающимися в улучшении жилищных условий</w:t>
            </w:r>
          </w:p>
        </w:tc>
      </w:tr>
      <w:tr w:rsidR="00E25E77" w:rsidRPr="00636C0B" w:rsidTr="00492E68">
        <w:trPr>
          <w:trHeight w:val="820"/>
        </w:trPr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25E77" w:rsidRPr="00EB0E38" w:rsidRDefault="00E25E77" w:rsidP="00E25E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E25E77" w:rsidRPr="00636C0B" w:rsidTr="00492E68"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 w:rsidRPr="00636C0B">
              <w:t xml:space="preserve">Показатели </w:t>
            </w:r>
            <w:r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25E77" w:rsidRPr="005D2531" w:rsidRDefault="00E25E77" w:rsidP="00E25E77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:rsidR="00E25E77" w:rsidRPr="005D2531" w:rsidRDefault="00E25E77" w:rsidP="00E25E7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</w:tr>
      <w:tr w:rsidR="00E25E77" w:rsidRPr="00636C0B" w:rsidTr="00492E68"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>
              <w:t>Подпрограммы с указанием 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:rsidR="00E25E77" w:rsidRPr="005D2531" w:rsidRDefault="00E25E77" w:rsidP="00E25E77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5E77" w:rsidRPr="00636C0B" w:rsidTr="00492E68"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>
              <w:t>Этапы и с</w:t>
            </w:r>
            <w:r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</w:t>
            </w:r>
            <w:r w:rsidRPr="00797782">
              <w:rPr>
                <w:color w:val="000000"/>
              </w:rPr>
              <w:t xml:space="preserve">асанского муниципального округа» </w:t>
            </w:r>
            <w:r w:rsidRPr="00797782">
              <w:t>реализуется в один этап в 202</w:t>
            </w:r>
            <w:r>
              <w:t>3</w:t>
            </w:r>
            <w:r w:rsidRPr="00797782">
              <w:t>-2027 годах</w:t>
            </w:r>
          </w:p>
        </w:tc>
      </w:tr>
      <w:tr w:rsidR="00E25E77" w:rsidRPr="00636C0B" w:rsidTr="00492E68"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 w:rsidRPr="00636C0B">
              <w:t xml:space="preserve">Объем </w:t>
            </w:r>
            <w:r>
              <w:t>бюджетных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E25E77" w:rsidRPr="0051790A" w:rsidRDefault="00E25E77" w:rsidP="00E25E77">
            <w:pPr>
              <w:widowControl w:val="0"/>
              <w:tabs>
                <w:tab w:val="left" w:pos="709"/>
              </w:tabs>
              <w:ind w:firstLine="709"/>
              <w:jc w:val="both"/>
            </w:pPr>
            <w:r w:rsidRPr="00656093">
              <w:t xml:space="preserve">Общий объем финансирования мероприятий муниципальной программы составляет </w:t>
            </w:r>
            <w:r>
              <w:rPr>
                <w:b/>
                <w:bCs/>
              </w:rPr>
              <w:t xml:space="preserve">117163646,73 </w:t>
            </w:r>
            <w:r w:rsidRPr="0051790A">
              <w:t xml:space="preserve">рублей (в текущих ценах каждого года): </w:t>
            </w:r>
          </w:p>
          <w:p w:rsidR="00E25E77" w:rsidRPr="009F3D97" w:rsidRDefault="00E25E77" w:rsidP="00E25E77">
            <w:pPr>
              <w:widowControl w:val="0"/>
              <w:tabs>
                <w:tab w:val="left" w:pos="709"/>
              </w:tabs>
              <w:ind w:firstLine="709"/>
              <w:jc w:val="both"/>
              <w:rPr>
                <w:bCs/>
              </w:rPr>
            </w:pPr>
            <w:r w:rsidRPr="009F3D97">
              <w:t>- 2023 год – 13085156,70 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9F3D97">
              <w:lastRenderedPageBreak/>
              <w:t xml:space="preserve">- 2024 год – 21302542,80 руб.; </w:t>
            </w:r>
          </w:p>
          <w:p w:rsidR="00E25E77" w:rsidRPr="003A66D5" w:rsidRDefault="00E25E77" w:rsidP="00E25E77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3A66D5">
              <w:t>- 2025 год – 3430203</w:t>
            </w:r>
            <w:r>
              <w:t>0</w:t>
            </w:r>
            <w:r w:rsidRPr="003A66D5">
              <w:t>,00 руб.,</w:t>
            </w:r>
          </w:p>
          <w:p w:rsidR="00E25E77" w:rsidRPr="003A66D5" w:rsidRDefault="00E25E77" w:rsidP="00E25E77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3A66D5">
              <w:t>- 2026 год – 24430119,19 руб.;</w:t>
            </w:r>
          </w:p>
          <w:p w:rsidR="00E25E77" w:rsidRPr="003A66D5" w:rsidRDefault="00E25E77" w:rsidP="00E25E77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3A66D5">
              <w:t xml:space="preserve">- 2027 год – </w:t>
            </w:r>
            <w:r>
              <w:rPr>
                <w:sz w:val="26"/>
                <w:szCs w:val="26"/>
              </w:rPr>
              <w:t xml:space="preserve">24043798,04 </w:t>
            </w:r>
            <w:r w:rsidRPr="003A66D5">
              <w:t>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9F3D97">
              <w:t xml:space="preserve">в том числе: 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9F3D97">
              <w:t>- бюджет Хасанского муниципального округа:</w:t>
            </w:r>
          </w:p>
          <w:p w:rsidR="00E25E77" w:rsidRPr="009F3D97" w:rsidRDefault="00E25E77" w:rsidP="00E25E77">
            <w:pPr>
              <w:ind w:firstLine="709"/>
              <w:jc w:val="both"/>
            </w:pPr>
            <w:r w:rsidRPr="009F3D97">
              <w:t>- 2023 год – 3216000,00 руб.;</w:t>
            </w:r>
          </w:p>
          <w:p w:rsidR="00E25E77" w:rsidRPr="009F3D97" w:rsidRDefault="00E25E77" w:rsidP="00E25E77">
            <w:pPr>
              <w:ind w:left="709"/>
              <w:jc w:val="both"/>
            </w:pPr>
            <w:r w:rsidRPr="009F3D97">
              <w:t xml:space="preserve">- 2024 год – 5200000,00 руб.; 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9F3D97">
              <w:t>- 2025 год – 6734892,38  руб.,</w:t>
            </w:r>
          </w:p>
          <w:p w:rsidR="00E25E77" w:rsidRPr="009F3D97" w:rsidRDefault="00E25E77" w:rsidP="00E25E77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9F3D97">
              <w:t>- 2026 год – 6734892,38  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9F3D97">
              <w:t xml:space="preserve">- 2027 год – </w:t>
            </w:r>
            <w:r>
              <w:t xml:space="preserve">6734892,38 </w:t>
            </w:r>
            <w:r w:rsidRPr="009F3D97">
              <w:t>руб.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9F3D97">
              <w:t>- федеральный бюджет: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9F3D97">
              <w:t xml:space="preserve">        - 2023 год – 5381061,77 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9F3D97">
              <w:t xml:space="preserve">        - 2024 год – 6836180,23 руб.; </w:t>
            </w:r>
          </w:p>
          <w:p w:rsidR="00E25E77" w:rsidRPr="009F3D97" w:rsidRDefault="00E25E77" w:rsidP="00E25E77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9F3D97">
              <w:t xml:space="preserve">        - 2025 год – 8073682,35 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F3D97">
              <w:t xml:space="preserve">        - 2026 год – 9526956,37 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9F3D97">
              <w:t xml:space="preserve">        - 2027 год – 9239863,74 руб.</w:t>
            </w:r>
          </w:p>
          <w:p w:rsidR="00E25E77" w:rsidRPr="009F3D97" w:rsidRDefault="00E25E77" w:rsidP="00E25E77">
            <w:pPr>
              <w:jc w:val="both"/>
            </w:pPr>
            <w:r w:rsidRPr="009F3D97">
              <w:t>- краевой бюджет:</w:t>
            </w:r>
          </w:p>
          <w:p w:rsidR="00E25E77" w:rsidRPr="009F3D97" w:rsidRDefault="00E25E77" w:rsidP="00E25E77">
            <w:pPr>
              <w:jc w:val="both"/>
            </w:pPr>
            <w:r w:rsidRPr="009F3D97">
              <w:t xml:space="preserve">           - 2023 год – 4488094,93 руб.;</w:t>
            </w:r>
          </w:p>
          <w:p w:rsidR="00E25E77" w:rsidRPr="009F3D97" w:rsidRDefault="00E25E77" w:rsidP="00E25E77">
            <w:pPr>
              <w:ind w:left="709"/>
              <w:jc w:val="both"/>
            </w:pPr>
            <w:r w:rsidRPr="009F3D97">
              <w:t>- 2024 год – 9266362,57 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9F3D97">
              <w:t>- 2025 год – 19493455,27 руб.;</w:t>
            </w:r>
          </w:p>
          <w:p w:rsidR="00E25E77" w:rsidRPr="009F3D97" w:rsidRDefault="00E25E77" w:rsidP="00E25E77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9F3D97">
              <w:t>- 2026 год – 8168270,44 руб.;</w:t>
            </w:r>
          </w:p>
          <w:p w:rsidR="00E25E77" w:rsidRPr="00636C0B" w:rsidRDefault="00E25E77" w:rsidP="00E25E77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9F3D97">
              <w:t>- 2027 год – 8069041,92 руб.</w:t>
            </w:r>
          </w:p>
        </w:tc>
      </w:tr>
      <w:tr w:rsidR="00E25E77" w:rsidRPr="00636C0B" w:rsidTr="00492E68">
        <w:tc>
          <w:tcPr>
            <w:tcW w:w="3119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:rsidR="00E25E77" w:rsidRPr="00636C0B" w:rsidRDefault="00E25E77" w:rsidP="00E25E77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:rsidR="00E25E77" w:rsidRPr="002B220A" w:rsidRDefault="00E25E77" w:rsidP="00E25E77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:rsidR="00E25E77" w:rsidRPr="002B220A" w:rsidRDefault="00E25E77" w:rsidP="00E25E77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:rsidR="00E25E77" w:rsidRPr="002B220A" w:rsidRDefault="00E25E77" w:rsidP="00E25E77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:rsidR="00E25E77" w:rsidRPr="002B220A" w:rsidRDefault="00E25E77" w:rsidP="00E25E77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:rsidR="00E25E77" w:rsidRPr="000E06A8" w:rsidRDefault="00E25E77" w:rsidP="00E25E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молодых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:rsidR="00E25E77" w:rsidRDefault="00E25E77" w:rsidP="00E25E77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E25E77" w:rsidRDefault="00E25E77" w:rsidP="00E25E77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05615E" w:rsidRDefault="0005615E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C33C9F" w:rsidRDefault="00C33C9F" w:rsidP="00B2553E">
      <w:pPr>
        <w:rPr>
          <w:sz w:val="26"/>
          <w:szCs w:val="26"/>
        </w:rPr>
        <w:sectPr w:rsidR="00C33C9F" w:rsidSect="00B67831">
          <w:headerReference w:type="default" r:id="rId11"/>
          <w:headerReference w:type="first" r:id="rId12"/>
          <w:pgSz w:w="11907" w:h="16840"/>
          <w:pgMar w:top="1134" w:right="993" w:bottom="709" w:left="993" w:header="720" w:footer="720" w:gutter="0"/>
          <w:cols w:space="720"/>
          <w:titlePg/>
          <w:docGrid w:linePitch="326"/>
        </w:sectPr>
      </w:pPr>
    </w:p>
    <w:p w:rsidR="00561EBE" w:rsidRPr="008B673D" w:rsidRDefault="00561EBE" w:rsidP="00561EBE">
      <w:pPr>
        <w:ind w:left="9498"/>
      </w:pPr>
      <w:r>
        <w:lastRenderedPageBreak/>
        <w:t>Приложение № 3</w:t>
      </w:r>
      <w:r w:rsidRPr="008B673D">
        <w:t xml:space="preserve">     </w:t>
      </w:r>
    </w:p>
    <w:p w:rsidR="00561EBE" w:rsidRPr="008B673D" w:rsidRDefault="00561EBE" w:rsidP="00561EBE">
      <w:pPr>
        <w:ind w:left="9498"/>
      </w:pPr>
      <w:r w:rsidRPr="008B673D">
        <w:t>к постановлению администрации</w:t>
      </w:r>
    </w:p>
    <w:p w:rsidR="00561EBE" w:rsidRPr="008B673D" w:rsidRDefault="00561EBE" w:rsidP="00561EBE">
      <w:pPr>
        <w:ind w:left="9498"/>
      </w:pPr>
      <w:r w:rsidRPr="008B673D">
        <w:t>Хасанского муниципального округа</w:t>
      </w:r>
    </w:p>
    <w:p w:rsidR="00561EBE" w:rsidRDefault="00561EBE" w:rsidP="00561EBE">
      <w:pPr>
        <w:ind w:left="9498"/>
      </w:pPr>
      <w:r>
        <w:t>от 13.01.2025 г. № 02-па</w:t>
      </w:r>
    </w:p>
    <w:p w:rsidR="00561EBE" w:rsidRDefault="00561EBE" w:rsidP="00561EBE">
      <w:pPr>
        <w:pStyle w:val="af6"/>
        <w:ind w:left="9498"/>
      </w:pPr>
    </w:p>
    <w:p w:rsidR="00561EBE" w:rsidRPr="00724E56" w:rsidRDefault="00561EBE" w:rsidP="00561EBE">
      <w:pPr>
        <w:pStyle w:val="af6"/>
        <w:ind w:left="9498"/>
      </w:pPr>
      <w:r>
        <w:t>Приложение  №  2</w:t>
      </w:r>
    </w:p>
    <w:p w:rsidR="00561EBE" w:rsidRDefault="00561EBE" w:rsidP="00561EBE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к муниципальной  программе «Обеспечение </w:t>
      </w:r>
    </w:p>
    <w:p w:rsidR="00561EBE" w:rsidRDefault="00561EBE" w:rsidP="00561EBE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жильем молодых семей Хасанского </w:t>
      </w:r>
    </w:p>
    <w:p w:rsidR="00561EBE" w:rsidRDefault="00561EBE" w:rsidP="00561EBE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муниципального округа», </w:t>
      </w:r>
      <w:r>
        <w:t xml:space="preserve">                  </w:t>
      </w:r>
    </w:p>
    <w:p w:rsidR="00561EBE" w:rsidRDefault="00561EBE" w:rsidP="00561EBE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утвержденной  постановлением администрации  </w:t>
      </w:r>
    </w:p>
    <w:p w:rsidR="00561EBE" w:rsidRDefault="00561EBE" w:rsidP="00561EBE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</w:t>
      </w:r>
    </w:p>
    <w:p w:rsidR="00561EBE" w:rsidRPr="00724E56" w:rsidRDefault="00561EBE" w:rsidP="00561EBE">
      <w:pPr>
        <w:widowControl w:val="0"/>
        <w:autoSpaceDE w:val="0"/>
        <w:autoSpaceDN w:val="0"/>
        <w:adjustRightInd w:val="0"/>
        <w:ind w:left="9498"/>
        <w:outlineLvl w:val="0"/>
      </w:pPr>
      <w:r>
        <w:t>от 26.12.2022 г. № 1042-па</w:t>
      </w:r>
    </w:p>
    <w:p w:rsidR="00561EBE" w:rsidRDefault="00561EBE" w:rsidP="00561EBE">
      <w:pPr>
        <w:rPr>
          <w:sz w:val="26"/>
          <w:szCs w:val="26"/>
        </w:rPr>
      </w:pPr>
    </w:p>
    <w:p w:rsidR="00561EBE" w:rsidRPr="00926235" w:rsidRDefault="00561EBE" w:rsidP="00561E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:rsidR="00561EBE" w:rsidRPr="00BD2965" w:rsidRDefault="00561EBE" w:rsidP="00561E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 xml:space="preserve">»  </w:t>
      </w:r>
    </w:p>
    <w:tbl>
      <w:tblPr>
        <w:tblW w:w="1727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35"/>
        <w:gridCol w:w="1242"/>
        <w:gridCol w:w="425"/>
        <w:gridCol w:w="1417"/>
        <w:gridCol w:w="993"/>
        <w:gridCol w:w="850"/>
        <w:gridCol w:w="1418"/>
        <w:gridCol w:w="1417"/>
        <w:gridCol w:w="1175"/>
        <w:gridCol w:w="243"/>
        <w:gridCol w:w="1330"/>
        <w:gridCol w:w="87"/>
        <w:gridCol w:w="628"/>
        <w:gridCol w:w="572"/>
        <w:gridCol w:w="218"/>
        <w:gridCol w:w="354"/>
        <w:gridCol w:w="1063"/>
        <w:gridCol w:w="355"/>
        <w:gridCol w:w="1204"/>
        <w:gridCol w:w="1134"/>
        <w:gridCol w:w="836"/>
      </w:tblGrid>
      <w:tr w:rsidR="00561EBE" w:rsidRPr="00105DA6" w:rsidTr="00492E68">
        <w:trPr>
          <w:trHeight w:val="15"/>
        </w:trPr>
        <w:tc>
          <w:tcPr>
            <w:tcW w:w="283" w:type="dxa"/>
            <w:hideMark/>
          </w:tcPr>
          <w:p w:rsidR="00561EBE" w:rsidRPr="00105DA6" w:rsidRDefault="00561EBE" w:rsidP="00492E68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702" w:type="dxa"/>
            <w:gridSpan w:val="3"/>
            <w:hideMark/>
          </w:tcPr>
          <w:p w:rsidR="00561EBE" w:rsidRPr="00105DA6" w:rsidRDefault="00561EBE" w:rsidP="00492E68"/>
        </w:tc>
        <w:tc>
          <w:tcPr>
            <w:tcW w:w="1417" w:type="dxa"/>
            <w:hideMark/>
          </w:tcPr>
          <w:p w:rsidR="00561EBE" w:rsidRPr="00105DA6" w:rsidRDefault="00561EBE" w:rsidP="00492E68"/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561EBE" w:rsidRPr="00105DA6" w:rsidRDefault="00561EBE" w:rsidP="00492E68"/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561EBE" w:rsidRPr="00105DA6" w:rsidRDefault="00561EBE" w:rsidP="00492E68"/>
        </w:tc>
        <w:tc>
          <w:tcPr>
            <w:tcW w:w="1418" w:type="dxa"/>
          </w:tcPr>
          <w:p w:rsidR="00561EBE" w:rsidRPr="00105DA6" w:rsidRDefault="00561EBE" w:rsidP="00492E68"/>
        </w:tc>
        <w:tc>
          <w:tcPr>
            <w:tcW w:w="2592" w:type="dxa"/>
            <w:gridSpan w:val="2"/>
            <w:hideMark/>
          </w:tcPr>
          <w:p w:rsidR="00561EBE" w:rsidRPr="00105DA6" w:rsidRDefault="00561EBE" w:rsidP="00492E68"/>
        </w:tc>
        <w:tc>
          <w:tcPr>
            <w:tcW w:w="1573" w:type="dxa"/>
            <w:gridSpan w:val="2"/>
          </w:tcPr>
          <w:p w:rsidR="00561EBE" w:rsidRPr="00105DA6" w:rsidRDefault="00561EBE" w:rsidP="00492E68"/>
        </w:tc>
        <w:tc>
          <w:tcPr>
            <w:tcW w:w="715" w:type="dxa"/>
            <w:gridSpan w:val="2"/>
          </w:tcPr>
          <w:p w:rsidR="00561EBE" w:rsidRPr="00105DA6" w:rsidRDefault="00561EBE" w:rsidP="00492E68"/>
        </w:tc>
        <w:tc>
          <w:tcPr>
            <w:tcW w:w="572" w:type="dxa"/>
            <w:hideMark/>
          </w:tcPr>
          <w:p w:rsidR="00561EBE" w:rsidRPr="00105DA6" w:rsidRDefault="00561EBE" w:rsidP="00492E68"/>
        </w:tc>
        <w:tc>
          <w:tcPr>
            <w:tcW w:w="572" w:type="dxa"/>
            <w:gridSpan w:val="2"/>
            <w:hideMark/>
          </w:tcPr>
          <w:p w:rsidR="00561EBE" w:rsidRPr="00105DA6" w:rsidRDefault="00561EBE" w:rsidP="00492E68"/>
        </w:tc>
        <w:tc>
          <w:tcPr>
            <w:tcW w:w="1418" w:type="dxa"/>
            <w:gridSpan w:val="2"/>
          </w:tcPr>
          <w:p w:rsidR="00561EBE" w:rsidRPr="00105DA6" w:rsidRDefault="00561EBE" w:rsidP="00492E68"/>
        </w:tc>
        <w:tc>
          <w:tcPr>
            <w:tcW w:w="1204" w:type="dxa"/>
            <w:hideMark/>
          </w:tcPr>
          <w:p w:rsidR="00561EBE" w:rsidRPr="00105DA6" w:rsidRDefault="00561EBE" w:rsidP="00492E68"/>
        </w:tc>
        <w:tc>
          <w:tcPr>
            <w:tcW w:w="1970" w:type="dxa"/>
            <w:gridSpan w:val="2"/>
            <w:hideMark/>
          </w:tcPr>
          <w:p w:rsidR="00561EBE" w:rsidRPr="00105DA6" w:rsidRDefault="00561EBE" w:rsidP="00492E68"/>
        </w:tc>
      </w:tr>
      <w:tr w:rsidR="00561EBE" w:rsidRPr="00B37FD7" w:rsidTr="00492E68">
        <w:trPr>
          <w:gridAfter w:val="1"/>
          <w:wAfter w:w="836" w:type="dxa"/>
          <w:trHeight w:val="667"/>
        </w:trPr>
        <w:tc>
          <w:tcPr>
            <w:tcW w:w="3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50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561EBE" w:rsidRPr="00797782" w:rsidRDefault="00561EBE" w:rsidP="00492E68">
            <w:pPr>
              <w:ind w:left="-150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9778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9778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9778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50" w:right="-125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49" w:right="-149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53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53" w:right="-149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61EBE" w:rsidRPr="00797782" w:rsidRDefault="00561EBE" w:rsidP="00492E68">
            <w:pPr>
              <w:ind w:left="-136" w:right="-14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EBE" w:rsidRPr="00797782" w:rsidRDefault="00561EBE" w:rsidP="00492E68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49" w:right="-148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Ожидаемый результат</w:t>
            </w:r>
          </w:p>
          <w:p w:rsidR="00561EBE" w:rsidRPr="00797782" w:rsidRDefault="00561EBE" w:rsidP="00492E68">
            <w:pPr>
              <w:tabs>
                <w:tab w:val="left" w:pos="405"/>
              </w:tabs>
              <w:rPr>
                <w:b/>
                <w:bCs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ab/>
            </w:r>
          </w:p>
        </w:tc>
      </w:tr>
      <w:tr w:rsidR="00561EBE" w:rsidRPr="00B37FD7" w:rsidTr="00492E68">
        <w:trPr>
          <w:gridAfter w:val="1"/>
          <w:wAfter w:w="836" w:type="dxa"/>
          <w:trHeight w:val="403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36" w:right="-14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86" w:right="-2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27" w:right="-18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ind w:left="-127" w:right="-18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1EBE" w:rsidRPr="00797782" w:rsidRDefault="00561EBE" w:rsidP="00492E68">
            <w:pPr>
              <w:tabs>
                <w:tab w:val="left" w:pos="40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561EBE" w:rsidRPr="00B37FD7" w:rsidTr="00492E68">
        <w:trPr>
          <w:gridAfter w:val="1"/>
          <w:wAfter w:w="836" w:type="dxa"/>
          <w:trHeight w:val="542"/>
        </w:trPr>
        <w:tc>
          <w:tcPr>
            <w:tcW w:w="153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61EBE" w:rsidRPr="00797782" w:rsidRDefault="00561EBE" w:rsidP="00492E68">
            <w:pPr>
              <w:jc w:val="center"/>
              <w:rPr>
                <w:spacing w:val="2"/>
                <w:sz w:val="20"/>
                <w:szCs w:val="20"/>
              </w:rPr>
            </w:pPr>
            <w:r w:rsidRPr="00797782">
              <w:rPr>
                <w:spacing w:val="2"/>
                <w:sz w:val="20"/>
                <w:szCs w:val="20"/>
              </w:rPr>
              <w:t xml:space="preserve">Наименование цели программы </w:t>
            </w:r>
            <w:r w:rsidRPr="00797782">
              <w:rPr>
                <w:color w:val="000000"/>
                <w:sz w:val="20"/>
                <w:szCs w:val="20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797782">
              <w:rPr>
                <w:color w:val="000000"/>
                <w:sz w:val="20"/>
                <w:szCs w:val="20"/>
              </w:rPr>
              <w:t>порядке</w:t>
            </w:r>
            <w:proofErr w:type="gramEnd"/>
            <w:r w:rsidRPr="00797782">
              <w:rPr>
                <w:color w:val="000000"/>
                <w:sz w:val="20"/>
                <w:szCs w:val="20"/>
              </w:rPr>
              <w:t xml:space="preserve"> нуждающимися в улучшении жилищных условий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1EBE" w:rsidRPr="00797782" w:rsidRDefault="00561EBE" w:rsidP="00492E68">
            <w:pPr>
              <w:tabs>
                <w:tab w:val="left" w:pos="405"/>
              </w:tabs>
              <w:rPr>
                <w:spacing w:val="2"/>
                <w:sz w:val="20"/>
                <w:szCs w:val="20"/>
              </w:rPr>
            </w:pPr>
          </w:p>
        </w:tc>
      </w:tr>
      <w:tr w:rsidR="00561EBE" w:rsidRPr="00B37FD7" w:rsidTr="00492E68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Управление культуры, спорта, молодежной  и социальной политики администрации Хасанского муниципального округа, Управление жизнеобеспечения администрации Хасанского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jc w:val="center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3 -2027</w:t>
            </w:r>
            <w:r w:rsidRPr="0079778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jc w:val="center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D55A4A" w:rsidRDefault="00561EBE" w:rsidP="00492E68">
            <w:pPr>
              <w:rPr>
                <w:sz w:val="20"/>
                <w:szCs w:val="20"/>
              </w:rPr>
            </w:pPr>
            <w:r w:rsidRPr="00D55A4A">
              <w:rPr>
                <w:sz w:val="20"/>
                <w:szCs w:val="20"/>
              </w:rPr>
              <w:t>13085,15670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D55A4A" w:rsidRDefault="00561EBE" w:rsidP="00492E68">
            <w:pPr>
              <w:rPr>
                <w:sz w:val="20"/>
                <w:szCs w:val="20"/>
              </w:rPr>
            </w:pPr>
            <w:r w:rsidRPr="00D55A4A">
              <w:rPr>
                <w:sz w:val="20"/>
                <w:szCs w:val="20"/>
              </w:rPr>
              <w:t>21302,54280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D55A4A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34302,03000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D55A4A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24430,11919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3B07FD" w:rsidRDefault="00561EBE" w:rsidP="00492E68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24043,79804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D55A4A" w:rsidRDefault="00561EBE" w:rsidP="00492E6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117163,64673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увеличение количества молодых семей Хасанского муниципального округа, улучшивших жилищные условия</w:t>
            </w:r>
          </w:p>
        </w:tc>
      </w:tr>
      <w:tr w:rsidR="00561EBE" w:rsidRPr="00B37FD7" w:rsidTr="00492E68">
        <w:trPr>
          <w:gridAfter w:val="1"/>
          <w:wAfter w:w="836" w:type="dxa"/>
          <w:trHeight w:val="504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9C7BC1" w:rsidRDefault="00561EBE" w:rsidP="00492E68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5381</w:t>
            </w:r>
            <w:r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61</w:t>
            </w:r>
            <w:r w:rsidRPr="009C7BC1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6836</w:t>
            </w:r>
            <w:r>
              <w:rPr>
                <w:sz w:val="20"/>
                <w:szCs w:val="20"/>
              </w:rPr>
              <w:t>,</w:t>
            </w:r>
            <w:r w:rsidRPr="0046718B">
              <w:rPr>
                <w:sz w:val="20"/>
                <w:szCs w:val="20"/>
              </w:rPr>
              <w:t>18023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63536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8073,68235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63536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9526,95637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63536" w:rsidRDefault="00561EBE" w:rsidP="00492E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9239,86374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39057,74446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</w:tr>
      <w:tr w:rsidR="00561EBE" w:rsidRPr="00B37FD7" w:rsidTr="00492E68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9C7BC1" w:rsidRDefault="00561EBE" w:rsidP="00492E68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4488</w:t>
            </w:r>
            <w:r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94</w:t>
            </w:r>
            <w:r w:rsidRPr="009C7BC1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9266</w:t>
            </w:r>
            <w:r>
              <w:rPr>
                <w:sz w:val="20"/>
                <w:szCs w:val="20"/>
              </w:rPr>
              <w:t>,3</w:t>
            </w:r>
            <w:r w:rsidRPr="0046718B">
              <w:rPr>
                <w:sz w:val="20"/>
                <w:szCs w:val="20"/>
              </w:rPr>
              <w:t>6257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19493,45527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8168,27044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8069,04192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49485,22513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</w:tr>
      <w:tr w:rsidR="00561EBE" w:rsidRPr="00B37FD7" w:rsidTr="00492E68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9C7BC1" w:rsidRDefault="00561EBE" w:rsidP="00492E68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3216</w:t>
            </w:r>
            <w:r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C7B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5200</w:t>
            </w:r>
            <w:r>
              <w:rPr>
                <w:sz w:val="20"/>
                <w:szCs w:val="20"/>
              </w:rPr>
              <w:t>,0</w:t>
            </w:r>
            <w:r w:rsidRPr="0046718B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6734,89238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6734,89238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6734,89238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46718B" w:rsidRDefault="00561EBE" w:rsidP="00492E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286206,7714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</w:tr>
      <w:tr w:rsidR="00561EBE" w:rsidRPr="00B37FD7" w:rsidTr="00492E68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</w:p>
          <w:p w:rsidR="00561EBE" w:rsidRPr="00797782" w:rsidRDefault="00561EBE" w:rsidP="00492E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797782" w:rsidRDefault="00561EBE" w:rsidP="0049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EBE" w:rsidRPr="00B37FD7" w:rsidRDefault="00561EBE" w:rsidP="00492E68">
            <w:pPr>
              <w:rPr>
                <w:sz w:val="22"/>
                <w:szCs w:val="22"/>
              </w:rPr>
            </w:pPr>
          </w:p>
        </w:tc>
      </w:tr>
    </w:tbl>
    <w:p w:rsidR="00BD521F" w:rsidRPr="00C3712B" w:rsidRDefault="00BD521F" w:rsidP="00F96458">
      <w:pPr>
        <w:spacing w:before="220"/>
        <w:jc w:val="both"/>
        <w:rPr>
          <w:color w:val="000000" w:themeColor="text1"/>
          <w:sz w:val="22"/>
          <w:szCs w:val="22"/>
        </w:rPr>
      </w:pPr>
    </w:p>
    <w:sectPr w:rsidR="00BD521F" w:rsidRPr="00C3712B" w:rsidSect="00945869">
      <w:headerReference w:type="even" r:id="rId13"/>
      <w:pgSz w:w="16840" w:h="11907" w:orient="landscape" w:code="9"/>
      <w:pgMar w:top="567" w:right="1418" w:bottom="426" w:left="851" w:header="227" w:footer="1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A8" w:rsidRDefault="00A426A8">
      <w:r>
        <w:separator/>
      </w:r>
    </w:p>
  </w:endnote>
  <w:endnote w:type="continuationSeparator" w:id="1">
    <w:p w:rsidR="00A426A8" w:rsidRDefault="00A42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A8" w:rsidRDefault="00A426A8">
      <w:r>
        <w:separator/>
      </w:r>
    </w:p>
  </w:footnote>
  <w:footnote w:type="continuationSeparator" w:id="1">
    <w:p w:rsidR="00A426A8" w:rsidRDefault="00A42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E" w:rsidRDefault="00C26E2E">
    <w:pPr>
      <w:pStyle w:val="a5"/>
      <w:jc w:val="center"/>
    </w:pPr>
  </w:p>
  <w:p w:rsidR="00E81955" w:rsidRDefault="003C67E3">
    <w:pPr>
      <w:pStyle w:val="a5"/>
      <w:jc w:val="center"/>
    </w:pPr>
    <w:fldSimple w:instr=" PAGE   \* MERGEFORMAT ">
      <w:r w:rsidR="00561EBE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Pr="006F6A35" w:rsidRDefault="003C67E3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E81955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561EBE">
      <w:rPr>
        <w:noProof/>
        <w:color w:val="FFFFFF" w:themeColor="background1"/>
      </w:rPr>
      <w:t>1</w:t>
    </w:r>
    <w:r w:rsidRPr="006F6A35">
      <w:rPr>
        <w:noProof/>
        <w:color w:val="FFFFFF" w:themeColor="background1"/>
      </w:rPr>
      <w:fldChar w:fldCharType="end"/>
    </w:r>
  </w:p>
  <w:p w:rsidR="00E81955" w:rsidRDefault="00E81955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F96458" w:rsidP="00F96458">
    <w:pPr>
      <w:pStyle w:val="a5"/>
      <w:jc w:val="center"/>
    </w:pPr>
    <w:r>
      <w:t>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3C67E3">
    <w:pPr>
      <w:pStyle w:val="a5"/>
      <w:jc w:val="center"/>
    </w:pPr>
    <w:fldSimple w:instr=" PAGE   \* MERGEFORMAT ">
      <w:r w:rsidR="00561EBE">
        <w:rPr>
          <w:noProof/>
        </w:rPr>
        <w:t>5</w:t>
      </w:r>
    </w:fldSimple>
  </w:p>
  <w:p w:rsidR="00E81955" w:rsidRDefault="00E81955" w:rsidP="00987E1A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3C67E3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9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955" w:rsidRDefault="00E819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03E3"/>
    <w:multiLevelType w:val="hybridMultilevel"/>
    <w:tmpl w:val="C468405A"/>
    <w:lvl w:ilvl="0" w:tplc="285CB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24"/>
  </w:num>
  <w:num w:numId="8">
    <w:abstractNumId w:val="19"/>
  </w:num>
  <w:num w:numId="9">
    <w:abstractNumId w:val="21"/>
  </w:num>
  <w:num w:numId="10">
    <w:abstractNumId w:val="3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14"/>
  </w:num>
  <w:num w:numId="20">
    <w:abstractNumId w:val="26"/>
  </w:num>
  <w:num w:numId="21">
    <w:abstractNumId w:val="23"/>
  </w:num>
  <w:num w:numId="22">
    <w:abstractNumId w:val="7"/>
  </w:num>
  <w:num w:numId="23">
    <w:abstractNumId w:val="17"/>
    <w:lvlOverride w:ilvl="0">
      <w:startOverride w:val="1"/>
    </w:lvlOverride>
  </w:num>
  <w:num w:numId="24">
    <w:abstractNumId w:val="25"/>
  </w:num>
  <w:num w:numId="25">
    <w:abstractNumId w:val="18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0C5ACC"/>
    <w:rsid w:val="00000113"/>
    <w:rsid w:val="00001704"/>
    <w:rsid w:val="000044A3"/>
    <w:rsid w:val="000067FA"/>
    <w:rsid w:val="00013F8B"/>
    <w:rsid w:val="00014671"/>
    <w:rsid w:val="00014D9A"/>
    <w:rsid w:val="00015816"/>
    <w:rsid w:val="00016F37"/>
    <w:rsid w:val="000175BC"/>
    <w:rsid w:val="00017869"/>
    <w:rsid w:val="0002220F"/>
    <w:rsid w:val="00022734"/>
    <w:rsid w:val="00023398"/>
    <w:rsid w:val="000246B2"/>
    <w:rsid w:val="00025F01"/>
    <w:rsid w:val="000308AB"/>
    <w:rsid w:val="00033475"/>
    <w:rsid w:val="00035811"/>
    <w:rsid w:val="00036084"/>
    <w:rsid w:val="0003612D"/>
    <w:rsid w:val="00037828"/>
    <w:rsid w:val="0004001F"/>
    <w:rsid w:val="00040339"/>
    <w:rsid w:val="00041ED1"/>
    <w:rsid w:val="00042856"/>
    <w:rsid w:val="000431DF"/>
    <w:rsid w:val="000454A7"/>
    <w:rsid w:val="00045539"/>
    <w:rsid w:val="0004749A"/>
    <w:rsid w:val="00050359"/>
    <w:rsid w:val="00050388"/>
    <w:rsid w:val="00050B99"/>
    <w:rsid w:val="00051292"/>
    <w:rsid w:val="000513EC"/>
    <w:rsid w:val="000528BE"/>
    <w:rsid w:val="00052EAB"/>
    <w:rsid w:val="00053595"/>
    <w:rsid w:val="00053848"/>
    <w:rsid w:val="0005395E"/>
    <w:rsid w:val="00054F4E"/>
    <w:rsid w:val="00055411"/>
    <w:rsid w:val="0005615E"/>
    <w:rsid w:val="00056933"/>
    <w:rsid w:val="00056BE5"/>
    <w:rsid w:val="000571F2"/>
    <w:rsid w:val="000605DD"/>
    <w:rsid w:val="00062481"/>
    <w:rsid w:val="00062DB5"/>
    <w:rsid w:val="00063B9C"/>
    <w:rsid w:val="00071181"/>
    <w:rsid w:val="000713FB"/>
    <w:rsid w:val="00071A25"/>
    <w:rsid w:val="000725DB"/>
    <w:rsid w:val="00072CAC"/>
    <w:rsid w:val="00072F91"/>
    <w:rsid w:val="0007551C"/>
    <w:rsid w:val="000776A7"/>
    <w:rsid w:val="00080CFE"/>
    <w:rsid w:val="00081608"/>
    <w:rsid w:val="00082036"/>
    <w:rsid w:val="0008299A"/>
    <w:rsid w:val="00084176"/>
    <w:rsid w:val="0008522D"/>
    <w:rsid w:val="00086FFE"/>
    <w:rsid w:val="0009078D"/>
    <w:rsid w:val="00092F3C"/>
    <w:rsid w:val="0009344E"/>
    <w:rsid w:val="0009362D"/>
    <w:rsid w:val="00093C0E"/>
    <w:rsid w:val="00093DC8"/>
    <w:rsid w:val="00095946"/>
    <w:rsid w:val="000963FE"/>
    <w:rsid w:val="0009721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364E"/>
    <w:rsid w:val="000B5DCC"/>
    <w:rsid w:val="000B7099"/>
    <w:rsid w:val="000B7CD1"/>
    <w:rsid w:val="000C05C9"/>
    <w:rsid w:val="000C0C70"/>
    <w:rsid w:val="000C0FBD"/>
    <w:rsid w:val="000C172A"/>
    <w:rsid w:val="000C2230"/>
    <w:rsid w:val="000C2413"/>
    <w:rsid w:val="000C286A"/>
    <w:rsid w:val="000C3AB3"/>
    <w:rsid w:val="000C3F4A"/>
    <w:rsid w:val="000C4306"/>
    <w:rsid w:val="000C4AE5"/>
    <w:rsid w:val="000C5ACC"/>
    <w:rsid w:val="000C6527"/>
    <w:rsid w:val="000C72AD"/>
    <w:rsid w:val="000D0286"/>
    <w:rsid w:val="000D0FB1"/>
    <w:rsid w:val="000D3422"/>
    <w:rsid w:val="000D39DE"/>
    <w:rsid w:val="000D643D"/>
    <w:rsid w:val="000E06A8"/>
    <w:rsid w:val="000E08BB"/>
    <w:rsid w:val="000E1F91"/>
    <w:rsid w:val="000E29AA"/>
    <w:rsid w:val="000E33C5"/>
    <w:rsid w:val="000E4DC7"/>
    <w:rsid w:val="000F3BE5"/>
    <w:rsid w:val="000F418E"/>
    <w:rsid w:val="000F5FB8"/>
    <w:rsid w:val="000F735B"/>
    <w:rsid w:val="001047AA"/>
    <w:rsid w:val="00105A1D"/>
    <w:rsid w:val="00106A8E"/>
    <w:rsid w:val="001072EE"/>
    <w:rsid w:val="00107634"/>
    <w:rsid w:val="00107FCF"/>
    <w:rsid w:val="001102E0"/>
    <w:rsid w:val="00110C79"/>
    <w:rsid w:val="00114B13"/>
    <w:rsid w:val="0011588F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305"/>
    <w:rsid w:val="00130E58"/>
    <w:rsid w:val="00131705"/>
    <w:rsid w:val="00131C65"/>
    <w:rsid w:val="00132435"/>
    <w:rsid w:val="00133419"/>
    <w:rsid w:val="001350EF"/>
    <w:rsid w:val="001356AA"/>
    <w:rsid w:val="001358EF"/>
    <w:rsid w:val="00137304"/>
    <w:rsid w:val="00137C47"/>
    <w:rsid w:val="00142643"/>
    <w:rsid w:val="00143BBD"/>
    <w:rsid w:val="00143BDC"/>
    <w:rsid w:val="0014433F"/>
    <w:rsid w:val="0014499F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2873"/>
    <w:rsid w:val="0016541C"/>
    <w:rsid w:val="001658DC"/>
    <w:rsid w:val="0016608B"/>
    <w:rsid w:val="00170306"/>
    <w:rsid w:val="001720E0"/>
    <w:rsid w:val="001720FE"/>
    <w:rsid w:val="0017238E"/>
    <w:rsid w:val="00172B00"/>
    <w:rsid w:val="00172F0B"/>
    <w:rsid w:val="001748C5"/>
    <w:rsid w:val="00175025"/>
    <w:rsid w:val="00175288"/>
    <w:rsid w:val="001759FD"/>
    <w:rsid w:val="0018016E"/>
    <w:rsid w:val="00180782"/>
    <w:rsid w:val="00183F00"/>
    <w:rsid w:val="0018474F"/>
    <w:rsid w:val="00184F69"/>
    <w:rsid w:val="001860E3"/>
    <w:rsid w:val="001865F7"/>
    <w:rsid w:val="00186BFA"/>
    <w:rsid w:val="001900F4"/>
    <w:rsid w:val="00190BD1"/>
    <w:rsid w:val="001920E7"/>
    <w:rsid w:val="001923EA"/>
    <w:rsid w:val="00193CD5"/>
    <w:rsid w:val="00194552"/>
    <w:rsid w:val="00197187"/>
    <w:rsid w:val="001975F1"/>
    <w:rsid w:val="00197FBF"/>
    <w:rsid w:val="001A14C1"/>
    <w:rsid w:val="001A26D0"/>
    <w:rsid w:val="001A2B1B"/>
    <w:rsid w:val="001A3BB3"/>
    <w:rsid w:val="001A59F5"/>
    <w:rsid w:val="001A5E2F"/>
    <w:rsid w:val="001B041D"/>
    <w:rsid w:val="001B08C6"/>
    <w:rsid w:val="001B1B65"/>
    <w:rsid w:val="001B1E5F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53ED"/>
    <w:rsid w:val="001C5A98"/>
    <w:rsid w:val="001C616E"/>
    <w:rsid w:val="001C71E9"/>
    <w:rsid w:val="001C73EE"/>
    <w:rsid w:val="001D1182"/>
    <w:rsid w:val="001D11BD"/>
    <w:rsid w:val="001D1EB2"/>
    <w:rsid w:val="001D2654"/>
    <w:rsid w:val="001D3A52"/>
    <w:rsid w:val="001D3FA0"/>
    <w:rsid w:val="001D5CFB"/>
    <w:rsid w:val="001E09BF"/>
    <w:rsid w:val="001E168D"/>
    <w:rsid w:val="001E255A"/>
    <w:rsid w:val="001E58B4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62D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361A"/>
    <w:rsid w:val="00214E4F"/>
    <w:rsid w:val="002152EC"/>
    <w:rsid w:val="00215E38"/>
    <w:rsid w:val="002161FD"/>
    <w:rsid w:val="00216255"/>
    <w:rsid w:val="00220884"/>
    <w:rsid w:val="00220A10"/>
    <w:rsid w:val="00221945"/>
    <w:rsid w:val="00222179"/>
    <w:rsid w:val="002260A6"/>
    <w:rsid w:val="002267DB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4AF4"/>
    <w:rsid w:val="00245235"/>
    <w:rsid w:val="002453F6"/>
    <w:rsid w:val="00251313"/>
    <w:rsid w:val="002515E2"/>
    <w:rsid w:val="00252247"/>
    <w:rsid w:val="00252FB7"/>
    <w:rsid w:val="002533C5"/>
    <w:rsid w:val="002538EE"/>
    <w:rsid w:val="00253EB6"/>
    <w:rsid w:val="002541A2"/>
    <w:rsid w:val="00254A66"/>
    <w:rsid w:val="00255E3A"/>
    <w:rsid w:val="00262A87"/>
    <w:rsid w:val="002634FB"/>
    <w:rsid w:val="00263CEC"/>
    <w:rsid w:val="00263DAB"/>
    <w:rsid w:val="0026501A"/>
    <w:rsid w:val="00267279"/>
    <w:rsid w:val="00267723"/>
    <w:rsid w:val="00267871"/>
    <w:rsid w:val="002737E6"/>
    <w:rsid w:val="00273933"/>
    <w:rsid w:val="00273C5B"/>
    <w:rsid w:val="00273F03"/>
    <w:rsid w:val="0027400B"/>
    <w:rsid w:val="002741DB"/>
    <w:rsid w:val="002747E3"/>
    <w:rsid w:val="00275379"/>
    <w:rsid w:val="00275487"/>
    <w:rsid w:val="00275C1A"/>
    <w:rsid w:val="00276C9E"/>
    <w:rsid w:val="0028063F"/>
    <w:rsid w:val="00281CAA"/>
    <w:rsid w:val="0028376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8B0"/>
    <w:rsid w:val="002A3A90"/>
    <w:rsid w:val="002A579D"/>
    <w:rsid w:val="002A65A8"/>
    <w:rsid w:val="002A66AA"/>
    <w:rsid w:val="002B04BB"/>
    <w:rsid w:val="002B0BD5"/>
    <w:rsid w:val="002B119E"/>
    <w:rsid w:val="002B17F0"/>
    <w:rsid w:val="002B19CD"/>
    <w:rsid w:val="002B2B0B"/>
    <w:rsid w:val="002B40C0"/>
    <w:rsid w:val="002B43FD"/>
    <w:rsid w:val="002B4522"/>
    <w:rsid w:val="002B4CD9"/>
    <w:rsid w:val="002B651A"/>
    <w:rsid w:val="002B6D2E"/>
    <w:rsid w:val="002C1147"/>
    <w:rsid w:val="002C1471"/>
    <w:rsid w:val="002C1E08"/>
    <w:rsid w:val="002C3791"/>
    <w:rsid w:val="002D0EC7"/>
    <w:rsid w:val="002D2F00"/>
    <w:rsid w:val="002D34A3"/>
    <w:rsid w:val="002D3C38"/>
    <w:rsid w:val="002E065E"/>
    <w:rsid w:val="002E1664"/>
    <w:rsid w:val="002E18FB"/>
    <w:rsid w:val="002E269E"/>
    <w:rsid w:val="002E289D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E41"/>
    <w:rsid w:val="002F7F1D"/>
    <w:rsid w:val="00302B10"/>
    <w:rsid w:val="00304CD7"/>
    <w:rsid w:val="003062C6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4FC1"/>
    <w:rsid w:val="0031596E"/>
    <w:rsid w:val="003164BB"/>
    <w:rsid w:val="00316A78"/>
    <w:rsid w:val="003202BC"/>
    <w:rsid w:val="003213A8"/>
    <w:rsid w:val="00321A18"/>
    <w:rsid w:val="00321BC1"/>
    <w:rsid w:val="00322923"/>
    <w:rsid w:val="00323CBB"/>
    <w:rsid w:val="00323DF3"/>
    <w:rsid w:val="00324B51"/>
    <w:rsid w:val="00325ACC"/>
    <w:rsid w:val="00326009"/>
    <w:rsid w:val="00326BFD"/>
    <w:rsid w:val="00327301"/>
    <w:rsid w:val="003311F4"/>
    <w:rsid w:val="003322D1"/>
    <w:rsid w:val="003323EF"/>
    <w:rsid w:val="0033271A"/>
    <w:rsid w:val="00333087"/>
    <w:rsid w:val="003346F6"/>
    <w:rsid w:val="00336914"/>
    <w:rsid w:val="00336BC5"/>
    <w:rsid w:val="00337C8A"/>
    <w:rsid w:val="003437B6"/>
    <w:rsid w:val="00343822"/>
    <w:rsid w:val="0034520A"/>
    <w:rsid w:val="00345FB8"/>
    <w:rsid w:val="003462BC"/>
    <w:rsid w:val="003477E2"/>
    <w:rsid w:val="0034793D"/>
    <w:rsid w:val="00347B46"/>
    <w:rsid w:val="0035132B"/>
    <w:rsid w:val="0035257E"/>
    <w:rsid w:val="003525EE"/>
    <w:rsid w:val="00352D6F"/>
    <w:rsid w:val="00352FDC"/>
    <w:rsid w:val="00356713"/>
    <w:rsid w:val="00356B10"/>
    <w:rsid w:val="003614F6"/>
    <w:rsid w:val="00361E70"/>
    <w:rsid w:val="00362976"/>
    <w:rsid w:val="00363A2B"/>
    <w:rsid w:val="00363FC7"/>
    <w:rsid w:val="00365D41"/>
    <w:rsid w:val="0036712C"/>
    <w:rsid w:val="003676F7"/>
    <w:rsid w:val="00376474"/>
    <w:rsid w:val="00377308"/>
    <w:rsid w:val="00377766"/>
    <w:rsid w:val="00377F57"/>
    <w:rsid w:val="00377F7B"/>
    <w:rsid w:val="003809B2"/>
    <w:rsid w:val="0038350B"/>
    <w:rsid w:val="00383F5D"/>
    <w:rsid w:val="00384594"/>
    <w:rsid w:val="00384EA0"/>
    <w:rsid w:val="00385D0F"/>
    <w:rsid w:val="00386160"/>
    <w:rsid w:val="00387624"/>
    <w:rsid w:val="003924E4"/>
    <w:rsid w:val="003928A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B0950"/>
    <w:rsid w:val="003B344B"/>
    <w:rsid w:val="003B4001"/>
    <w:rsid w:val="003B455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7E3"/>
    <w:rsid w:val="003C6E7E"/>
    <w:rsid w:val="003C747E"/>
    <w:rsid w:val="003C78DE"/>
    <w:rsid w:val="003C7D77"/>
    <w:rsid w:val="003D0C89"/>
    <w:rsid w:val="003D142A"/>
    <w:rsid w:val="003D4322"/>
    <w:rsid w:val="003D4BA1"/>
    <w:rsid w:val="003D527A"/>
    <w:rsid w:val="003D53A6"/>
    <w:rsid w:val="003D58A1"/>
    <w:rsid w:val="003D6A4E"/>
    <w:rsid w:val="003E372E"/>
    <w:rsid w:val="003E4EAE"/>
    <w:rsid w:val="003E6459"/>
    <w:rsid w:val="003E6A08"/>
    <w:rsid w:val="003E7BD9"/>
    <w:rsid w:val="003F0DFB"/>
    <w:rsid w:val="003F4433"/>
    <w:rsid w:val="003F4A0F"/>
    <w:rsid w:val="003F5366"/>
    <w:rsid w:val="003F5CBD"/>
    <w:rsid w:val="003F719D"/>
    <w:rsid w:val="00401030"/>
    <w:rsid w:val="00403AED"/>
    <w:rsid w:val="00404F1B"/>
    <w:rsid w:val="0040537C"/>
    <w:rsid w:val="004063BE"/>
    <w:rsid w:val="0040644F"/>
    <w:rsid w:val="00410123"/>
    <w:rsid w:val="00411B4A"/>
    <w:rsid w:val="00411C8E"/>
    <w:rsid w:val="004125DF"/>
    <w:rsid w:val="00413EE3"/>
    <w:rsid w:val="004153F5"/>
    <w:rsid w:val="00417472"/>
    <w:rsid w:val="004204D4"/>
    <w:rsid w:val="0042081D"/>
    <w:rsid w:val="00420CD5"/>
    <w:rsid w:val="00424CF6"/>
    <w:rsid w:val="00425402"/>
    <w:rsid w:val="0042586F"/>
    <w:rsid w:val="00425D63"/>
    <w:rsid w:val="00426A47"/>
    <w:rsid w:val="00427DBE"/>
    <w:rsid w:val="00427F34"/>
    <w:rsid w:val="00430CD2"/>
    <w:rsid w:val="00430FC5"/>
    <w:rsid w:val="00432096"/>
    <w:rsid w:val="0043276B"/>
    <w:rsid w:val="004332F0"/>
    <w:rsid w:val="004339AB"/>
    <w:rsid w:val="0043539F"/>
    <w:rsid w:val="004369F2"/>
    <w:rsid w:val="00436FF4"/>
    <w:rsid w:val="00440D10"/>
    <w:rsid w:val="00441911"/>
    <w:rsid w:val="00442A6D"/>
    <w:rsid w:val="00442B25"/>
    <w:rsid w:val="0044339F"/>
    <w:rsid w:val="00446D29"/>
    <w:rsid w:val="00447084"/>
    <w:rsid w:val="00447355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541"/>
    <w:rsid w:val="00467BE3"/>
    <w:rsid w:val="00467DD8"/>
    <w:rsid w:val="00473724"/>
    <w:rsid w:val="00473B0F"/>
    <w:rsid w:val="00473FDE"/>
    <w:rsid w:val="00474054"/>
    <w:rsid w:val="0047640F"/>
    <w:rsid w:val="004769E8"/>
    <w:rsid w:val="004775C8"/>
    <w:rsid w:val="004813DB"/>
    <w:rsid w:val="0048141F"/>
    <w:rsid w:val="00481CBD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46"/>
    <w:rsid w:val="004A64F0"/>
    <w:rsid w:val="004A722E"/>
    <w:rsid w:val="004B06ED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CF2"/>
    <w:rsid w:val="004C4D43"/>
    <w:rsid w:val="004C636E"/>
    <w:rsid w:val="004C6838"/>
    <w:rsid w:val="004C68E0"/>
    <w:rsid w:val="004C6B2B"/>
    <w:rsid w:val="004C7056"/>
    <w:rsid w:val="004D16CA"/>
    <w:rsid w:val="004D1FED"/>
    <w:rsid w:val="004D211E"/>
    <w:rsid w:val="004D35D9"/>
    <w:rsid w:val="004D4285"/>
    <w:rsid w:val="004D4445"/>
    <w:rsid w:val="004D6336"/>
    <w:rsid w:val="004D64D0"/>
    <w:rsid w:val="004D748B"/>
    <w:rsid w:val="004D75F8"/>
    <w:rsid w:val="004D7E5D"/>
    <w:rsid w:val="004E0D03"/>
    <w:rsid w:val="004E0D8D"/>
    <w:rsid w:val="004E0F5F"/>
    <w:rsid w:val="004E1F6F"/>
    <w:rsid w:val="004E22C4"/>
    <w:rsid w:val="004E2BB7"/>
    <w:rsid w:val="004E365B"/>
    <w:rsid w:val="004E3E87"/>
    <w:rsid w:val="004E3EF5"/>
    <w:rsid w:val="004E42F2"/>
    <w:rsid w:val="004E4823"/>
    <w:rsid w:val="004E4AF0"/>
    <w:rsid w:val="004E70F7"/>
    <w:rsid w:val="004E7767"/>
    <w:rsid w:val="004F17EE"/>
    <w:rsid w:val="004F5EA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0250"/>
    <w:rsid w:val="00512ABC"/>
    <w:rsid w:val="00512E9F"/>
    <w:rsid w:val="00513186"/>
    <w:rsid w:val="005134A3"/>
    <w:rsid w:val="00514A88"/>
    <w:rsid w:val="00514D0E"/>
    <w:rsid w:val="0052036F"/>
    <w:rsid w:val="00521414"/>
    <w:rsid w:val="00522D09"/>
    <w:rsid w:val="005240F8"/>
    <w:rsid w:val="00527437"/>
    <w:rsid w:val="00527AE5"/>
    <w:rsid w:val="0053049B"/>
    <w:rsid w:val="00530918"/>
    <w:rsid w:val="00530F5E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37E2B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46FD"/>
    <w:rsid w:val="0055737D"/>
    <w:rsid w:val="00557C9B"/>
    <w:rsid w:val="00560AB7"/>
    <w:rsid w:val="0056114C"/>
    <w:rsid w:val="005611CF"/>
    <w:rsid w:val="00561EBE"/>
    <w:rsid w:val="00562181"/>
    <w:rsid w:val="00562F5D"/>
    <w:rsid w:val="0056325F"/>
    <w:rsid w:val="00563572"/>
    <w:rsid w:val="00563CF5"/>
    <w:rsid w:val="00564D8D"/>
    <w:rsid w:val="00565949"/>
    <w:rsid w:val="00567589"/>
    <w:rsid w:val="0056785C"/>
    <w:rsid w:val="00567D4E"/>
    <w:rsid w:val="00571148"/>
    <w:rsid w:val="00573412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09D"/>
    <w:rsid w:val="005954E0"/>
    <w:rsid w:val="0059670B"/>
    <w:rsid w:val="005A34FA"/>
    <w:rsid w:val="005A559B"/>
    <w:rsid w:val="005A6642"/>
    <w:rsid w:val="005B040E"/>
    <w:rsid w:val="005B29D1"/>
    <w:rsid w:val="005B325F"/>
    <w:rsid w:val="005B7AAC"/>
    <w:rsid w:val="005C03EB"/>
    <w:rsid w:val="005C0C63"/>
    <w:rsid w:val="005C11E0"/>
    <w:rsid w:val="005C1342"/>
    <w:rsid w:val="005C236F"/>
    <w:rsid w:val="005C3A40"/>
    <w:rsid w:val="005C3DAE"/>
    <w:rsid w:val="005C5042"/>
    <w:rsid w:val="005C5D9A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E1512"/>
    <w:rsid w:val="005E1C98"/>
    <w:rsid w:val="005E4743"/>
    <w:rsid w:val="005E5075"/>
    <w:rsid w:val="005E5943"/>
    <w:rsid w:val="005E59C9"/>
    <w:rsid w:val="005E700A"/>
    <w:rsid w:val="005E73CA"/>
    <w:rsid w:val="005E78F3"/>
    <w:rsid w:val="005E7E27"/>
    <w:rsid w:val="005F01D7"/>
    <w:rsid w:val="005F058C"/>
    <w:rsid w:val="005F1084"/>
    <w:rsid w:val="005F10E8"/>
    <w:rsid w:val="005F2436"/>
    <w:rsid w:val="005F460F"/>
    <w:rsid w:val="005F470B"/>
    <w:rsid w:val="005F4B24"/>
    <w:rsid w:val="005F55A6"/>
    <w:rsid w:val="005F7EA9"/>
    <w:rsid w:val="00600918"/>
    <w:rsid w:val="0060165F"/>
    <w:rsid w:val="00601DBB"/>
    <w:rsid w:val="0060237E"/>
    <w:rsid w:val="00602D2F"/>
    <w:rsid w:val="00603C11"/>
    <w:rsid w:val="00603FE8"/>
    <w:rsid w:val="00605B4D"/>
    <w:rsid w:val="006071B6"/>
    <w:rsid w:val="006078EC"/>
    <w:rsid w:val="006121BD"/>
    <w:rsid w:val="006123A9"/>
    <w:rsid w:val="006126B6"/>
    <w:rsid w:val="0061370A"/>
    <w:rsid w:val="0061370D"/>
    <w:rsid w:val="00613ACC"/>
    <w:rsid w:val="00613E9F"/>
    <w:rsid w:val="00614BCD"/>
    <w:rsid w:val="006154CA"/>
    <w:rsid w:val="00615B1E"/>
    <w:rsid w:val="00616B99"/>
    <w:rsid w:val="00620323"/>
    <w:rsid w:val="006209C1"/>
    <w:rsid w:val="00621113"/>
    <w:rsid w:val="00621859"/>
    <w:rsid w:val="00622972"/>
    <w:rsid w:val="00622B45"/>
    <w:rsid w:val="00622CFC"/>
    <w:rsid w:val="006241AC"/>
    <w:rsid w:val="00624C16"/>
    <w:rsid w:val="00624DE9"/>
    <w:rsid w:val="00626904"/>
    <w:rsid w:val="00627A20"/>
    <w:rsid w:val="006309B3"/>
    <w:rsid w:val="006330D8"/>
    <w:rsid w:val="0063363D"/>
    <w:rsid w:val="00633D05"/>
    <w:rsid w:val="00633DC9"/>
    <w:rsid w:val="0063481B"/>
    <w:rsid w:val="006352B8"/>
    <w:rsid w:val="0063535E"/>
    <w:rsid w:val="00635467"/>
    <w:rsid w:val="00635D75"/>
    <w:rsid w:val="00636C0B"/>
    <w:rsid w:val="00640283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065"/>
    <w:rsid w:val="00656FA6"/>
    <w:rsid w:val="00657308"/>
    <w:rsid w:val="00660434"/>
    <w:rsid w:val="006605F1"/>
    <w:rsid w:val="00662844"/>
    <w:rsid w:val="00662ABB"/>
    <w:rsid w:val="00665AAD"/>
    <w:rsid w:val="00665C01"/>
    <w:rsid w:val="00666280"/>
    <w:rsid w:val="006665F7"/>
    <w:rsid w:val="00667E64"/>
    <w:rsid w:val="006719F8"/>
    <w:rsid w:val="00673013"/>
    <w:rsid w:val="00674390"/>
    <w:rsid w:val="00674FDE"/>
    <w:rsid w:val="006753A6"/>
    <w:rsid w:val="006762BE"/>
    <w:rsid w:val="006806EC"/>
    <w:rsid w:val="0068115F"/>
    <w:rsid w:val="006835A4"/>
    <w:rsid w:val="00684DAD"/>
    <w:rsid w:val="00684F56"/>
    <w:rsid w:val="006860C8"/>
    <w:rsid w:val="0068640E"/>
    <w:rsid w:val="00686E70"/>
    <w:rsid w:val="00691193"/>
    <w:rsid w:val="00691599"/>
    <w:rsid w:val="00691629"/>
    <w:rsid w:val="0069224F"/>
    <w:rsid w:val="0069238A"/>
    <w:rsid w:val="00692CE8"/>
    <w:rsid w:val="00693E53"/>
    <w:rsid w:val="006A01FE"/>
    <w:rsid w:val="006A06D4"/>
    <w:rsid w:val="006A0D79"/>
    <w:rsid w:val="006A360A"/>
    <w:rsid w:val="006A5697"/>
    <w:rsid w:val="006A5E8C"/>
    <w:rsid w:val="006B0064"/>
    <w:rsid w:val="006B0A11"/>
    <w:rsid w:val="006B5306"/>
    <w:rsid w:val="006B5BE7"/>
    <w:rsid w:val="006B5C7F"/>
    <w:rsid w:val="006B614A"/>
    <w:rsid w:val="006B710C"/>
    <w:rsid w:val="006C3DA1"/>
    <w:rsid w:val="006C4669"/>
    <w:rsid w:val="006C4CCC"/>
    <w:rsid w:val="006C5ABF"/>
    <w:rsid w:val="006D1FD4"/>
    <w:rsid w:val="006D2315"/>
    <w:rsid w:val="006D36FC"/>
    <w:rsid w:val="006D3F41"/>
    <w:rsid w:val="006D41B7"/>
    <w:rsid w:val="006D4BCC"/>
    <w:rsid w:val="006D4F36"/>
    <w:rsid w:val="006E0FDF"/>
    <w:rsid w:val="006E2268"/>
    <w:rsid w:val="006E2619"/>
    <w:rsid w:val="006E2750"/>
    <w:rsid w:val="006E3777"/>
    <w:rsid w:val="006E3FD9"/>
    <w:rsid w:val="006E511A"/>
    <w:rsid w:val="006E5BDF"/>
    <w:rsid w:val="006E7E99"/>
    <w:rsid w:val="006F0CC2"/>
    <w:rsid w:val="006F0D92"/>
    <w:rsid w:val="006F1006"/>
    <w:rsid w:val="006F152D"/>
    <w:rsid w:val="006F1FAB"/>
    <w:rsid w:val="006F2C45"/>
    <w:rsid w:val="006F379C"/>
    <w:rsid w:val="006F3F9C"/>
    <w:rsid w:val="006F60B6"/>
    <w:rsid w:val="006F6A35"/>
    <w:rsid w:val="006F7A46"/>
    <w:rsid w:val="00700F91"/>
    <w:rsid w:val="00704E50"/>
    <w:rsid w:val="00704F20"/>
    <w:rsid w:val="00704FA3"/>
    <w:rsid w:val="0070568C"/>
    <w:rsid w:val="00706998"/>
    <w:rsid w:val="007073E3"/>
    <w:rsid w:val="00710461"/>
    <w:rsid w:val="00710D13"/>
    <w:rsid w:val="00711A2C"/>
    <w:rsid w:val="007131A3"/>
    <w:rsid w:val="007148FF"/>
    <w:rsid w:val="00716AE9"/>
    <w:rsid w:val="0072028D"/>
    <w:rsid w:val="00720ABF"/>
    <w:rsid w:val="00722B50"/>
    <w:rsid w:val="00724775"/>
    <w:rsid w:val="00724CC5"/>
    <w:rsid w:val="00724E56"/>
    <w:rsid w:val="0072516B"/>
    <w:rsid w:val="00727DA4"/>
    <w:rsid w:val="007301B2"/>
    <w:rsid w:val="007306C2"/>
    <w:rsid w:val="00731C72"/>
    <w:rsid w:val="007341FD"/>
    <w:rsid w:val="007373EC"/>
    <w:rsid w:val="00737D68"/>
    <w:rsid w:val="00737EF0"/>
    <w:rsid w:val="007412AC"/>
    <w:rsid w:val="00742728"/>
    <w:rsid w:val="00744424"/>
    <w:rsid w:val="00745BCC"/>
    <w:rsid w:val="0074668A"/>
    <w:rsid w:val="0075195F"/>
    <w:rsid w:val="00751FE2"/>
    <w:rsid w:val="007535D4"/>
    <w:rsid w:val="00753698"/>
    <w:rsid w:val="00753AB6"/>
    <w:rsid w:val="007543DA"/>
    <w:rsid w:val="00755277"/>
    <w:rsid w:val="00755F52"/>
    <w:rsid w:val="007570DE"/>
    <w:rsid w:val="00757BBD"/>
    <w:rsid w:val="00757C30"/>
    <w:rsid w:val="00757E29"/>
    <w:rsid w:val="007609D4"/>
    <w:rsid w:val="00760C8F"/>
    <w:rsid w:val="00761BE7"/>
    <w:rsid w:val="00761E57"/>
    <w:rsid w:val="00762D61"/>
    <w:rsid w:val="00765C46"/>
    <w:rsid w:val="0076668A"/>
    <w:rsid w:val="00766A03"/>
    <w:rsid w:val="007679C1"/>
    <w:rsid w:val="00767A14"/>
    <w:rsid w:val="00767A70"/>
    <w:rsid w:val="00771115"/>
    <w:rsid w:val="00771E45"/>
    <w:rsid w:val="00772255"/>
    <w:rsid w:val="0077275C"/>
    <w:rsid w:val="007739A8"/>
    <w:rsid w:val="00775E19"/>
    <w:rsid w:val="00777C03"/>
    <w:rsid w:val="00780BA3"/>
    <w:rsid w:val="007813C1"/>
    <w:rsid w:val="00781B49"/>
    <w:rsid w:val="00782A62"/>
    <w:rsid w:val="00783353"/>
    <w:rsid w:val="00783417"/>
    <w:rsid w:val="007844E6"/>
    <w:rsid w:val="007860ED"/>
    <w:rsid w:val="007906B6"/>
    <w:rsid w:val="00790EA1"/>
    <w:rsid w:val="00791A6B"/>
    <w:rsid w:val="00793834"/>
    <w:rsid w:val="00793C80"/>
    <w:rsid w:val="00794381"/>
    <w:rsid w:val="00794AA8"/>
    <w:rsid w:val="007A07B8"/>
    <w:rsid w:val="007A193F"/>
    <w:rsid w:val="007A6C71"/>
    <w:rsid w:val="007A6CC6"/>
    <w:rsid w:val="007B0060"/>
    <w:rsid w:val="007B0AF1"/>
    <w:rsid w:val="007B10A9"/>
    <w:rsid w:val="007B1148"/>
    <w:rsid w:val="007B11CD"/>
    <w:rsid w:val="007B1F9F"/>
    <w:rsid w:val="007B24C5"/>
    <w:rsid w:val="007B2B68"/>
    <w:rsid w:val="007B3850"/>
    <w:rsid w:val="007B3F2C"/>
    <w:rsid w:val="007B4B21"/>
    <w:rsid w:val="007B588D"/>
    <w:rsid w:val="007B5C37"/>
    <w:rsid w:val="007B6875"/>
    <w:rsid w:val="007B7B7F"/>
    <w:rsid w:val="007C5DCD"/>
    <w:rsid w:val="007C5EEC"/>
    <w:rsid w:val="007C695E"/>
    <w:rsid w:val="007C70E3"/>
    <w:rsid w:val="007C7101"/>
    <w:rsid w:val="007D2159"/>
    <w:rsid w:val="007D28EA"/>
    <w:rsid w:val="007D5896"/>
    <w:rsid w:val="007D7118"/>
    <w:rsid w:val="007D7EFA"/>
    <w:rsid w:val="007E065E"/>
    <w:rsid w:val="007E32DB"/>
    <w:rsid w:val="007E3A6A"/>
    <w:rsid w:val="007E42AC"/>
    <w:rsid w:val="007F0D00"/>
    <w:rsid w:val="007F0E72"/>
    <w:rsid w:val="007F1218"/>
    <w:rsid w:val="007F1C85"/>
    <w:rsid w:val="007F28B7"/>
    <w:rsid w:val="007F3110"/>
    <w:rsid w:val="007F35AE"/>
    <w:rsid w:val="007F3C4C"/>
    <w:rsid w:val="007F6362"/>
    <w:rsid w:val="007F642C"/>
    <w:rsid w:val="007F6A85"/>
    <w:rsid w:val="007F7117"/>
    <w:rsid w:val="007F7FB7"/>
    <w:rsid w:val="00800770"/>
    <w:rsid w:val="00800EA0"/>
    <w:rsid w:val="0080104B"/>
    <w:rsid w:val="008019C4"/>
    <w:rsid w:val="00801E52"/>
    <w:rsid w:val="0080264C"/>
    <w:rsid w:val="00812D49"/>
    <w:rsid w:val="00812E61"/>
    <w:rsid w:val="00813A23"/>
    <w:rsid w:val="0081514D"/>
    <w:rsid w:val="00816258"/>
    <w:rsid w:val="0081626F"/>
    <w:rsid w:val="008169EC"/>
    <w:rsid w:val="0081733E"/>
    <w:rsid w:val="0082094A"/>
    <w:rsid w:val="00821765"/>
    <w:rsid w:val="00821AB0"/>
    <w:rsid w:val="00821E09"/>
    <w:rsid w:val="00822240"/>
    <w:rsid w:val="008230DC"/>
    <w:rsid w:val="00823CB4"/>
    <w:rsid w:val="00824434"/>
    <w:rsid w:val="00824A8A"/>
    <w:rsid w:val="008259DD"/>
    <w:rsid w:val="00825C3D"/>
    <w:rsid w:val="00827382"/>
    <w:rsid w:val="00833135"/>
    <w:rsid w:val="008357D4"/>
    <w:rsid w:val="00836F63"/>
    <w:rsid w:val="00836F8D"/>
    <w:rsid w:val="00840222"/>
    <w:rsid w:val="00840A36"/>
    <w:rsid w:val="00841007"/>
    <w:rsid w:val="00842C9F"/>
    <w:rsid w:val="00842DE8"/>
    <w:rsid w:val="0084471B"/>
    <w:rsid w:val="00844E0D"/>
    <w:rsid w:val="00847B68"/>
    <w:rsid w:val="00847C69"/>
    <w:rsid w:val="00851549"/>
    <w:rsid w:val="008562B7"/>
    <w:rsid w:val="00861243"/>
    <w:rsid w:val="0086189D"/>
    <w:rsid w:val="0086387B"/>
    <w:rsid w:val="00865879"/>
    <w:rsid w:val="008662A8"/>
    <w:rsid w:val="00866314"/>
    <w:rsid w:val="0087099D"/>
    <w:rsid w:val="008716DB"/>
    <w:rsid w:val="00872848"/>
    <w:rsid w:val="0087422D"/>
    <w:rsid w:val="0087574A"/>
    <w:rsid w:val="00876391"/>
    <w:rsid w:val="0087687B"/>
    <w:rsid w:val="0087733C"/>
    <w:rsid w:val="00877AAF"/>
    <w:rsid w:val="00877D04"/>
    <w:rsid w:val="00877FAD"/>
    <w:rsid w:val="008802FE"/>
    <w:rsid w:val="00881911"/>
    <w:rsid w:val="00882144"/>
    <w:rsid w:val="008826D9"/>
    <w:rsid w:val="00883173"/>
    <w:rsid w:val="00884080"/>
    <w:rsid w:val="00887EEB"/>
    <w:rsid w:val="008909DC"/>
    <w:rsid w:val="008933EC"/>
    <w:rsid w:val="00897126"/>
    <w:rsid w:val="00897893"/>
    <w:rsid w:val="00897928"/>
    <w:rsid w:val="00897C66"/>
    <w:rsid w:val="008A1EA5"/>
    <w:rsid w:val="008A385B"/>
    <w:rsid w:val="008A3B43"/>
    <w:rsid w:val="008A3F03"/>
    <w:rsid w:val="008A4BF1"/>
    <w:rsid w:val="008A4F54"/>
    <w:rsid w:val="008B0EB7"/>
    <w:rsid w:val="008B28D2"/>
    <w:rsid w:val="008B3D3C"/>
    <w:rsid w:val="008B6223"/>
    <w:rsid w:val="008B673D"/>
    <w:rsid w:val="008B6B68"/>
    <w:rsid w:val="008B6D4B"/>
    <w:rsid w:val="008B6F70"/>
    <w:rsid w:val="008B7FFD"/>
    <w:rsid w:val="008C0FB3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86B"/>
    <w:rsid w:val="008D590E"/>
    <w:rsid w:val="008D6243"/>
    <w:rsid w:val="008D7141"/>
    <w:rsid w:val="008D77D4"/>
    <w:rsid w:val="008E343B"/>
    <w:rsid w:val="008E3998"/>
    <w:rsid w:val="008E4B07"/>
    <w:rsid w:val="008E6C67"/>
    <w:rsid w:val="008E7838"/>
    <w:rsid w:val="008F4063"/>
    <w:rsid w:val="008F523E"/>
    <w:rsid w:val="008F5357"/>
    <w:rsid w:val="008F5543"/>
    <w:rsid w:val="00900339"/>
    <w:rsid w:val="0090157E"/>
    <w:rsid w:val="00902192"/>
    <w:rsid w:val="0090236F"/>
    <w:rsid w:val="00904627"/>
    <w:rsid w:val="00905C15"/>
    <w:rsid w:val="00906E4C"/>
    <w:rsid w:val="009107DE"/>
    <w:rsid w:val="0091108D"/>
    <w:rsid w:val="009114FB"/>
    <w:rsid w:val="00912116"/>
    <w:rsid w:val="00913CF8"/>
    <w:rsid w:val="00914673"/>
    <w:rsid w:val="009167C7"/>
    <w:rsid w:val="009213B9"/>
    <w:rsid w:val="00921B34"/>
    <w:rsid w:val="00921CFF"/>
    <w:rsid w:val="0092316E"/>
    <w:rsid w:val="0092343E"/>
    <w:rsid w:val="00924EA7"/>
    <w:rsid w:val="009255E9"/>
    <w:rsid w:val="0092636C"/>
    <w:rsid w:val="009276D1"/>
    <w:rsid w:val="00931ADA"/>
    <w:rsid w:val="00931BF0"/>
    <w:rsid w:val="009351DC"/>
    <w:rsid w:val="00935663"/>
    <w:rsid w:val="009406F3"/>
    <w:rsid w:val="00941A69"/>
    <w:rsid w:val="00943B65"/>
    <w:rsid w:val="00944DB6"/>
    <w:rsid w:val="00945869"/>
    <w:rsid w:val="00946419"/>
    <w:rsid w:val="009521AD"/>
    <w:rsid w:val="009524A3"/>
    <w:rsid w:val="00952AAA"/>
    <w:rsid w:val="00953077"/>
    <w:rsid w:val="00953A10"/>
    <w:rsid w:val="00954673"/>
    <w:rsid w:val="0095659C"/>
    <w:rsid w:val="00956899"/>
    <w:rsid w:val="00956911"/>
    <w:rsid w:val="00956A99"/>
    <w:rsid w:val="0096037E"/>
    <w:rsid w:val="00962413"/>
    <w:rsid w:val="00962D00"/>
    <w:rsid w:val="009631CE"/>
    <w:rsid w:val="00967C26"/>
    <w:rsid w:val="00967D72"/>
    <w:rsid w:val="00970408"/>
    <w:rsid w:val="00970A5E"/>
    <w:rsid w:val="00971504"/>
    <w:rsid w:val="009740F8"/>
    <w:rsid w:val="009763BB"/>
    <w:rsid w:val="00976EEA"/>
    <w:rsid w:val="0097726A"/>
    <w:rsid w:val="00977DF9"/>
    <w:rsid w:val="00983544"/>
    <w:rsid w:val="00983ED5"/>
    <w:rsid w:val="009853D2"/>
    <w:rsid w:val="00986448"/>
    <w:rsid w:val="0098700A"/>
    <w:rsid w:val="00987E1A"/>
    <w:rsid w:val="009910DC"/>
    <w:rsid w:val="009911C9"/>
    <w:rsid w:val="009927AB"/>
    <w:rsid w:val="00993A1A"/>
    <w:rsid w:val="00993A5A"/>
    <w:rsid w:val="00993FC6"/>
    <w:rsid w:val="009940AC"/>
    <w:rsid w:val="009942F4"/>
    <w:rsid w:val="0099437E"/>
    <w:rsid w:val="009977E1"/>
    <w:rsid w:val="00997BB5"/>
    <w:rsid w:val="009A09E5"/>
    <w:rsid w:val="009A21CB"/>
    <w:rsid w:val="009A24C4"/>
    <w:rsid w:val="009A279E"/>
    <w:rsid w:val="009A2E14"/>
    <w:rsid w:val="009A3B42"/>
    <w:rsid w:val="009A4393"/>
    <w:rsid w:val="009A51C8"/>
    <w:rsid w:val="009A5603"/>
    <w:rsid w:val="009B1D40"/>
    <w:rsid w:val="009B1E41"/>
    <w:rsid w:val="009B2EE5"/>
    <w:rsid w:val="009B45C2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D27B6"/>
    <w:rsid w:val="009D64EF"/>
    <w:rsid w:val="009D7729"/>
    <w:rsid w:val="009D7C62"/>
    <w:rsid w:val="009E36B9"/>
    <w:rsid w:val="009E3F94"/>
    <w:rsid w:val="009E47A0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56E4"/>
    <w:rsid w:val="009F5CE5"/>
    <w:rsid w:val="00A0230C"/>
    <w:rsid w:val="00A02C48"/>
    <w:rsid w:val="00A04D66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6653"/>
    <w:rsid w:val="00A1728F"/>
    <w:rsid w:val="00A17CB5"/>
    <w:rsid w:val="00A17F6D"/>
    <w:rsid w:val="00A20AB1"/>
    <w:rsid w:val="00A20BC0"/>
    <w:rsid w:val="00A22DE0"/>
    <w:rsid w:val="00A230AF"/>
    <w:rsid w:val="00A23165"/>
    <w:rsid w:val="00A240A2"/>
    <w:rsid w:val="00A24843"/>
    <w:rsid w:val="00A2611D"/>
    <w:rsid w:val="00A27893"/>
    <w:rsid w:val="00A27A1C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4F3C"/>
    <w:rsid w:val="00A36A7E"/>
    <w:rsid w:val="00A36B88"/>
    <w:rsid w:val="00A36DC5"/>
    <w:rsid w:val="00A371FA"/>
    <w:rsid w:val="00A4079B"/>
    <w:rsid w:val="00A426A8"/>
    <w:rsid w:val="00A42B8E"/>
    <w:rsid w:val="00A43CDE"/>
    <w:rsid w:val="00A47CAD"/>
    <w:rsid w:val="00A503F7"/>
    <w:rsid w:val="00A53006"/>
    <w:rsid w:val="00A54CC9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5068"/>
    <w:rsid w:val="00A65E54"/>
    <w:rsid w:val="00A6747C"/>
    <w:rsid w:val="00A675A1"/>
    <w:rsid w:val="00A701FA"/>
    <w:rsid w:val="00A712C0"/>
    <w:rsid w:val="00A724EA"/>
    <w:rsid w:val="00A72E98"/>
    <w:rsid w:val="00A81817"/>
    <w:rsid w:val="00A81FBB"/>
    <w:rsid w:val="00A82D57"/>
    <w:rsid w:val="00A85989"/>
    <w:rsid w:val="00A871DE"/>
    <w:rsid w:val="00A9104D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1F92"/>
    <w:rsid w:val="00AA2311"/>
    <w:rsid w:val="00AA4337"/>
    <w:rsid w:val="00AA508F"/>
    <w:rsid w:val="00AA5B79"/>
    <w:rsid w:val="00AA5D8D"/>
    <w:rsid w:val="00AA6D63"/>
    <w:rsid w:val="00AA7CB6"/>
    <w:rsid w:val="00AB0092"/>
    <w:rsid w:val="00AB0409"/>
    <w:rsid w:val="00AB06A9"/>
    <w:rsid w:val="00AB0727"/>
    <w:rsid w:val="00AB09E0"/>
    <w:rsid w:val="00AB1553"/>
    <w:rsid w:val="00AB1DA1"/>
    <w:rsid w:val="00AB2CE6"/>
    <w:rsid w:val="00AB330D"/>
    <w:rsid w:val="00AB5323"/>
    <w:rsid w:val="00AB5936"/>
    <w:rsid w:val="00AC004C"/>
    <w:rsid w:val="00AC1A61"/>
    <w:rsid w:val="00AC34F6"/>
    <w:rsid w:val="00AC608D"/>
    <w:rsid w:val="00AC65A0"/>
    <w:rsid w:val="00AC6E4E"/>
    <w:rsid w:val="00AC7867"/>
    <w:rsid w:val="00AD1020"/>
    <w:rsid w:val="00AD21D0"/>
    <w:rsid w:val="00AD26A1"/>
    <w:rsid w:val="00AD2D02"/>
    <w:rsid w:val="00AD3741"/>
    <w:rsid w:val="00AD528C"/>
    <w:rsid w:val="00AD5A6E"/>
    <w:rsid w:val="00AD73F0"/>
    <w:rsid w:val="00AE1393"/>
    <w:rsid w:val="00AE1AA0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2559"/>
    <w:rsid w:val="00B052A4"/>
    <w:rsid w:val="00B06017"/>
    <w:rsid w:val="00B06804"/>
    <w:rsid w:val="00B06E03"/>
    <w:rsid w:val="00B0748F"/>
    <w:rsid w:val="00B11731"/>
    <w:rsid w:val="00B12FAA"/>
    <w:rsid w:val="00B136EB"/>
    <w:rsid w:val="00B1454E"/>
    <w:rsid w:val="00B1651F"/>
    <w:rsid w:val="00B178D8"/>
    <w:rsid w:val="00B208E9"/>
    <w:rsid w:val="00B220EB"/>
    <w:rsid w:val="00B2553E"/>
    <w:rsid w:val="00B2565E"/>
    <w:rsid w:val="00B3138C"/>
    <w:rsid w:val="00B31812"/>
    <w:rsid w:val="00B31AD0"/>
    <w:rsid w:val="00B3350C"/>
    <w:rsid w:val="00B35B7C"/>
    <w:rsid w:val="00B35C02"/>
    <w:rsid w:val="00B35D40"/>
    <w:rsid w:val="00B373D5"/>
    <w:rsid w:val="00B37B72"/>
    <w:rsid w:val="00B37FD7"/>
    <w:rsid w:val="00B41DE4"/>
    <w:rsid w:val="00B41ECE"/>
    <w:rsid w:val="00B43D4A"/>
    <w:rsid w:val="00B441C9"/>
    <w:rsid w:val="00B44519"/>
    <w:rsid w:val="00B44B11"/>
    <w:rsid w:val="00B45CC1"/>
    <w:rsid w:val="00B468BA"/>
    <w:rsid w:val="00B51C18"/>
    <w:rsid w:val="00B535DD"/>
    <w:rsid w:val="00B547A6"/>
    <w:rsid w:val="00B62130"/>
    <w:rsid w:val="00B62ED4"/>
    <w:rsid w:val="00B63228"/>
    <w:rsid w:val="00B63B2B"/>
    <w:rsid w:val="00B63C49"/>
    <w:rsid w:val="00B665AD"/>
    <w:rsid w:val="00B66E1C"/>
    <w:rsid w:val="00B67831"/>
    <w:rsid w:val="00B707A7"/>
    <w:rsid w:val="00B70A22"/>
    <w:rsid w:val="00B71660"/>
    <w:rsid w:val="00B7385D"/>
    <w:rsid w:val="00B749C1"/>
    <w:rsid w:val="00B74E85"/>
    <w:rsid w:val="00B81467"/>
    <w:rsid w:val="00B85096"/>
    <w:rsid w:val="00B9189F"/>
    <w:rsid w:val="00B924FA"/>
    <w:rsid w:val="00B928AB"/>
    <w:rsid w:val="00B92FB0"/>
    <w:rsid w:val="00B93A7A"/>
    <w:rsid w:val="00B95849"/>
    <w:rsid w:val="00B96603"/>
    <w:rsid w:val="00B97BFB"/>
    <w:rsid w:val="00BA256D"/>
    <w:rsid w:val="00BA32D4"/>
    <w:rsid w:val="00BA4FF7"/>
    <w:rsid w:val="00BA6FB8"/>
    <w:rsid w:val="00BA7149"/>
    <w:rsid w:val="00BB01B1"/>
    <w:rsid w:val="00BB19BE"/>
    <w:rsid w:val="00BB20DE"/>
    <w:rsid w:val="00BB36E0"/>
    <w:rsid w:val="00BB3BA8"/>
    <w:rsid w:val="00BB5BAD"/>
    <w:rsid w:val="00BB6668"/>
    <w:rsid w:val="00BB7D06"/>
    <w:rsid w:val="00BC00BB"/>
    <w:rsid w:val="00BC03F3"/>
    <w:rsid w:val="00BC0851"/>
    <w:rsid w:val="00BC253C"/>
    <w:rsid w:val="00BC3C61"/>
    <w:rsid w:val="00BC573D"/>
    <w:rsid w:val="00BC5B9F"/>
    <w:rsid w:val="00BC7358"/>
    <w:rsid w:val="00BC79BF"/>
    <w:rsid w:val="00BC7A48"/>
    <w:rsid w:val="00BD2646"/>
    <w:rsid w:val="00BD2965"/>
    <w:rsid w:val="00BD35BF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A52"/>
    <w:rsid w:val="00BE4569"/>
    <w:rsid w:val="00BE4CEC"/>
    <w:rsid w:val="00BE6B93"/>
    <w:rsid w:val="00BE7D6D"/>
    <w:rsid w:val="00BE7E2B"/>
    <w:rsid w:val="00BF0E4D"/>
    <w:rsid w:val="00BF42DF"/>
    <w:rsid w:val="00BF45E8"/>
    <w:rsid w:val="00BF5B71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0C4E"/>
    <w:rsid w:val="00C217B4"/>
    <w:rsid w:val="00C21E59"/>
    <w:rsid w:val="00C24BCF"/>
    <w:rsid w:val="00C24E09"/>
    <w:rsid w:val="00C25041"/>
    <w:rsid w:val="00C25D80"/>
    <w:rsid w:val="00C26E2E"/>
    <w:rsid w:val="00C275D5"/>
    <w:rsid w:val="00C27F8F"/>
    <w:rsid w:val="00C30BB9"/>
    <w:rsid w:val="00C30D84"/>
    <w:rsid w:val="00C312B8"/>
    <w:rsid w:val="00C313DB"/>
    <w:rsid w:val="00C3178A"/>
    <w:rsid w:val="00C31A9B"/>
    <w:rsid w:val="00C31E7F"/>
    <w:rsid w:val="00C33C9F"/>
    <w:rsid w:val="00C33DD2"/>
    <w:rsid w:val="00C354E9"/>
    <w:rsid w:val="00C35D14"/>
    <w:rsid w:val="00C3660D"/>
    <w:rsid w:val="00C3712B"/>
    <w:rsid w:val="00C403F9"/>
    <w:rsid w:val="00C40A83"/>
    <w:rsid w:val="00C418C8"/>
    <w:rsid w:val="00C4294C"/>
    <w:rsid w:val="00C42DCD"/>
    <w:rsid w:val="00C45354"/>
    <w:rsid w:val="00C470A8"/>
    <w:rsid w:val="00C510D9"/>
    <w:rsid w:val="00C51172"/>
    <w:rsid w:val="00C51F32"/>
    <w:rsid w:val="00C52BD1"/>
    <w:rsid w:val="00C53F2C"/>
    <w:rsid w:val="00C54A44"/>
    <w:rsid w:val="00C570CF"/>
    <w:rsid w:val="00C577B3"/>
    <w:rsid w:val="00C57899"/>
    <w:rsid w:val="00C61A76"/>
    <w:rsid w:val="00C632F7"/>
    <w:rsid w:val="00C64C01"/>
    <w:rsid w:val="00C6723A"/>
    <w:rsid w:val="00C70124"/>
    <w:rsid w:val="00C70D41"/>
    <w:rsid w:val="00C7151D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887"/>
    <w:rsid w:val="00CA1C83"/>
    <w:rsid w:val="00CA1D23"/>
    <w:rsid w:val="00CA5018"/>
    <w:rsid w:val="00CA640B"/>
    <w:rsid w:val="00CA6548"/>
    <w:rsid w:val="00CA704F"/>
    <w:rsid w:val="00CB05C2"/>
    <w:rsid w:val="00CB24EC"/>
    <w:rsid w:val="00CB265D"/>
    <w:rsid w:val="00CB26CC"/>
    <w:rsid w:val="00CB2DD0"/>
    <w:rsid w:val="00CB2DFF"/>
    <w:rsid w:val="00CB4A11"/>
    <w:rsid w:val="00CB52AB"/>
    <w:rsid w:val="00CB5C13"/>
    <w:rsid w:val="00CC0124"/>
    <w:rsid w:val="00CC048D"/>
    <w:rsid w:val="00CC1D72"/>
    <w:rsid w:val="00CC2853"/>
    <w:rsid w:val="00CC300A"/>
    <w:rsid w:val="00CC4552"/>
    <w:rsid w:val="00CC4E6F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31D1"/>
    <w:rsid w:val="00CE3988"/>
    <w:rsid w:val="00CE3D51"/>
    <w:rsid w:val="00CE56B7"/>
    <w:rsid w:val="00CE5BBA"/>
    <w:rsid w:val="00CE65A1"/>
    <w:rsid w:val="00CE75B5"/>
    <w:rsid w:val="00CE7A1B"/>
    <w:rsid w:val="00CE7B41"/>
    <w:rsid w:val="00CF0C7A"/>
    <w:rsid w:val="00CF197B"/>
    <w:rsid w:val="00CF2F7A"/>
    <w:rsid w:val="00CF33D4"/>
    <w:rsid w:val="00CF39B9"/>
    <w:rsid w:val="00CF4029"/>
    <w:rsid w:val="00CF4D4F"/>
    <w:rsid w:val="00CF50F5"/>
    <w:rsid w:val="00CF6388"/>
    <w:rsid w:val="00CF6A25"/>
    <w:rsid w:val="00CF7071"/>
    <w:rsid w:val="00CF77A1"/>
    <w:rsid w:val="00CF7A8A"/>
    <w:rsid w:val="00D00930"/>
    <w:rsid w:val="00D011E0"/>
    <w:rsid w:val="00D0231B"/>
    <w:rsid w:val="00D03D63"/>
    <w:rsid w:val="00D11C2A"/>
    <w:rsid w:val="00D11C3D"/>
    <w:rsid w:val="00D12039"/>
    <w:rsid w:val="00D124ED"/>
    <w:rsid w:val="00D13A07"/>
    <w:rsid w:val="00D17F85"/>
    <w:rsid w:val="00D21921"/>
    <w:rsid w:val="00D30813"/>
    <w:rsid w:val="00D317DD"/>
    <w:rsid w:val="00D33255"/>
    <w:rsid w:val="00D3428B"/>
    <w:rsid w:val="00D36E82"/>
    <w:rsid w:val="00D43570"/>
    <w:rsid w:val="00D44DE0"/>
    <w:rsid w:val="00D4641A"/>
    <w:rsid w:val="00D469E4"/>
    <w:rsid w:val="00D532FB"/>
    <w:rsid w:val="00D55E11"/>
    <w:rsid w:val="00D57476"/>
    <w:rsid w:val="00D57806"/>
    <w:rsid w:val="00D60958"/>
    <w:rsid w:val="00D60B44"/>
    <w:rsid w:val="00D61443"/>
    <w:rsid w:val="00D61D6D"/>
    <w:rsid w:val="00D62000"/>
    <w:rsid w:val="00D62D1C"/>
    <w:rsid w:val="00D62E40"/>
    <w:rsid w:val="00D63110"/>
    <w:rsid w:val="00D6466F"/>
    <w:rsid w:val="00D7072E"/>
    <w:rsid w:val="00D708DD"/>
    <w:rsid w:val="00D70BF9"/>
    <w:rsid w:val="00D728A0"/>
    <w:rsid w:val="00D72BD5"/>
    <w:rsid w:val="00D734FE"/>
    <w:rsid w:val="00D74592"/>
    <w:rsid w:val="00D763A5"/>
    <w:rsid w:val="00D76889"/>
    <w:rsid w:val="00D86AED"/>
    <w:rsid w:val="00D87A74"/>
    <w:rsid w:val="00D87C06"/>
    <w:rsid w:val="00D9001F"/>
    <w:rsid w:val="00D92A23"/>
    <w:rsid w:val="00D92CDC"/>
    <w:rsid w:val="00D9321C"/>
    <w:rsid w:val="00D9430E"/>
    <w:rsid w:val="00D9449D"/>
    <w:rsid w:val="00D95F51"/>
    <w:rsid w:val="00DA2F00"/>
    <w:rsid w:val="00DA3CEC"/>
    <w:rsid w:val="00DA5062"/>
    <w:rsid w:val="00DA78E4"/>
    <w:rsid w:val="00DB1BBA"/>
    <w:rsid w:val="00DB1FE2"/>
    <w:rsid w:val="00DB2600"/>
    <w:rsid w:val="00DB2BCC"/>
    <w:rsid w:val="00DB44E4"/>
    <w:rsid w:val="00DB5059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6BE0"/>
    <w:rsid w:val="00DC7C2E"/>
    <w:rsid w:val="00DD0368"/>
    <w:rsid w:val="00DD0969"/>
    <w:rsid w:val="00DD14CC"/>
    <w:rsid w:val="00DD2F67"/>
    <w:rsid w:val="00DD3781"/>
    <w:rsid w:val="00DD5A6A"/>
    <w:rsid w:val="00DE006A"/>
    <w:rsid w:val="00DE14C6"/>
    <w:rsid w:val="00DE18AB"/>
    <w:rsid w:val="00DE1CF5"/>
    <w:rsid w:val="00DE339D"/>
    <w:rsid w:val="00DE4A75"/>
    <w:rsid w:val="00DE4CE5"/>
    <w:rsid w:val="00DE63AC"/>
    <w:rsid w:val="00DE72FE"/>
    <w:rsid w:val="00DF5DDB"/>
    <w:rsid w:val="00DF7FA0"/>
    <w:rsid w:val="00E0194D"/>
    <w:rsid w:val="00E0281B"/>
    <w:rsid w:val="00E02BA9"/>
    <w:rsid w:val="00E03BA7"/>
    <w:rsid w:val="00E03D9C"/>
    <w:rsid w:val="00E04AA0"/>
    <w:rsid w:val="00E04D77"/>
    <w:rsid w:val="00E0550A"/>
    <w:rsid w:val="00E06560"/>
    <w:rsid w:val="00E06F63"/>
    <w:rsid w:val="00E073DD"/>
    <w:rsid w:val="00E07BC6"/>
    <w:rsid w:val="00E10330"/>
    <w:rsid w:val="00E12710"/>
    <w:rsid w:val="00E12D34"/>
    <w:rsid w:val="00E153E2"/>
    <w:rsid w:val="00E15857"/>
    <w:rsid w:val="00E20BCA"/>
    <w:rsid w:val="00E20FF3"/>
    <w:rsid w:val="00E21ACA"/>
    <w:rsid w:val="00E23D8E"/>
    <w:rsid w:val="00E25E77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09AA"/>
    <w:rsid w:val="00E41554"/>
    <w:rsid w:val="00E41E79"/>
    <w:rsid w:val="00E429BE"/>
    <w:rsid w:val="00E44790"/>
    <w:rsid w:val="00E45ADF"/>
    <w:rsid w:val="00E47009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4770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CBA"/>
    <w:rsid w:val="00E7520D"/>
    <w:rsid w:val="00E76318"/>
    <w:rsid w:val="00E76328"/>
    <w:rsid w:val="00E76E19"/>
    <w:rsid w:val="00E80138"/>
    <w:rsid w:val="00E8071A"/>
    <w:rsid w:val="00E81955"/>
    <w:rsid w:val="00E83654"/>
    <w:rsid w:val="00E83CA7"/>
    <w:rsid w:val="00E85287"/>
    <w:rsid w:val="00E85AB3"/>
    <w:rsid w:val="00E860E1"/>
    <w:rsid w:val="00E87367"/>
    <w:rsid w:val="00E87473"/>
    <w:rsid w:val="00E87887"/>
    <w:rsid w:val="00E87A7A"/>
    <w:rsid w:val="00E87B90"/>
    <w:rsid w:val="00E92193"/>
    <w:rsid w:val="00E939A2"/>
    <w:rsid w:val="00E94E6F"/>
    <w:rsid w:val="00E94E92"/>
    <w:rsid w:val="00E976EF"/>
    <w:rsid w:val="00E97FA8"/>
    <w:rsid w:val="00EA0300"/>
    <w:rsid w:val="00EA074D"/>
    <w:rsid w:val="00EA0A36"/>
    <w:rsid w:val="00EA1128"/>
    <w:rsid w:val="00EA330E"/>
    <w:rsid w:val="00EA4115"/>
    <w:rsid w:val="00EB0E38"/>
    <w:rsid w:val="00EB171C"/>
    <w:rsid w:val="00EB1721"/>
    <w:rsid w:val="00EB1744"/>
    <w:rsid w:val="00EB2C49"/>
    <w:rsid w:val="00EB3B95"/>
    <w:rsid w:val="00EB41C7"/>
    <w:rsid w:val="00EB4A66"/>
    <w:rsid w:val="00EC1FCD"/>
    <w:rsid w:val="00EC3F88"/>
    <w:rsid w:val="00EC566E"/>
    <w:rsid w:val="00EC6E90"/>
    <w:rsid w:val="00ED14EB"/>
    <w:rsid w:val="00ED33D0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4D62"/>
    <w:rsid w:val="00EE541D"/>
    <w:rsid w:val="00EE7143"/>
    <w:rsid w:val="00EE74C0"/>
    <w:rsid w:val="00EE763E"/>
    <w:rsid w:val="00EF008E"/>
    <w:rsid w:val="00EF10BB"/>
    <w:rsid w:val="00EF28F3"/>
    <w:rsid w:val="00EF2D6D"/>
    <w:rsid w:val="00EF4232"/>
    <w:rsid w:val="00EF491C"/>
    <w:rsid w:val="00EF5195"/>
    <w:rsid w:val="00EF554A"/>
    <w:rsid w:val="00EF56C9"/>
    <w:rsid w:val="00EF6710"/>
    <w:rsid w:val="00EF6B75"/>
    <w:rsid w:val="00EF7033"/>
    <w:rsid w:val="00EF734F"/>
    <w:rsid w:val="00EF7D42"/>
    <w:rsid w:val="00F010A5"/>
    <w:rsid w:val="00F02F73"/>
    <w:rsid w:val="00F0312F"/>
    <w:rsid w:val="00F0422A"/>
    <w:rsid w:val="00F1292F"/>
    <w:rsid w:val="00F12DC1"/>
    <w:rsid w:val="00F13EE2"/>
    <w:rsid w:val="00F141C5"/>
    <w:rsid w:val="00F14639"/>
    <w:rsid w:val="00F15D7D"/>
    <w:rsid w:val="00F238C7"/>
    <w:rsid w:val="00F2450F"/>
    <w:rsid w:val="00F24874"/>
    <w:rsid w:val="00F2579A"/>
    <w:rsid w:val="00F2607A"/>
    <w:rsid w:val="00F26B62"/>
    <w:rsid w:val="00F277BD"/>
    <w:rsid w:val="00F305D8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6F68"/>
    <w:rsid w:val="00F3796D"/>
    <w:rsid w:val="00F40C92"/>
    <w:rsid w:val="00F450BD"/>
    <w:rsid w:val="00F50C87"/>
    <w:rsid w:val="00F518BC"/>
    <w:rsid w:val="00F51D73"/>
    <w:rsid w:val="00F51E27"/>
    <w:rsid w:val="00F52435"/>
    <w:rsid w:val="00F53D28"/>
    <w:rsid w:val="00F544DA"/>
    <w:rsid w:val="00F5499E"/>
    <w:rsid w:val="00F54DDB"/>
    <w:rsid w:val="00F55496"/>
    <w:rsid w:val="00F5569B"/>
    <w:rsid w:val="00F61AE7"/>
    <w:rsid w:val="00F632EA"/>
    <w:rsid w:val="00F63AF7"/>
    <w:rsid w:val="00F65034"/>
    <w:rsid w:val="00F65D34"/>
    <w:rsid w:val="00F6648D"/>
    <w:rsid w:val="00F6673C"/>
    <w:rsid w:val="00F67342"/>
    <w:rsid w:val="00F70A38"/>
    <w:rsid w:val="00F72304"/>
    <w:rsid w:val="00F73307"/>
    <w:rsid w:val="00F73529"/>
    <w:rsid w:val="00F73E5D"/>
    <w:rsid w:val="00F74A19"/>
    <w:rsid w:val="00F74D0B"/>
    <w:rsid w:val="00F74F54"/>
    <w:rsid w:val="00F76A57"/>
    <w:rsid w:val="00F8222D"/>
    <w:rsid w:val="00F854AE"/>
    <w:rsid w:val="00F901BA"/>
    <w:rsid w:val="00F91949"/>
    <w:rsid w:val="00F923BF"/>
    <w:rsid w:val="00F9249A"/>
    <w:rsid w:val="00F9264F"/>
    <w:rsid w:val="00F93A86"/>
    <w:rsid w:val="00F942E2"/>
    <w:rsid w:val="00F953AE"/>
    <w:rsid w:val="00F959A9"/>
    <w:rsid w:val="00F9627E"/>
    <w:rsid w:val="00F96314"/>
    <w:rsid w:val="00F96458"/>
    <w:rsid w:val="00F96F13"/>
    <w:rsid w:val="00FA0A8D"/>
    <w:rsid w:val="00FA14A9"/>
    <w:rsid w:val="00FA1562"/>
    <w:rsid w:val="00FA215F"/>
    <w:rsid w:val="00FA23C8"/>
    <w:rsid w:val="00FA304E"/>
    <w:rsid w:val="00FA3732"/>
    <w:rsid w:val="00FA5620"/>
    <w:rsid w:val="00FA5659"/>
    <w:rsid w:val="00FA628B"/>
    <w:rsid w:val="00FA6694"/>
    <w:rsid w:val="00FA6F60"/>
    <w:rsid w:val="00FA7C8F"/>
    <w:rsid w:val="00FB03BC"/>
    <w:rsid w:val="00FB0D12"/>
    <w:rsid w:val="00FB1B58"/>
    <w:rsid w:val="00FB2F2C"/>
    <w:rsid w:val="00FB3CDD"/>
    <w:rsid w:val="00FB3E78"/>
    <w:rsid w:val="00FB415D"/>
    <w:rsid w:val="00FB4BE3"/>
    <w:rsid w:val="00FB5B0E"/>
    <w:rsid w:val="00FB657C"/>
    <w:rsid w:val="00FC1BE1"/>
    <w:rsid w:val="00FC1C81"/>
    <w:rsid w:val="00FC35EA"/>
    <w:rsid w:val="00FC37FE"/>
    <w:rsid w:val="00FC4319"/>
    <w:rsid w:val="00FC7311"/>
    <w:rsid w:val="00FC7B8A"/>
    <w:rsid w:val="00FD0C1B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4465"/>
    <w:rsid w:val="00FE4C6F"/>
    <w:rsid w:val="00FE4F4B"/>
    <w:rsid w:val="00FE6C29"/>
    <w:rsid w:val="00FE715F"/>
    <w:rsid w:val="00FE7D15"/>
    <w:rsid w:val="00FE7EFA"/>
    <w:rsid w:val="00FF10B1"/>
    <w:rsid w:val="00FF2B18"/>
    <w:rsid w:val="00FF2C95"/>
    <w:rsid w:val="00FF58B2"/>
    <w:rsid w:val="00FF5E74"/>
    <w:rsid w:val="00FF61BF"/>
    <w:rsid w:val="00FF69E8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FC74-40EA-4444-A83C-EDE99C75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1938</Words>
  <Characters>13969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15876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Администратор</cp:lastModifiedBy>
  <cp:revision>4</cp:revision>
  <cp:lastPrinted>2024-02-02T00:15:00Z</cp:lastPrinted>
  <dcterms:created xsi:type="dcterms:W3CDTF">2025-01-13T07:26:00Z</dcterms:created>
  <dcterms:modified xsi:type="dcterms:W3CDTF">2025-01-13T07:31:00Z</dcterms:modified>
</cp:coreProperties>
</file>