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B08A" w14:textId="77777777" w:rsidR="00767293" w:rsidRPr="00767293" w:rsidRDefault="00767293" w:rsidP="00767293">
      <w:pPr>
        <w:jc w:val="center"/>
      </w:pPr>
      <w:r w:rsidRPr="00767293">
        <w:rPr>
          <w:bCs/>
          <w:noProof/>
        </w:rPr>
        <w:drawing>
          <wp:inline distT="0" distB="0" distL="0" distR="0" wp14:anchorId="19752EA3" wp14:editId="3F8AE347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5968" w14:textId="77777777" w:rsidR="00767293" w:rsidRPr="00767293" w:rsidRDefault="00767293" w:rsidP="00767293">
      <w:pPr>
        <w:jc w:val="center"/>
      </w:pPr>
    </w:p>
    <w:p w14:paraId="741291E4" w14:textId="77777777" w:rsidR="00767293" w:rsidRPr="00767293" w:rsidRDefault="00767293" w:rsidP="00767293">
      <w:pPr>
        <w:jc w:val="center"/>
      </w:pPr>
      <w:r w:rsidRPr="00767293">
        <w:t>АДМИНИСТРАЦИЯ</w:t>
      </w:r>
    </w:p>
    <w:p w14:paraId="0773D0FE" w14:textId="77777777" w:rsidR="00767293" w:rsidRPr="00767293" w:rsidRDefault="00767293" w:rsidP="00767293">
      <w:pPr>
        <w:jc w:val="center"/>
      </w:pPr>
      <w:r w:rsidRPr="00767293">
        <w:t>ХАСАНСКОГО МУНИЦИПАЛЬНОГО ОКРУГА</w:t>
      </w:r>
    </w:p>
    <w:p w14:paraId="01255733" w14:textId="77777777" w:rsidR="00767293" w:rsidRDefault="00042D0F" w:rsidP="00767293">
      <w:pPr>
        <w:jc w:val="center"/>
      </w:pPr>
      <w:r>
        <w:t>ПРИМОРСКОГО КРАЯ</w:t>
      </w:r>
    </w:p>
    <w:p w14:paraId="108EF87A" w14:textId="77777777" w:rsidR="00042D0F" w:rsidRPr="00767293" w:rsidRDefault="00042D0F" w:rsidP="00767293">
      <w:pPr>
        <w:jc w:val="center"/>
      </w:pPr>
    </w:p>
    <w:p w14:paraId="57DF1598" w14:textId="77777777" w:rsidR="00767293" w:rsidRPr="00767293" w:rsidRDefault="00767293" w:rsidP="00767293">
      <w:pPr>
        <w:jc w:val="center"/>
      </w:pPr>
      <w:r w:rsidRPr="00767293">
        <w:rPr>
          <w:sz w:val="32"/>
        </w:rPr>
        <w:t>ПОСТАНОВЛЕНИЕ</w:t>
      </w:r>
      <w:r w:rsidR="001E4663">
        <w:rPr>
          <w:sz w:val="32"/>
        </w:rPr>
        <w:t xml:space="preserve"> </w:t>
      </w:r>
    </w:p>
    <w:p w14:paraId="244C532E" w14:textId="77777777" w:rsidR="00767293" w:rsidRPr="00767293" w:rsidRDefault="00767293" w:rsidP="00767293">
      <w:pPr>
        <w:jc w:val="center"/>
      </w:pPr>
      <w:r w:rsidRPr="00767293">
        <w:t>пгт Славянка</w:t>
      </w:r>
    </w:p>
    <w:p w14:paraId="1F1FDD89" w14:textId="77777777" w:rsidR="00767293" w:rsidRPr="00767293" w:rsidRDefault="00767293" w:rsidP="00767293">
      <w:pPr>
        <w:jc w:val="center"/>
      </w:pPr>
    </w:p>
    <w:p w14:paraId="248291BC" w14:textId="77777777" w:rsidR="00767293" w:rsidRPr="00767293" w:rsidRDefault="00042D0F" w:rsidP="00100918">
      <w:pPr>
        <w:rPr>
          <w:color w:val="000000"/>
          <w:sz w:val="26"/>
          <w:szCs w:val="26"/>
          <w:lang w:bidi="ru-RU"/>
        </w:rPr>
      </w:pPr>
      <w:r>
        <w:rPr>
          <w:u w:val="single"/>
        </w:rPr>
        <w:t xml:space="preserve">   </w:t>
      </w:r>
      <w:proofErr w:type="gramStart"/>
      <w:r>
        <w:rPr>
          <w:u w:val="single"/>
        </w:rPr>
        <w:t>25.02.2025</w:t>
      </w:r>
      <w:r w:rsidR="00EA3ECA">
        <w:rPr>
          <w:u w:val="single"/>
        </w:rPr>
        <w:t xml:space="preserve">  </w:t>
      </w:r>
      <w:r w:rsidR="00767293" w:rsidRPr="00767293">
        <w:tab/>
      </w:r>
      <w:proofErr w:type="gramEnd"/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EA3ECA">
        <w:t xml:space="preserve">             </w:t>
      </w:r>
      <w:r w:rsidR="00100918">
        <w:t xml:space="preserve">        </w:t>
      </w:r>
      <w:r>
        <w:t xml:space="preserve">              </w:t>
      </w:r>
      <w:r w:rsidR="00100918">
        <w:t xml:space="preserve"> </w:t>
      </w:r>
      <w:r w:rsidR="00767293" w:rsidRPr="00767293">
        <w:t>№</w:t>
      </w:r>
      <w:r w:rsidR="00100918">
        <w:t xml:space="preserve"> </w:t>
      </w:r>
      <w:r w:rsidRPr="00042D0F">
        <w:rPr>
          <w:u w:val="single"/>
        </w:rPr>
        <w:t>322</w:t>
      </w:r>
      <w:r w:rsidR="00EA3ECA" w:rsidRPr="00042D0F">
        <w:rPr>
          <w:u w:val="single"/>
        </w:rPr>
        <w:t>-па</w:t>
      </w:r>
      <w:r w:rsidR="00EA3ECA">
        <w:t xml:space="preserve"> </w:t>
      </w:r>
      <w:r w:rsidR="00EA3ECA">
        <w:rPr>
          <w:u w:val="single"/>
        </w:rPr>
        <w:t xml:space="preserve">            </w:t>
      </w:r>
      <w:r w:rsidR="00EA3ECA">
        <w:t xml:space="preserve">        </w:t>
      </w:r>
    </w:p>
    <w:p w14:paraId="401D9F48" w14:textId="77777777" w:rsidR="00767293" w:rsidRPr="00767293" w:rsidRDefault="00767293" w:rsidP="00767293">
      <w:pPr>
        <w:widowControl w:val="0"/>
        <w:tabs>
          <w:tab w:val="left" w:pos="2251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</w:tblGrid>
      <w:tr w:rsidR="00767293" w:rsidRPr="00767293" w14:paraId="4D07B27D" w14:textId="77777777" w:rsidTr="003031CE">
        <w:trPr>
          <w:trHeight w:val="1926"/>
        </w:trPr>
        <w:tc>
          <w:tcPr>
            <w:tcW w:w="4054" w:type="dxa"/>
          </w:tcPr>
          <w:p w14:paraId="4B7459A8" w14:textId="77777777" w:rsidR="00EA3ECA" w:rsidRPr="00EA3ECA" w:rsidRDefault="00767293" w:rsidP="00EA3ECA">
            <w:pPr>
              <w:pStyle w:val="a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Hlk129276239"/>
            <w:r w:rsidRPr="00EA3ECA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О создании </w:t>
            </w:r>
            <w:r w:rsidR="00EA3ECA" w:rsidRP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муниципально</w:t>
            </w:r>
            <w:r w:rsid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го</w:t>
            </w:r>
            <w:r w:rsidR="00EA3ECA" w:rsidRP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координационно</w:t>
            </w:r>
            <w:r w:rsid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го</w:t>
            </w:r>
            <w:r w:rsidR="00EA3ECA" w:rsidRP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Совет</w:t>
            </w:r>
            <w:r w:rsid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а</w:t>
            </w:r>
            <w:r w:rsidR="00EA3ECA" w:rsidRPr="00EA3EC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14:paraId="49A06D54" w14:textId="77777777" w:rsidR="00EA3ECA" w:rsidRPr="00EA3ECA" w:rsidRDefault="00EA3ECA" w:rsidP="00EA3ECA">
            <w:pPr>
              <w:pStyle w:val="a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3ECA">
              <w:rPr>
                <w:rFonts w:ascii="Times New Roman" w:hAnsi="Times New Roman"/>
                <w:bCs/>
                <w:sz w:val="26"/>
                <w:szCs w:val="26"/>
              </w:rPr>
              <w:t xml:space="preserve">по взаимодействию с местным отделением Общероссийского общественно-государственного движения детей и молодежи «Движение первых»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при г</w:t>
            </w:r>
            <w:r w:rsidRPr="00EA3ECA">
              <w:rPr>
                <w:rFonts w:ascii="Times New Roman" w:hAnsi="Times New Roman"/>
                <w:bCs/>
                <w:sz w:val="26"/>
                <w:szCs w:val="26"/>
              </w:rPr>
              <w:t>лаве Хасанского муниципального округа</w:t>
            </w:r>
          </w:p>
          <w:bookmarkEnd w:id="0"/>
          <w:p w14:paraId="2A8F0D8D" w14:textId="77777777" w:rsidR="00767293" w:rsidRPr="00767293" w:rsidRDefault="00767293" w:rsidP="00EA3ECA">
            <w:pPr>
              <w:pStyle w:val="a6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3B573E33" w14:textId="77777777" w:rsidR="00767293" w:rsidRPr="00767293" w:rsidRDefault="00767293" w:rsidP="00767293">
      <w:pPr>
        <w:tabs>
          <w:tab w:val="left" w:pos="1080"/>
        </w:tabs>
        <w:rPr>
          <w:sz w:val="26"/>
          <w:szCs w:val="26"/>
        </w:rPr>
      </w:pPr>
    </w:p>
    <w:p w14:paraId="1CFA0DBC" w14:textId="77777777" w:rsidR="00767293" w:rsidRPr="00EA3ECA" w:rsidRDefault="00767293" w:rsidP="00EA3ECA">
      <w:pPr>
        <w:widowControl w:val="0"/>
        <w:spacing w:after="480"/>
        <w:ind w:firstLine="700"/>
        <w:jc w:val="both"/>
        <w:rPr>
          <w:color w:val="000000"/>
          <w:sz w:val="26"/>
          <w:szCs w:val="26"/>
          <w:lang w:bidi="ru-RU"/>
        </w:rPr>
      </w:pPr>
      <w:r w:rsidRPr="00EA3ECA">
        <w:rPr>
          <w:color w:val="000000"/>
          <w:sz w:val="26"/>
          <w:szCs w:val="26"/>
          <w:lang w:bidi="ru-RU"/>
        </w:rPr>
        <w:t xml:space="preserve">Руководствуясь Федеральным законом от 6 октября 2003 года №131-Ф3 </w:t>
      </w:r>
      <w:r w:rsidR="00EA3ECA">
        <w:rPr>
          <w:color w:val="000000"/>
          <w:sz w:val="26"/>
          <w:szCs w:val="26"/>
          <w:lang w:bidi="ru-RU"/>
        </w:rPr>
        <w:t xml:space="preserve">                       </w:t>
      </w:r>
      <w:r w:rsidRPr="00EA3ECA">
        <w:rPr>
          <w:color w:val="000000"/>
          <w:sz w:val="26"/>
          <w:szCs w:val="26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="00EA3ECA" w:rsidRPr="00EA3ECA">
        <w:rPr>
          <w:sz w:val="26"/>
          <w:szCs w:val="26"/>
        </w:rPr>
        <w:t xml:space="preserve">в соответствии с Федеральным законом от 14 июля 2022 года № 261-ФЗ </w:t>
      </w:r>
      <w:r w:rsidR="001E4663">
        <w:rPr>
          <w:sz w:val="26"/>
          <w:szCs w:val="26"/>
        </w:rPr>
        <w:t xml:space="preserve"> </w:t>
      </w:r>
      <w:r w:rsidR="00EA3ECA" w:rsidRPr="00EA3ECA">
        <w:rPr>
          <w:sz w:val="26"/>
          <w:szCs w:val="26"/>
        </w:rPr>
        <w:t xml:space="preserve">«О российском движении детей и молодежи», Перечнем поручений Президента Российской Федерации по вопросам организации деятельности Общероссийского общественно-государственного движения  детей и молодежи  от 28 </w:t>
      </w:r>
      <w:r w:rsidR="001E4663">
        <w:rPr>
          <w:sz w:val="26"/>
          <w:szCs w:val="26"/>
        </w:rPr>
        <w:t xml:space="preserve">сентября 2022 года № Пр-1764, </w:t>
      </w:r>
      <w:r w:rsidR="00EA3ECA" w:rsidRPr="00EA3ECA">
        <w:rPr>
          <w:sz w:val="26"/>
          <w:szCs w:val="26"/>
        </w:rPr>
        <w:t>в целях обеспечения согласованных действий по вопросам поддержки и развития детского и молодежного движения</w:t>
      </w:r>
      <w:r w:rsidRPr="00EA3ECA">
        <w:rPr>
          <w:color w:val="000000"/>
          <w:sz w:val="26"/>
          <w:szCs w:val="26"/>
          <w:lang w:bidi="ru-RU"/>
        </w:rPr>
        <w:t xml:space="preserve">, </w:t>
      </w:r>
      <w:r w:rsidR="001E4663" w:rsidRPr="00EA3ECA">
        <w:rPr>
          <w:color w:val="000000"/>
          <w:sz w:val="26"/>
          <w:szCs w:val="26"/>
          <w:lang w:bidi="ru-RU"/>
        </w:rPr>
        <w:t xml:space="preserve">Уставом Хасанского муниципального округа, </w:t>
      </w:r>
      <w:r w:rsidRPr="00EA3ECA">
        <w:rPr>
          <w:color w:val="000000"/>
          <w:sz w:val="26"/>
          <w:szCs w:val="26"/>
          <w:lang w:bidi="ru-RU"/>
        </w:rPr>
        <w:t>администрация Хасанского муниципального округа</w:t>
      </w:r>
    </w:p>
    <w:p w14:paraId="3FEDABA8" w14:textId="77777777" w:rsidR="00767293" w:rsidRPr="00767293" w:rsidRDefault="00767293" w:rsidP="003031CE">
      <w:pPr>
        <w:widowControl w:val="0"/>
        <w:spacing w:after="480" w:line="389" w:lineRule="auto"/>
        <w:rPr>
          <w:color w:val="000000"/>
          <w:sz w:val="26"/>
          <w:szCs w:val="26"/>
          <w:lang w:bidi="ru-RU"/>
        </w:rPr>
      </w:pPr>
      <w:r w:rsidRPr="00767293">
        <w:rPr>
          <w:color w:val="000000"/>
          <w:sz w:val="26"/>
          <w:szCs w:val="26"/>
          <w:lang w:bidi="ru-RU"/>
        </w:rPr>
        <w:t>ПОСТАНОВЛЯЕТ:</w:t>
      </w:r>
    </w:p>
    <w:p w14:paraId="1BDF1504" w14:textId="77777777" w:rsidR="00EA3ECA" w:rsidRPr="00397502" w:rsidRDefault="006E6E55" w:rsidP="006E6E55">
      <w:pPr>
        <w:pStyle w:val="a6"/>
        <w:spacing w:line="276" w:lineRule="auto"/>
        <w:ind w:firstLine="283"/>
        <w:jc w:val="both"/>
        <w:rPr>
          <w:rFonts w:ascii="Times New Roman" w:hAnsi="Times New Roman"/>
          <w:bCs/>
          <w:sz w:val="26"/>
          <w:szCs w:val="26"/>
        </w:rPr>
      </w:pPr>
      <w:r w:rsidRPr="006E6E5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EA3ECA" w:rsidRPr="00397502">
        <w:rPr>
          <w:rFonts w:ascii="Times New Roman" w:hAnsi="Times New Roman"/>
          <w:sz w:val="26"/>
          <w:szCs w:val="26"/>
        </w:rPr>
        <w:t xml:space="preserve">Создать </w:t>
      </w:r>
      <w:r w:rsidR="00EA3ECA" w:rsidRPr="00397502">
        <w:rPr>
          <w:rFonts w:ascii="Times New Roman" w:hAnsi="Times New Roman"/>
          <w:bCs/>
          <w:color w:val="000000"/>
          <w:sz w:val="26"/>
          <w:szCs w:val="26"/>
          <w:lang w:eastAsia="ar-SA"/>
        </w:rPr>
        <w:t xml:space="preserve">муниципальный координационный Совет </w:t>
      </w:r>
      <w:r w:rsidR="00EA3ECA" w:rsidRPr="00397502">
        <w:rPr>
          <w:rFonts w:ascii="Times New Roman" w:hAnsi="Times New Roman"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</w:t>
      </w:r>
      <w:r w:rsidR="00490803">
        <w:rPr>
          <w:rFonts w:ascii="Times New Roman" w:hAnsi="Times New Roman"/>
          <w:bCs/>
          <w:sz w:val="26"/>
          <w:szCs w:val="26"/>
        </w:rPr>
        <w:t xml:space="preserve">                         </w:t>
      </w:r>
      <w:r w:rsidR="00EA3ECA" w:rsidRPr="00397502">
        <w:rPr>
          <w:rFonts w:ascii="Times New Roman" w:hAnsi="Times New Roman"/>
          <w:bCs/>
          <w:sz w:val="26"/>
          <w:szCs w:val="26"/>
        </w:rPr>
        <w:t>и молодежи «Движение первых» при главе Хасанского муниципального округа (далее – Координационный совет)</w:t>
      </w:r>
    </w:p>
    <w:p w14:paraId="5835EAC8" w14:textId="77777777" w:rsidR="00397502" w:rsidRPr="006E6E55" w:rsidRDefault="006E6E55" w:rsidP="006E6E55">
      <w:pPr>
        <w:widowControl w:val="0"/>
        <w:tabs>
          <w:tab w:val="left" w:pos="709"/>
        </w:tabs>
        <w:spacing w:line="276" w:lineRule="auto"/>
        <w:ind w:left="283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="00397502" w:rsidRPr="006E6E55">
        <w:rPr>
          <w:color w:val="000000"/>
          <w:sz w:val="26"/>
          <w:szCs w:val="26"/>
          <w:lang w:bidi="ru-RU"/>
        </w:rPr>
        <w:t>У</w:t>
      </w:r>
      <w:r w:rsidR="00767293" w:rsidRPr="006E6E55">
        <w:rPr>
          <w:color w:val="000000"/>
          <w:sz w:val="26"/>
          <w:szCs w:val="26"/>
          <w:lang w:bidi="ru-RU"/>
        </w:rPr>
        <w:t>твердить</w:t>
      </w:r>
      <w:r w:rsidR="00397502" w:rsidRPr="006E6E55">
        <w:rPr>
          <w:color w:val="000000"/>
          <w:sz w:val="26"/>
          <w:szCs w:val="26"/>
          <w:lang w:bidi="ru-RU"/>
        </w:rPr>
        <w:t>:</w:t>
      </w:r>
    </w:p>
    <w:p w14:paraId="277CDA91" w14:textId="77777777" w:rsidR="00767293" w:rsidRPr="006E6E55" w:rsidRDefault="006E6E55" w:rsidP="006E6E55">
      <w:pPr>
        <w:widowControl w:val="0"/>
        <w:tabs>
          <w:tab w:val="left" w:pos="709"/>
        </w:tabs>
        <w:spacing w:line="276" w:lineRule="auto"/>
        <w:ind w:left="283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2.1. </w:t>
      </w:r>
      <w:r w:rsidR="00397502" w:rsidRPr="006E6E55">
        <w:rPr>
          <w:color w:val="000000"/>
          <w:sz w:val="26"/>
          <w:szCs w:val="26"/>
          <w:lang w:bidi="ru-RU"/>
        </w:rPr>
        <w:t>Положение о Координационном совете (п</w:t>
      </w:r>
      <w:r w:rsidRPr="006E6E55">
        <w:rPr>
          <w:color w:val="000000"/>
          <w:sz w:val="26"/>
          <w:szCs w:val="26"/>
          <w:lang w:bidi="ru-RU"/>
        </w:rPr>
        <w:t>риложение №1</w:t>
      </w:r>
      <w:r w:rsidR="00767293" w:rsidRPr="006E6E55">
        <w:rPr>
          <w:color w:val="000000"/>
          <w:sz w:val="26"/>
          <w:szCs w:val="26"/>
          <w:lang w:bidi="ru-RU"/>
        </w:rPr>
        <w:t>)</w:t>
      </w:r>
      <w:r w:rsidR="00397502" w:rsidRPr="006E6E55">
        <w:rPr>
          <w:color w:val="000000"/>
          <w:sz w:val="26"/>
          <w:szCs w:val="26"/>
          <w:lang w:bidi="ru-RU"/>
        </w:rPr>
        <w:t>;</w:t>
      </w:r>
    </w:p>
    <w:p w14:paraId="7BD9B354" w14:textId="77777777" w:rsidR="00397502" w:rsidRPr="006E6E55" w:rsidRDefault="006E6E55" w:rsidP="006E6E55">
      <w:pPr>
        <w:widowControl w:val="0"/>
        <w:tabs>
          <w:tab w:val="left" w:pos="709"/>
        </w:tabs>
        <w:spacing w:line="276" w:lineRule="auto"/>
        <w:ind w:left="283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2.2. </w:t>
      </w:r>
      <w:r w:rsidR="00397502" w:rsidRPr="006E6E55">
        <w:rPr>
          <w:color w:val="000000"/>
          <w:sz w:val="26"/>
          <w:szCs w:val="26"/>
          <w:lang w:bidi="ru-RU"/>
        </w:rPr>
        <w:t>Состав Координационного совета (приложение №2)</w:t>
      </w:r>
      <w:r>
        <w:rPr>
          <w:color w:val="000000"/>
          <w:sz w:val="26"/>
          <w:szCs w:val="26"/>
          <w:lang w:bidi="ru-RU"/>
        </w:rPr>
        <w:t>.</w:t>
      </w:r>
    </w:p>
    <w:p w14:paraId="69C1A8BB" w14:textId="77777777" w:rsidR="006E6E55" w:rsidRDefault="006E6E55" w:rsidP="006E6E55">
      <w:pPr>
        <w:pStyle w:val="a5"/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3. </w:t>
      </w:r>
      <w:r w:rsidRPr="001D284A">
        <w:rPr>
          <w:sz w:val="26"/>
          <w:szCs w:val="26"/>
        </w:rPr>
        <w:t>Отделу информационной политики, информатизации и информационной безопасности администрации Хасанского муниципального округа </w:t>
      </w:r>
      <w:r>
        <w:rPr>
          <w:sz w:val="26"/>
          <w:szCs w:val="26"/>
        </w:rPr>
        <w:t xml:space="preserve">(М.А. Захаренко) </w:t>
      </w:r>
    </w:p>
    <w:p w14:paraId="4572FAA8" w14:textId="77777777" w:rsidR="006E6E55" w:rsidRDefault="006E6E55" w:rsidP="006E6E55">
      <w:pPr>
        <w:pStyle w:val="a5"/>
        <w:tabs>
          <w:tab w:val="left" w:pos="99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D284A">
        <w:rPr>
          <w:sz w:val="26"/>
          <w:szCs w:val="26"/>
        </w:rPr>
        <w:t>беспечить размещение настоящего постановления на официальном сайте администрации Хасанского муниципального округа в информационно – телекоммуникационной сети «Интернет»</w:t>
      </w:r>
      <w:r>
        <w:rPr>
          <w:sz w:val="26"/>
          <w:szCs w:val="26"/>
        </w:rPr>
        <w:t>.</w:t>
      </w:r>
    </w:p>
    <w:p w14:paraId="6706C802" w14:textId="77777777" w:rsidR="006E6E55" w:rsidRPr="00490803" w:rsidRDefault="006E6E55" w:rsidP="006E6E55">
      <w:pPr>
        <w:spacing w:line="276" w:lineRule="auto"/>
        <w:jc w:val="both"/>
        <w:rPr>
          <w:sz w:val="26"/>
          <w:szCs w:val="26"/>
        </w:rPr>
      </w:pPr>
      <w:r w:rsidRPr="00490803">
        <w:rPr>
          <w:sz w:val="26"/>
          <w:szCs w:val="26"/>
        </w:rPr>
        <w:lastRenderedPageBreak/>
        <w:t>4. Настоящее постановление вступает в силу со дня его принятия.</w:t>
      </w:r>
    </w:p>
    <w:p w14:paraId="0A33F1C9" w14:textId="77777777" w:rsidR="006E6E55" w:rsidRDefault="001E4663" w:rsidP="006E4B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6E6E55" w:rsidRPr="00490803">
        <w:rPr>
          <w:sz w:val="26"/>
          <w:szCs w:val="26"/>
        </w:rPr>
        <w:t xml:space="preserve">Контроль за исполнением настоящего </w:t>
      </w:r>
      <w:proofErr w:type="gramStart"/>
      <w:r w:rsidR="006E6E55" w:rsidRPr="00490803">
        <w:rPr>
          <w:sz w:val="26"/>
          <w:szCs w:val="26"/>
        </w:rPr>
        <w:t xml:space="preserve">постановления  </w:t>
      </w:r>
      <w:r w:rsidR="006E4B65">
        <w:rPr>
          <w:sz w:val="26"/>
          <w:szCs w:val="26"/>
        </w:rPr>
        <w:t>оставляю</w:t>
      </w:r>
      <w:proofErr w:type="gramEnd"/>
      <w:r w:rsidR="006E4B65">
        <w:rPr>
          <w:sz w:val="26"/>
          <w:szCs w:val="26"/>
        </w:rPr>
        <w:t xml:space="preserve"> за собой.</w:t>
      </w:r>
    </w:p>
    <w:p w14:paraId="05CF6591" w14:textId="77777777" w:rsidR="006E4B65" w:rsidRDefault="006E4B65" w:rsidP="006E4B65">
      <w:pPr>
        <w:spacing w:line="276" w:lineRule="auto"/>
        <w:jc w:val="both"/>
        <w:rPr>
          <w:sz w:val="26"/>
          <w:szCs w:val="26"/>
        </w:rPr>
      </w:pPr>
    </w:p>
    <w:p w14:paraId="00783256" w14:textId="77777777" w:rsidR="001E4663" w:rsidRDefault="006E4B65" w:rsidP="00767293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67293" w:rsidRPr="00767293">
        <w:rPr>
          <w:sz w:val="26"/>
          <w:szCs w:val="26"/>
        </w:rPr>
        <w:t xml:space="preserve"> Хасанского</w:t>
      </w:r>
      <w:r w:rsidR="003031CE">
        <w:rPr>
          <w:sz w:val="26"/>
          <w:szCs w:val="26"/>
        </w:rPr>
        <w:t xml:space="preserve"> </w:t>
      </w:r>
    </w:p>
    <w:p w14:paraId="1E2FCBBC" w14:textId="77777777" w:rsidR="00767293" w:rsidRPr="00767293" w:rsidRDefault="003031CE" w:rsidP="0076729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767293" w:rsidRPr="00767293">
        <w:rPr>
          <w:sz w:val="26"/>
          <w:szCs w:val="26"/>
        </w:rPr>
        <w:t xml:space="preserve">униципального округа </w:t>
      </w:r>
      <w:r w:rsidR="00767293" w:rsidRPr="00767293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67293" w:rsidRPr="00767293">
        <w:rPr>
          <w:sz w:val="26"/>
          <w:szCs w:val="26"/>
        </w:rPr>
        <w:tab/>
      </w:r>
      <w:r w:rsidR="00767293" w:rsidRPr="00767293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</w:t>
      </w:r>
      <w:r w:rsidR="005651B0">
        <w:rPr>
          <w:sz w:val="26"/>
          <w:szCs w:val="26"/>
        </w:rPr>
        <w:t xml:space="preserve">    </w:t>
      </w:r>
      <w:r w:rsidR="001E4663">
        <w:rPr>
          <w:sz w:val="26"/>
          <w:szCs w:val="26"/>
        </w:rPr>
        <w:t xml:space="preserve">                   </w:t>
      </w:r>
      <w:r w:rsidR="005651B0">
        <w:rPr>
          <w:sz w:val="26"/>
          <w:szCs w:val="26"/>
        </w:rPr>
        <w:t xml:space="preserve"> </w:t>
      </w:r>
      <w:r w:rsidR="00767293" w:rsidRPr="00767293">
        <w:rPr>
          <w:sz w:val="26"/>
          <w:szCs w:val="26"/>
        </w:rPr>
        <w:t xml:space="preserve">И.В. </w:t>
      </w:r>
      <w:r w:rsidR="006E4B65">
        <w:rPr>
          <w:sz w:val="26"/>
          <w:szCs w:val="26"/>
        </w:rPr>
        <w:t>Старцева</w:t>
      </w:r>
    </w:p>
    <w:p w14:paraId="2AA7B182" w14:textId="77777777" w:rsidR="00767293" w:rsidRPr="00767293" w:rsidRDefault="00767293" w:rsidP="00767293">
      <w:pPr>
        <w:ind w:left="4956"/>
        <w:jc w:val="both"/>
        <w:rPr>
          <w:sz w:val="26"/>
          <w:szCs w:val="26"/>
        </w:rPr>
      </w:pPr>
    </w:p>
    <w:p w14:paraId="7E518EC5" w14:textId="77777777" w:rsidR="00767293" w:rsidRPr="00767293" w:rsidRDefault="00767293" w:rsidP="00767293">
      <w:pPr>
        <w:jc w:val="both"/>
        <w:rPr>
          <w:sz w:val="26"/>
          <w:szCs w:val="26"/>
        </w:rPr>
      </w:pPr>
    </w:p>
    <w:p w14:paraId="0A93A9DF" w14:textId="77777777" w:rsidR="007F1771" w:rsidRDefault="007F1771">
      <w:pPr>
        <w:spacing w:after="160" w:line="259" w:lineRule="auto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br w:type="page"/>
      </w:r>
    </w:p>
    <w:p w14:paraId="3FA9B176" w14:textId="4AA72DC5" w:rsidR="007611E4" w:rsidRDefault="007611E4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№ 1</w:t>
      </w:r>
    </w:p>
    <w:p w14:paraId="6C09DDCC" w14:textId="77777777" w:rsidR="007611E4" w:rsidRDefault="007611E4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t>Утверждено</w:t>
      </w:r>
    </w:p>
    <w:p w14:paraId="518EC475" w14:textId="77777777" w:rsidR="007611E4" w:rsidRDefault="00901AC9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t>п</w:t>
      </w:r>
      <w:r w:rsidR="007611E4">
        <w:rPr>
          <w:color w:val="000000"/>
          <w:lang w:bidi="ru-RU"/>
        </w:rPr>
        <w:t xml:space="preserve">остановлением администрации </w:t>
      </w:r>
    </w:p>
    <w:p w14:paraId="6D13A553" w14:textId="77777777" w:rsidR="007611E4" w:rsidRDefault="007611E4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t>Хасанского муниципального округа</w:t>
      </w:r>
    </w:p>
    <w:p w14:paraId="25BA65C7" w14:textId="77777777" w:rsidR="007611E4" w:rsidRDefault="007611E4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от_____________г</w:t>
      </w:r>
      <w:proofErr w:type="spellEnd"/>
      <w:r>
        <w:rPr>
          <w:color w:val="000000"/>
          <w:lang w:bidi="ru-RU"/>
        </w:rPr>
        <w:t>. № ______-па</w:t>
      </w:r>
    </w:p>
    <w:p w14:paraId="7ADF4A3F" w14:textId="77777777" w:rsidR="007611E4" w:rsidRDefault="007611E4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14:paraId="6330539D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7611E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Положение</w:t>
      </w:r>
    </w:p>
    <w:p w14:paraId="50048A45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О муниципальном координационном Совете </w:t>
      </w:r>
    </w:p>
    <w:p w14:paraId="593969E8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b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молодежи «Движение </w:t>
      </w:r>
      <w:proofErr w:type="gramStart"/>
      <w:r w:rsidRPr="007611E4">
        <w:rPr>
          <w:rFonts w:ascii="Times New Roman" w:hAnsi="Times New Roman"/>
          <w:b/>
          <w:bCs/>
          <w:sz w:val="26"/>
          <w:szCs w:val="26"/>
        </w:rPr>
        <w:t xml:space="preserve">первых» </w:t>
      </w:r>
      <w:r w:rsidR="00901AC9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End"/>
      <w:r w:rsidR="00901AC9">
        <w:rPr>
          <w:rFonts w:ascii="Times New Roman" w:hAnsi="Times New Roman"/>
          <w:b/>
          <w:bCs/>
          <w:sz w:val="26"/>
          <w:szCs w:val="26"/>
        </w:rPr>
        <w:t xml:space="preserve">                      при г</w:t>
      </w:r>
      <w:r w:rsidRPr="007611E4">
        <w:rPr>
          <w:rFonts w:ascii="Times New Roman" w:hAnsi="Times New Roman"/>
          <w:b/>
          <w:bCs/>
          <w:sz w:val="26"/>
          <w:szCs w:val="26"/>
        </w:rPr>
        <w:t>лаве Хасанского муниципального округа</w:t>
      </w:r>
    </w:p>
    <w:p w14:paraId="0AA0D841" w14:textId="77777777" w:rsidR="00901AC9" w:rsidRPr="007611E4" w:rsidRDefault="007611E4" w:rsidP="00901AC9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794E976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14:paraId="06CD4862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0C5E9C64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Муниципальный координационный совет по взаимодействию с местным отделением Общероссийского общественно-государственного движения детей и молодежи «Движение первых» Хасанского муниципального округа Приморского края (далее - Совет) является коллегиальным совещательным органом, созданным в целях координации и мониторинга деятельности местного и первичных отделений Движения Первых; содействия местному и первичным отделениям Движения Первых; координации разработки программ, отвечающих целям Движения Первых, определенным частью 1 статьи 2 Федерального закона от 14 июля 2022 года № 261-ФЗ «О российском движении детей и молодежи»; содействия местному отделению Движения Первых в разработке и реализации мер по поддержке де</w:t>
      </w:r>
      <w:r>
        <w:rPr>
          <w:rFonts w:ascii="Times New Roman" w:hAnsi="Times New Roman"/>
          <w:sz w:val="26"/>
          <w:szCs w:val="26"/>
        </w:rPr>
        <w:t>тских и молодежных общественных </w:t>
      </w:r>
      <w:r w:rsidRPr="007611E4">
        <w:rPr>
          <w:rFonts w:ascii="Times New Roman" w:hAnsi="Times New Roman"/>
          <w:sz w:val="26"/>
          <w:szCs w:val="26"/>
        </w:rPr>
        <w:t>объединений.</w:t>
      </w:r>
      <w:r w:rsidRPr="007611E4">
        <w:rPr>
          <w:rFonts w:ascii="Times New Roman" w:hAnsi="Times New Roman"/>
          <w:sz w:val="26"/>
          <w:szCs w:val="26"/>
        </w:rPr>
        <w:br/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>Совет в своей деятельности руководствуется 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  законами и иными нормативными правовыми актами Приморского края, муниципальными правовыми актами Хасанского муниципального округ, а также настоящим Положением.</w:t>
      </w:r>
    </w:p>
    <w:p w14:paraId="24A25211" w14:textId="77777777" w:rsid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Организационно-техническое и информационно-аналитическое обеспечение деятельности Совета осуществляет Управление культуры, спорта, молодежной и социальной политики Хасанского муниципального округа. </w:t>
      </w:r>
    </w:p>
    <w:p w14:paraId="02331053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05F1D4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b/>
          <w:bCs/>
          <w:sz w:val="26"/>
          <w:szCs w:val="26"/>
        </w:rPr>
        <w:t>II. Основные задачи Совета</w:t>
      </w:r>
    </w:p>
    <w:p w14:paraId="0B1B3C45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2EE3DCFD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Основными задачами </w:t>
      </w:r>
      <w:r w:rsidRPr="007611E4"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> </w:t>
      </w:r>
      <w:r w:rsidRPr="007611E4">
        <w:rPr>
          <w:rFonts w:ascii="Times New Roman" w:hAnsi="Times New Roman"/>
          <w:sz w:val="26"/>
          <w:szCs w:val="26"/>
        </w:rPr>
        <w:t>являются:</w:t>
      </w:r>
      <w:r w:rsidRPr="007611E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- </w:t>
      </w:r>
      <w:r w:rsidRPr="007611E4">
        <w:rPr>
          <w:rFonts w:ascii="Times New Roman" w:hAnsi="Times New Roman"/>
          <w:sz w:val="26"/>
          <w:szCs w:val="26"/>
        </w:rPr>
        <w:t>осуществление взаимодействия с местным и первичными отделениями Движения Первых;</w:t>
      </w:r>
    </w:p>
    <w:p w14:paraId="76A1990B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7611E4">
        <w:rPr>
          <w:rFonts w:ascii="Times New Roman" w:hAnsi="Times New Roman"/>
          <w:sz w:val="26"/>
          <w:szCs w:val="26"/>
        </w:rPr>
        <w:t xml:space="preserve">взаимодействие администрации Хасанского муниципального </w:t>
      </w:r>
      <w:proofErr w:type="gramStart"/>
      <w:r w:rsidRPr="007611E4">
        <w:rPr>
          <w:rFonts w:ascii="Times New Roman" w:hAnsi="Times New Roman"/>
          <w:sz w:val="26"/>
          <w:szCs w:val="26"/>
        </w:rPr>
        <w:t>округа  структурных</w:t>
      </w:r>
      <w:proofErr w:type="gramEnd"/>
      <w:r w:rsidRPr="007611E4">
        <w:rPr>
          <w:rFonts w:ascii="Times New Roman" w:hAnsi="Times New Roman"/>
          <w:sz w:val="26"/>
          <w:szCs w:val="26"/>
        </w:rPr>
        <w:t xml:space="preserve"> подразделений администрации в деятельности местного и первичных отделений в реализации мероприятий по вопросам в организации воспитательных мероприятий</w:t>
      </w:r>
    </w:p>
    <w:p w14:paraId="3079319C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- содействие осуществлению профессиональной ориентации </w:t>
      </w:r>
      <w:r w:rsidR="00FC16D5">
        <w:rPr>
          <w:rFonts w:ascii="Times New Roman" w:hAnsi="Times New Roman"/>
          <w:sz w:val="26"/>
          <w:szCs w:val="26"/>
        </w:rPr>
        <w:t>детей и молодежи с привлечением муниципальных </w:t>
      </w:r>
      <w:r w:rsidRPr="007611E4">
        <w:rPr>
          <w:rFonts w:ascii="Times New Roman" w:hAnsi="Times New Roman"/>
          <w:sz w:val="26"/>
          <w:szCs w:val="26"/>
        </w:rPr>
        <w:t>организаций;</w:t>
      </w:r>
      <w:r w:rsidRPr="007611E4">
        <w:rPr>
          <w:rFonts w:ascii="Times New Roman" w:hAnsi="Times New Roman"/>
          <w:sz w:val="26"/>
          <w:szCs w:val="26"/>
        </w:rPr>
        <w:br/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>- вовлечение в работу местного и первичных отделений Движения Первых детско-юношеских и молодежных объединений, осуществляющих социально значимую деятельность на региональном и муниципальном уровнях;</w:t>
      </w:r>
    </w:p>
    <w:p w14:paraId="3470F5D4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- осуществление взаимодействия с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молодежи;</w:t>
      </w:r>
    </w:p>
    <w:p w14:paraId="6C939CC8" w14:textId="77777777" w:rsidR="007611E4" w:rsidRPr="00E65CD2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 xml:space="preserve">- </w:t>
      </w:r>
      <w:r w:rsidRPr="00E65CD2">
        <w:rPr>
          <w:rFonts w:ascii="Times New Roman" w:hAnsi="Times New Roman"/>
          <w:sz w:val="26"/>
          <w:szCs w:val="26"/>
        </w:rPr>
        <w:t>мониторинг перспективных всероссийских, региональных и муниципальных детских и молодежных инициатив и проектов и подготовка рекомен</w:t>
      </w:r>
      <w:r w:rsidR="00D479FF" w:rsidRPr="00E65CD2">
        <w:rPr>
          <w:rFonts w:ascii="Times New Roman" w:hAnsi="Times New Roman"/>
          <w:sz w:val="26"/>
          <w:szCs w:val="26"/>
        </w:rPr>
        <w:t xml:space="preserve">даций по их целевой поддержке, </w:t>
      </w:r>
      <w:r w:rsidRPr="00E65CD2">
        <w:rPr>
          <w:rFonts w:ascii="Times New Roman" w:hAnsi="Times New Roman"/>
          <w:sz w:val="26"/>
          <w:szCs w:val="26"/>
        </w:rPr>
        <w:t>том числе за счет средств бюджета</w:t>
      </w:r>
      <w:r w:rsidR="00D479FF" w:rsidRPr="00E65CD2">
        <w:rPr>
          <w:rFonts w:ascii="Times New Roman" w:hAnsi="Times New Roman"/>
          <w:sz w:val="26"/>
          <w:szCs w:val="26"/>
        </w:rPr>
        <w:t xml:space="preserve"> администрации Хасанского муниципального округа в рамках утвержденной муниципальной программы «Молодежная политика Хасанского муниципального округа»</w:t>
      </w:r>
      <w:r w:rsidRPr="00E65CD2">
        <w:rPr>
          <w:rFonts w:ascii="Times New Roman" w:hAnsi="Times New Roman"/>
          <w:sz w:val="26"/>
          <w:szCs w:val="26"/>
        </w:rPr>
        <w:t>;</w:t>
      </w:r>
    </w:p>
    <w:p w14:paraId="75F28B88" w14:textId="77777777" w:rsidR="007611E4" w:rsidRPr="007611E4" w:rsidRDefault="007611E4" w:rsidP="007611E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- комплексный научно-экспертный мониторинг системы воспитательной работы с детьми и молодежью в муниципалитете, а также внесение предложений по ее совершенствованию;</w:t>
      </w:r>
    </w:p>
    <w:p w14:paraId="74DFC961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>- участие в экспертной оценке заявок, представляемых на конкурсы, организованные в рамках деятельности Движения Первых в случае включения администрации в экспертные советы;</w:t>
      </w:r>
      <w:r w:rsidRPr="007611E4">
        <w:rPr>
          <w:rFonts w:ascii="Times New Roman" w:hAnsi="Times New Roman"/>
          <w:sz w:val="26"/>
          <w:szCs w:val="26"/>
        </w:rPr>
        <w:br/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</w:r>
      <w:r w:rsidRPr="007611E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65CD2">
        <w:rPr>
          <w:rFonts w:ascii="Times New Roman" w:hAnsi="Times New Roman"/>
          <w:color w:val="FF0000"/>
          <w:sz w:val="26"/>
          <w:szCs w:val="26"/>
        </w:rPr>
        <w:t>-</w:t>
      </w:r>
      <w:r w:rsidRPr="007611E4">
        <w:rPr>
          <w:rFonts w:ascii="Times New Roman" w:hAnsi="Times New Roman"/>
          <w:sz w:val="26"/>
          <w:szCs w:val="26"/>
        </w:rPr>
        <w:t xml:space="preserve"> содействие развитию институтов наставничества, менторства и </w:t>
      </w:r>
      <w:proofErr w:type="spellStart"/>
      <w:r w:rsidRPr="007611E4">
        <w:rPr>
          <w:rFonts w:ascii="Times New Roman" w:hAnsi="Times New Roman"/>
          <w:sz w:val="26"/>
          <w:szCs w:val="26"/>
        </w:rPr>
        <w:t>тьюторства</w:t>
      </w:r>
      <w:proofErr w:type="spellEnd"/>
      <w:r w:rsidRPr="007611E4">
        <w:rPr>
          <w:rFonts w:ascii="Times New Roman" w:hAnsi="Times New Roman"/>
          <w:sz w:val="26"/>
          <w:szCs w:val="26"/>
        </w:rPr>
        <w:t xml:space="preserve"> в целях совершенствования подходов к работе с детьми и молодежью.</w:t>
      </w:r>
      <w:r w:rsidRPr="007611E4">
        <w:rPr>
          <w:rFonts w:ascii="Times New Roman" w:hAnsi="Times New Roman"/>
          <w:sz w:val="26"/>
          <w:szCs w:val="26"/>
        </w:rPr>
        <w:br/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>2.2. В целях реализации своих задач Совет вправе:</w:t>
      </w:r>
    </w:p>
    <w:p w14:paraId="483D7A82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>- запрашивать и получать в установленном порядке необходимую информацию от органов местного самоуправления, а также общественных объединений и организаций;</w:t>
      </w:r>
    </w:p>
    <w:p w14:paraId="7991B932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 </w:t>
      </w:r>
      <w:r w:rsidRPr="007611E4">
        <w:rPr>
          <w:rFonts w:ascii="Times New Roman" w:hAnsi="Times New Roman"/>
          <w:sz w:val="26"/>
          <w:szCs w:val="26"/>
        </w:rPr>
        <w:tab/>
        <w:t xml:space="preserve">- </w:t>
      </w:r>
      <w:r w:rsidRPr="00E65CD2">
        <w:rPr>
          <w:rFonts w:ascii="Times New Roman" w:hAnsi="Times New Roman"/>
          <w:sz w:val="26"/>
          <w:szCs w:val="26"/>
        </w:rPr>
        <w:t>приглашать на свои заседания руководителей и иных представителей органов местного самоуправления, общественных объединений, организаций и иных должностных лиц</w:t>
      </w:r>
      <w:r w:rsidR="00D479FF">
        <w:rPr>
          <w:rFonts w:ascii="Times New Roman" w:hAnsi="Times New Roman"/>
          <w:sz w:val="26"/>
          <w:szCs w:val="26"/>
        </w:rPr>
        <w:t xml:space="preserve"> для решения вопросов реализации мероприятий </w:t>
      </w:r>
      <w:r w:rsidR="00E65CD2">
        <w:rPr>
          <w:rFonts w:ascii="Times New Roman" w:hAnsi="Times New Roman"/>
          <w:sz w:val="26"/>
          <w:szCs w:val="26"/>
        </w:rPr>
        <w:t>по работе с молодежью Хасанского муниципального округа.</w:t>
      </w:r>
    </w:p>
    <w:p w14:paraId="667AA98C" w14:textId="77777777" w:rsidR="007611E4" w:rsidRPr="007611E4" w:rsidRDefault="007611E4" w:rsidP="007611E4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br/>
      </w:r>
      <w:r w:rsidRPr="007611E4">
        <w:rPr>
          <w:rFonts w:ascii="Times New Roman" w:hAnsi="Times New Roman"/>
          <w:b/>
          <w:bCs/>
          <w:sz w:val="26"/>
          <w:szCs w:val="26"/>
        </w:rPr>
        <w:t>III. Состав и организация деятельности Совета</w:t>
      </w:r>
    </w:p>
    <w:p w14:paraId="0AC75FC4" w14:textId="77777777" w:rsidR="007611E4" w:rsidRPr="007611E4" w:rsidRDefault="007611E4" w:rsidP="007611E4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1DB19801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3.1. Совет формируется в составе председателя, заместителя председателя, секретаря и иных членов Совета.</w:t>
      </w:r>
    </w:p>
    <w:p w14:paraId="412121E0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3.2. Председатель Совета:</w:t>
      </w:r>
    </w:p>
    <w:p w14:paraId="2F1D5B1A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- осуществляет руководство деятельностью Совета;</w:t>
      </w:r>
    </w:p>
    <w:p w14:paraId="143CCE4A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- определяет направления деятельности, план работы, время и место проведения заседаний, утверждает повестку заседания Совета;</w:t>
      </w:r>
    </w:p>
    <w:p w14:paraId="7BC29830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- ведет заседания Совета;</w:t>
      </w:r>
    </w:p>
    <w:p w14:paraId="73556930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- подписывает протоколы заседаний Совета;</w:t>
      </w:r>
    </w:p>
    <w:p w14:paraId="2EB14B1A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- возлагает функции секретаря Совета, в случае его отсутствия на заседании, на одного из членов Совета.</w:t>
      </w:r>
    </w:p>
    <w:p w14:paraId="629AF73D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3.3. В случае отсутствия председателя Совета его функции по его поручению выполняет заместитель председателя Совета.</w:t>
      </w:r>
    </w:p>
    <w:p w14:paraId="6E0BD458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3.4. Заседания Совета проводятся по мере необходимости, но не реже одного раза в квартал.</w:t>
      </w:r>
    </w:p>
    <w:p w14:paraId="56DE3778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3.5. Заседания Совета проводятся по инициативе председателя Совета.</w:t>
      </w:r>
    </w:p>
    <w:p w14:paraId="2602C80B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Члены Совета могут вносить предложения по планам работы Совета и проектам повесток его заседаний, по порядку рассмотрения и существу обсуждаемых вопросов, выступать на заседаниях.</w:t>
      </w:r>
    </w:p>
    <w:p w14:paraId="53C1127B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3.6. Заседание Совета правомочно, если на нем присутствует не менее половины от числа его членов.</w:t>
      </w:r>
    </w:p>
    <w:p w14:paraId="30EED346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3.7. Заседания проводятся председателем Совета, а в случае его отсутствия - его заместителем.</w:t>
      </w:r>
    </w:p>
    <w:p w14:paraId="552BEF0F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3.8. Проект повестки дня заседания Совета формируется секретарем Совета, согласовывается с председателем Совета и рассылается членам Совета с приложением материалов по выносимым на обсуждение вопросам не позднее чем за три рабочих дня до назначенной даты заседания Совета.</w:t>
      </w:r>
    </w:p>
    <w:p w14:paraId="117EE8FF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 xml:space="preserve">В отдельных случаях по решению председателя Совета заседания могут проводиться в заочной форме. В этом случае секретарь Совета направляет членам Совета документы, указанные в настоящем пункте, с приложением опросных листов для </w:t>
      </w:r>
      <w:r w:rsidRPr="007611E4">
        <w:rPr>
          <w:rFonts w:ascii="Times New Roman" w:hAnsi="Times New Roman"/>
          <w:sz w:val="26"/>
          <w:szCs w:val="26"/>
        </w:rPr>
        <w:lastRenderedPageBreak/>
        <w:t>заочного голосования членов Совета по вопросам повестки в целях подготовки решений и оформления протокола заседания.</w:t>
      </w:r>
    </w:p>
    <w:p w14:paraId="4CBD2A3F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3.9. Решение Совета считается принятым, если за него проголосовало более половины членов Совета, присутствующих на заседании. В случае несогласия с принятым решением член Совета вправе в течение трех рабочих дней со дня проведения заседания направить в адрес секретаря Совета свое особое мнение по рассматриваемому вопросу, которое подлежит обязательному приобщению к протоколу заседания.</w:t>
      </w:r>
    </w:p>
    <w:p w14:paraId="100A81CA" w14:textId="77777777" w:rsidR="007611E4" w:rsidRPr="007611E4" w:rsidRDefault="007611E4" w:rsidP="007611E4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7611E4">
        <w:rPr>
          <w:rFonts w:ascii="Times New Roman" w:hAnsi="Times New Roman"/>
          <w:sz w:val="26"/>
          <w:szCs w:val="26"/>
        </w:rPr>
        <w:t>3.10. Секретарь Совета оформляет протокол заседания Совета и представляет его для подписания председателю Совета в течение пяти рабочих дней со дня проведения заседания.</w:t>
      </w:r>
    </w:p>
    <w:p w14:paraId="7E21E01F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749FF8E0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381B8DB4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141814A0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7ADBF69E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639109F3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4E37A789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48232110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06B84B0B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67238B82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59ABE200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320A09CB" w14:textId="77777777" w:rsidR="007611E4" w:rsidRPr="007611E4" w:rsidRDefault="007611E4" w:rsidP="007611E4">
      <w:pPr>
        <w:spacing w:after="200" w:line="276" w:lineRule="auto"/>
        <w:rPr>
          <w:b/>
          <w:bCs/>
          <w:sz w:val="26"/>
          <w:szCs w:val="26"/>
        </w:rPr>
      </w:pPr>
    </w:p>
    <w:p w14:paraId="46268AE3" w14:textId="77777777" w:rsidR="007611E4" w:rsidRPr="007611E4" w:rsidRDefault="007611E4" w:rsidP="007611E4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6115"/>
      </w:tblGrid>
      <w:tr w:rsidR="007611E4" w:rsidRPr="007611E4" w14:paraId="161D1A58" w14:textId="77777777" w:rsidTr="00775830">
        <w:tc>
          <w:tcPr>
            <w:tcW w:w="4785" w:type="dxa"/>
          </w:tcPr>
          <w:p w14:paraId="4FAAEDA5" w14:textId="77777777" w:rsidR="007611E4" w:rsidRPr="007611E4" w:rsidRDefault="007611E4" w:rsidP="0077583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14:paraId="6B6BC235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0066158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FD12AA3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65D7580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A717183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D1C8966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AD013F4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B9A41E5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7DEC841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8B54C31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E38C0D3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4A545D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8935B69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826AD01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EC7BB61" w14:textId="77777777" w:rsidR="007611E4" w:rsidRPr="00861E08" w:rsidRDefault="007611E4" w:rsidP="0077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F6C6508" w14:textId="77777777" w:rsidR="00861E08" w:rsidRDefault="00861E08" w:rsidP="00901AC9">
            <w:pPr>
              <w:widowControl w:val="0"/>
              <w:tabs>
                <w:tab w:val="left" w:pos="5670"/>
                <w:tab w:val="left" w:pos="9118"/>
              </w:tabs>
              <w:ind w:left="5670" w:hanging="3921"/>
              <w:rPr>
                <w:color w:val="000000"/>
                <w:lang w:bidi="ru-RU"/>
              </w:rPr>
            </w:pPr>
          </w:p>
          <w:p w14:paraId="7C6CDA37" w14:textId="77777777" w:rsidR="00861E08" w:rsidRDefault="00861E08" w:rsidP="00901AC9">
            <w:pPr>
              <w:widowControl w:val="0"/>
              <w:tabs>
                <w:tab w:val="left" w:pos="5670"/>
                <w:tab w:val="left" w:pos="9118"/>
              </w:tabs>
              <w:ind w:left="5670" w:hanging="3921"/>
              <w:rPr>
                <w:color w:val="000000"/>
                <w:lang w:bidi="ru-RU"/>
              </w:rPr>
            </w:pPr>
          </w:p>
          <w:p w14:paraId="76FC68FD" w14:textId="77777777" w:rsidR="00861E08" w:rsidRDefault="00861E08" w:rsidP="00901AC9">
            <w:pPr>
              <w:widowControl w:val="0"/>
              <w:tabs>
                <w:tab w:val="left" w:pos="5670"/>
                <w:tab w:val="left" w:pos="9118"/>
              </w:tabs>
              <w:ind w:left="5670" w:hanging="3921"/>
              <w:rPr>
                <w:color w:val="000000"/>
                <w:lang w:bidi="ru-RU"/>
              </w:rPr>
            </w:pPr>
          </w:p>
          <w:p w14:paraId="4C54993C" w14:textId="77777777" w:rsidR="00861E08" w:rsidRDefault="00861E08" w:rsidP="00901AC9">
            <w:pPr>
              <w:widowControl w:val="0"/>
              <w:tabs>
                <w:tab w:val="left" w:pos="5670"/>
                <w:tab w:val="left" w:pos="9118"/>
              </w:tabs>
              <w:ind w:left="5670" w:hanging="3921"/>
              <w:rPr>
                <w:color w:val="000000"/>
                <w:lang w:bidi="ru-RU"/>
              </w:rPr>
            </w:pPr>
          </w:p>
          <w:p w14:paraId="64877F37" w14:textId="77777777" w:rsidR="00901AC9" w:rsidRPr="00861E08" w:rsidRDefault="00E65CD2" w:rsidP="00901AC9">
            <w:pPr>
              <w:widowControl w:val="0"/>
              <w:tabs>
                <w:tab w:val="left" w:pos="5670"/>
                <w:tab w:val="left" w:pos="9118"/>
              </w:tabs>
              <w:ind w:left="5670" w:hanging="3921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Приложение № 2</w:t>
            </w:r>
          </w:p>
          <w:p w14:paraId="3D285AD0" w14:textId="77777777" w:rsidR="00901AC9" w:rsidRPr="00861E08" w:rsidRDefault="00901AC9" w:rsidP="00901AC9">
            <w:pPr>
              <w:widowControl w:val="0"/>
              <w:tabs>
                <w:tab w:val="left" w:pos="5670"/>
                <w:tab w:val="left" w:pos="9118"/>
              </w:tabs>
              <w:ind w:right="177"/>
              <w:rPr>
                <w:color w:val="000000"/>
                <w:lang w:bidi="ru-RU"/>
              </w:rPr>
            </w:pPr>
            <w:r w:rsidRPr="00861E08">
              <w:rPr>
                <w:color w:val="000000"/>
                <w:lang w:bidi="ru-RU"/>
              </w:rPr>
              <w:t xml:space="preserve">        </w:t>
            </w:r>
            <w:r w:rsidR="00E65CD2">
              <w:rPr>
                <w:color w:val="000000"/>
                <w:lang w:bidi="ru-RU"/>
              </w:rPr>
              <w:t xml:space="preserve">                      Утвержден</w:t>
            </w:r>
          </w:p>
          <w:p w14:paraId="5030C4BD" w14:textId="77777777" w:rsidR="00901AC9" w:rsidRPr="00861E08" w:rsidRDefault="00901AC9" w:rsidP="00901AC9">
            <w:pPr>
              <w:widowControl w:val="0"/>
              <w:tabs>
                <w:tab w:val="left" w:pos="5670"/>
                <w:tab w:val="left" w:pos="9118"/>
              </w:tabs>
              <w:rPr>
                <w:color w:val="000000"/>
                <w:lang w:bidi="ru-RU"/>
              </w:rPr>
            </w:pPr>
            <w:r w:rsidRPr="00861E08">
              <w:rPr>
                <w:color w:val="000000"/>
                <w:lang w:bidi="ru-RU"/>
              </w:rPr>
              <w:t xml:space="preserve">                              постановлением администрации </w:t>
            </w:r>
          </w:p>
          <w:p w14:paraId="79F86511" w14:textId="77777777" w:rsidR="00901AC9" w:rsidRPr="00861E08" w:rsidRDefault="00901AC9" w:rsidP="00901AC9">
            <w:pPr>
              <w:widowControl w:val="0"/>
              <w:tabs>
                <w:tab w:val="left" w:pos="5670"/>
                <w:tab w:val="left" w:pos="9118"/>
              </w:tabs>
              <w:rPr>
                <w:color w:val="000000"/>
                <w:lang w:bidi="ru-RU"/>
              </w:rPr>
            </w:pPr>
            <w:r w:rsidRPr="00861E08">
              <w:rPr>
                <w:color w:val="000000"/>
                <w:lang w:bidi="ru-RU"/>
              </w:rPr>
              <w:t xml:space="preserve">                              Хасанского муниципального</w:t>
            </w:r>
          </w:p>
          <w:p w14:paraId="494A3848" w14:textId="77777777" w:rsidR="00901AC9" w:rsidRPr="00861E08" w:rsidRDefault="00901AC9" w:rsidP="00901AC9">
            <w:pPr>
              <w:widowControl w:val="0"/>
              <w:tabs>
                <w:tab w:val="left" w:pos="5670"/>
                <w:tab w:val="left" w:pos="9118"/>
              </w:tabs>
              <w:rPr>
                <w:color w:val="000000"/>
                <w:lang w:bidi="ru-RU"/>
              </w:rPr>
            </w:pPr>
            <w:r w:rsidRPr="00861E08">
              <w:rPr>
                <w:color w:val="000000"/>
                <w:lang w:bidi="ru-RU"/>
              </w:rPr>
              <w:t xml:space="preserve">                              от ___________ №______-па</w:t>
            </w:r>
          </w:p>
          <w:p w14:paraId="3F5E0CC8" w14:textId="77777777" w:rsidR="007611E4" w:rsidRPr="00861E08" w:rsidRDefault="007611E4" w:rsidP="00775830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75885298" w14:textId="77777777" w:rsidR="007611E4" w:rsidRPr="007611E4" w:rsidRDefault="007611E4" w:rsidP="007611E4">
      <w:pPr>
        <w:jc w:val="center"/>
        <w:rPr>
          <w:rFonts w:eastAsia="Calibri"/>
          <w:b/>
          <w:bCs/>
          <w:sz w:val="26"/>
          <w:szCs w:val="26"/>
        </w:rPr>
      </w:pPr>
    </w:p>
    <w:p w14:paraId="09D58D01" w14:textId="77777777" w:rsidR="007611E4" w:rsidRPr="007611E4" w:rsidRDefault="007611E4" w:rsidP="007611E4">
      <w:pPr>
        <w:jc w:val="center"/>
        <w:rPr>
          <w:rFonts w:eastAsia="Calibri"/>
          <w:b/>
          <w:bCs/>
          <w:sz w:val="26"/>
          <w:szCs w:val="26"/>
        </w:rPr>
      </w:pPr>
      <w:r w:rsidRPr="007611E4">
        <w:rPr>
          <w:rFonts w:eastAsia="Calibri"/>
          <w:b/>
          <w:bCs/>
          <w:sz w:val="26"/>
          <w:szCs w:val="26"/>
        </w:rPr>
        <w:t>Состав муниципального координационного совета</w:t>
      </w:r>
    </w:p>
    <w:p w14:paraId="608F1589" w14:textId="77777777" w:rsidR="007611E4" w:rsidRPr="007611E4" w:rsidRDefault="007611E4" w:rsidP="007611E4">
      <w:pPr>
        <w:jc w:val="center"/>
        <w:rPr>
          <w:b/>
          <w:bCs/>
          <w:sz w:val="26"/>
          <w:szCs w:val="26"/>
        </w:rPr>
      </w:pPr>
      <w:r w:rsidRPr="007611E4">
        <w:rPr>
          <w:b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</w:t>
      </w:r>
      <w:r w:rsidR="00901AC9">
        <w:rPr>
          <w:b/>
          <w:bCs/>
          <w:sz w:val="26"/>
          <w:szCs w:val="26"/>
        </w:rPr>
        <w:t xml:space="preserve">молодежи «Движение </w:t>
      </w:r>
      <w:proofErr w:type="gramStart"/>
      <w:r w:rsidR="00901AC9">
        <w:rPr>
          <w:b/>
          <w:bCs/>
          <w:sz w:val="26"/>
          <w:szCs w:val="26"/>
        </w:rPr>
        <w:t xml:space="preserve">первых»   </w:t>
      </w:r>
      <w:proofErr w:type="gramEnd"/>
      <w:r w:rsidR="00901AC9">
        <w:rPr>
          <w:b/>
          <w:bCs/>
          <w:sz w:val="26"/>
          <w:szCs w:val="26"/>
        </w:rPr>
        <w:t xml:space="preserve">                   при г</w:t>
      </w:r>
      <w:r w:rsidRPr="007611E4">
        <w:rPr>
          <w:b/>
          <w:bCs/>
          <w:sz w:val="26"/>
          <w:szCs w:val="26"/>
        </w:rPr>
        <w:t xml:space="preserve">лаве Хасанского муниципального округа </w:t>
      </w:r>
    </w:p>
    <w:p w14:paraId="6C3A0F1F" w14:textId="77777777" w:rsidR="007611E4" w:rsidRPr="007611E4" w:rsidRDefault="007611E4" w:rsidP="007611E4">
      <w:pPr>
        <w:jc w:val="center"/>
        <w:rPr>
          <w:b/>
          <w:bCs/>
          <w:sz w:val="26"/>
          <w:szCs w:val="26"/>
        </w:rPr>
      </w:pPr>
    </w:p>
    <w:p w14:paraId="0A62F6C0" w14:textId="77777777" w:rsidR="007611E4" w:rsidRPr="007611E4" w:rsidRDefault="007611E4" w:rsidP="007611E4">
      <w:pPr>
        <w:jc w:val="center"/>
        <w:rPr>
          <w:b/>
          <w:bCs/>
          <w:sz w:val="26"/>
          <w:szCs w:val="26"/>
        </w:rPr>
      </w:pPr>
    </w:p>
    <w:p w14:paraId="11A0D92D" w14:textId="77777777" w:rsidR="007611E4" w:rsidRPr="007611E4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sz w:val="26"/>
          <w:szCs w:val="26"/>
        </w:rPr>
        <w:t>1</w:t>
      </w:r>
      <w:r w:rsidRPr="007611E4">
        <w:rPr>
          <w:b/>
          <w:bCs/>
          <w:sz w:val="26"/>
          <w:szCs w:val="26"/>
        </w:rPr>
        <w:t xml:space="preserve">. </w:t>
      </w:r>
      <w:r w:rsidRPr="007611E4">
        <w:rPr>
          <w:rFonts w:eastAsia="Calibri"/>
          <w:sz w:val="26"/>
          <w:szCs w:val="26"/>
          <w:lang w:eastAsia="en-US"/>
        </w:rPr>
        <w:t>Глава муниципального о</w:t>
      </w:r>
      <w:r w:rsidR="00E65CD2">
        <w:rPr>
          <w:rFonts w:eastAsia="Calibri"/>
          <w:sz w:val="26"/>
          <w:szCs w:val="26"/>
          <w:lang w:eastAsia="en-US"/>
        </w:rPr>
        <w:t>бразования, председатель Совета;</w:t>
      </w:r>
    </w:p>
    <w:p w14:paraId="62B85A61" w14:textId="77777777" w:rsidR="007611E4" w:rsidRPr="007611E4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rFonts w:eastAsia="Calibri"/>
          <w:sz w:val="26"/>
          <w:szCs w:val="26"/>
          <w:lang w:eastAsia="en-US"/>
        </w:rPr>
        <w:t xml:space="preserve">2. Первый заместитель главы администрации муниципального образования, </w:t>
      </w:r>
      <w:r w:rsidR="00E65CD2">
        <w:rPr>
          <w:rFonts w:eastAsia="Calibri"/>
          <w:sz w:val="26"/>
          <w:szCs w:val="26"/>
          <w:lang w:eastAsia="en-US"/>
        </w:rPr>
        <w:t>заместитель председателя Совета;</w:t>
      </w:r>
    </w:p>
    <w:p w14:paraId="55701C92" w14:textId="77777777" w:rsidR="007611E4" w:rsidRPr="007611E4" w:rsidRDefault="00FC16D5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3. </w:t>
      </w:r>
      <w:r w:rsidR="007611E4" w:rsidRPr="007611E4">
        <w:rPr>
          <w:rFonts w:eastAsia="Calibri"/>
          <w:sz w:val="26"/>
          <w:szCs w:val="26"/>
          <w:lang w:eastAsia="en-US"/>
        </w:rPr>
        <w:t>Председатель совета местного отделения Общероссийского общественно-государственного движения детей и молодежи «Движение первых» в Хасанском муниципальном округе, секретарь Совета (по согласованию)</w:t>
      </w:r>
      <w:r w:rsidR="00E65CD2">
        <w:rPr>
          <w:rFonts w:eastAsia="Calibri"/>
          <w:sz w:val="26"/>
          <w:szCs w:val="26"/>
          <w:lang w:eastAsia="en-US"/>
        </w:rPr>
        <w:t>;</w:t>
      </w:r>
    </w:p>
    <w:p w14:paraId="4904E501" w14:textId="77777777" w:rsidR="007611E4" w:rsidRPr="007611E4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rFonts w:eastAsia="Calibri"/>
          <w:sz w:val="26"/>
          <w:szCs w:val="26"/>
          <w:lang w:eastAsia="en-US"/>
        </w:rPr>
        <w:t xml:space="preserve">4. Председатель </w:t>
      </w:r>
      <w:r w:rsidR="00FC16D5">
        <w:rPr>
          <w:rFonts w:eastAsia="Calibri"/>
          <w:sz w:val="26"/>
          <w:szCs w:val="26"/>
          <w:lang w:eastAsia="en-US"/>
        </w:rPr>
        <w:t>Думы Хасанского муниципального округа</w:t>
      </w:r>
      <w:r w:rsidR="00E65CD2">
        <w:rPr>
          <w:rFonts w:eastAsia="Calibri"/>
          <w:sz w:val="26"/>
          <w:szCs w:val="26"/>
          <w:lang w:eastAsia="en-US"/>
        </w:rPr>
        <w:t>, член Совета;</w:t>
      </w:r>
    </w:p>
    <w:p w14:paraId="5BD23AA4" w14:textId="77777777" w:rsidR="00E65CD2" w:rsidRPr="007611E4" w:rsidRDefault="00E65CD2" w:rsidP="00E65CD2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5. </w:t>
      </w:r>
      <w:r w:rsidRPr="007611E4">
        <w:rPr>
          <w:rFonts w:eastAsia="Calibri"/>
          <w:sz w:val="26"/>
          <w:szCs w:val="26"/>
          <w:lang w:eastAsia="en-US"/>
        </w:rPr>
        <w:t>Начальник управления культуры, спорта, молодежной и социальной политики Хасанского муниципального округа, член Совета.</w:t>
      </w:r>
    </w:p>
    <w:p w14:paraId="2B209945" w14:textId="77777777" w:rsidR="00E65CD2" w:rsidRPr="007611E4" w:rsidRDefault="007611E4" w:rsidP="00E65CD2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rFonts w:eastAsia="Calibri"/>
          <w:sz w:val="26"/>
          <w:szCs w:val="26"/>
          <w:lang w:eastAsia="en-US"/>
        </w:rPr>
        <w:t>6.</w:t>
      </w:r>
      <w:r w:rsidR="00E65CD2">
        <w:rPr>
          <w:rFonts w:eastAsia="Calibri"/>
          <w:sz w:val="26"/>
          <w:szCs w:val="26"/>
          <w:lang w:eastAsia="en-US"/>
        </w:rPr>
        <w:t xml:space="preserve"> </w:t>
      </w:r>
      <w:r w:rsidR="00E65CD2" w:rsidRPr="007611E4">
        <w:rPr>
          <w:rFonts w:eastAsia="Calibri"/>
          <w:sz w:val="26"/>
          <w:szCs w:val="26"/>
          <w:lang w:eastAsia="en-US"/>
        </w:rPr>
        <w:t>Начальник МКУ «Управление образования Хасанского муни</w:t>
      </w:r>
      <w:r w:rsidR="00E65CD2">
        <w:rPr>
          <w:rFonts w:eastAsia="Calibri"/>
          <w:sz w:val="26"/>
          <w:szCs w:val="26"/>
          <w:lang w:eastAsia="en-US"/>
        </w:rPr>
        <w:t>ципального округа», член Совета;</w:t>
      </w:r>
    </w:p>
    <w:p w14:paraId="1CA4B0EE" w14:textId="77777777" w:rsidR="007611E4" w:rsidRPr="00861E08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rFonts w:eastAsia="Calibri"/>
          <w:sz w:val="26"/>
          <w:szCs w:val="26"/>
          <w:lang w:eastAsia="en-US"/>
        </w:rPr>
        <w:t xml:space="preserve"> 7. </w:t>
      </w:r>
      <w:r w:rsidRPr="00861E08">
        <w:rPr>
          <w:rFonts w:eastAsia="Calibri"/>
          <w:sz w:val="26"/>
          <w:szCs w:val="26"/>
          <w:lang w:eastAsia="en-US"/>
        </w:rPr>
        <w:t>Начальник отдела опеки, попечительства, профилактики безнадзорности и правонарушений несовершеннолетних и защиты их прав администрации муниципа</w:t>
      </w:r>
      <w:r w:rsidR="00E65CD2">
        <w:rPr>
          <w:rFonts w:eastAsia="Calibri"/>
          <w:sz w:val="26"/>
          <w:szCs w:val="26"/>
          <w:lang w:eastAsia="en-US"/>
        </w:rPr>
        <w:t>льного образования, член Совета;</w:t>
      </w:r>
    </w:p>
    <w:p w14:paraId="75244B29" w14:textId="77777777" w:rsidR="007611E4" w:rsidRPr="00861E08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861E08">
        <w:rPr>
          <w:rFonts w:eastAsia="Calibri"/>
          <w:sz w:val="26"/>
          <w:szCs w:val="26"/>
          <w:lang w:eastAsia="en-US"/>
        </w:rPr>
        <w:t xml:space="preserve">8. Начальник отдела </w:t>
      </w:r>
      <w:r w:rsidR="00E65CD2">
        <w:rPr>
          <w:rFonts w:eastAsia="Calibri"/>
          <w:sz w:val="26"/>
          <w:szCs w:val="26"/>
          <w:lang w:eastAsia="en-US"/>
        </w:rPr>
        <w:t>по Хасанскому муниципальному округу отделения по Артемовскому городскому округу КГКУ «Центр социальной поддержки населения Приморского края», член Совета;</w:t>
      </w:r>
    </w:p>
    <w:p w14:paraId="0C6466A6" w14:textId="77777777" w:rsidR="007611E4" w:rsidRPr="007611E4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861E08">
        <w:rPr>
          <w:rFonts w:eastAsia="Calibri"/>
          <w:sz w:val="26"/>
          <w:szCs w:val="26"/>
          <w:lang w:eastAsia="en-US"/>
        </w:rPr>
        <w:t xml:space="preserve">9. </w:t>
      </w:r>
      <w:r w:rsidRPr="00861E08">
        <w:rPr>
          <w:rFonts w:eastAsia="Calibri"/>
          <w:sz w:val="26"/>
          <w:szCs w:val="26"/>
        </w:rPr>
        <w:t xml:space="preserve">Начальник ОМВД России </w:t>
      </w:r>
      <w:r w:rsidR="00E65CD2">
        <w:rPr>
          <w:rFonts w:eastAsia="Calibri"/>
          <w:sz w:val="26"/>
          <w:szCs w:val="26"/>
        </w:rPr>
        <w:t>«Хасанский»</w:t>
      </w:r>
      <w:r w:rsidRPr="00861E08">
        <w:rPr>
          <w:rFonts w:eastAsia="Calibri"/>
          <w:sz w:val="26"/>
          <w:szCs w:val="26"/>
        </w:rPr>
        <w:t xml:space="preserve"> (по согласованию)</w:t>
      </w:r>
    </w:p>
    <w:p w14:paraId="02C2A070" w14:textId="77777777" w:rsidR="007611E4" w:rsidRPr="007611E4" w:rsidRDefault="007611E4" w:rsidP="007611E4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7611E4">
        <w:rPr>
          <w:rFonts w:eastAsia="Calibri"/>
          <w:sz w:val="26"/>
          <w:szCs w:val="26"/>
          <w:lang w:eastAsia="en-US"/>
        </w:rPr>
        <w:t>10. Муниципальный координатор по патриотическому воспитанию, член Совета (по согласованию).</w:t>
      </w:r>
    </w:p>
    <w:p w14:paraId="7F9189A7" w14:textId="77777777" w:rsidR="007611E4" w:rsidRPr="007611E4" w:rsidRDefault="007611E4" w:rsidP="007611E4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</w:p>
    <w:p w14:paraId="0D5AC8E1" w14:textId="77777777" w:rsidR="007611E4" w:rsidRPr="00FA05EA" w:rsidRDefault="007611E4" w:rsidP="007611E4">
      <w:pPr>
        <w:spacing w:after="200" w:line="276" w:lineRule="auto"/>
        <w:rPr>
          <w:b/>
          <w:bCs/>
          <w:sz w:val="28"/>
          <w:szCs w:val="28"/>
        </w:rPr>
      </w:pPr>
    </w:p>
    <w:p w14:paraId="6ED917DB" w14:textId="77777777" w:rsidR="00B079AE" w:rsidRPr="00767293" w:rsidRDefault="00B079AE" w:rsidP="007611E4">
      <w:pPr>
        <w:widowControl w:val="0"/>
        <w:tabs>
          <w:tab w:val="left" w:pos="5670"/>
          <w:tab w:val="left" w:pos="9118"/>
        </w:tabs>
        <w:ind w:left="5670"/>
      </w:pPr>
    </w:p>
    <w:sectPr w:rsidR="00B079AE" w:rsidRPr="00767293" w:rsidSect="00042D0F">
      <w:pgSz w:w="11900" w:h="16840"/>
      <w:pgMar w:top="851" w:right="845" w:bottom="420" w:left="1276" w:header="544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42A"/>
    <w:multiLevelType w:val="hybridMultilevel"/>
    <w:tmpl w:val="13505262"/>
    <w:lvl w:ilvl="0" w:tplc="BBD6792C">
      <w:start w:val="1"/>
      <w:numFmt w:val="decimal"/>
      <w:lvlText w:val="%1."/>
      <w:lvlJc w:val="left"/>
      <w:pPr>
        <w:ind w:left="1065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4F185F"/>
    <w:multiLevelType w:val="hybridMultilevel"/>
    <w:tmpl w:val="3F32BF8A"/>
    <w:lvl w:ilvl="0" w:tplc="573874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C4247F"/>
    <w:multiLevelType w:val="multilevel"/>
    <w:tmpl w:val="9F8C5D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3" w15:restartNumberingAfterBreak="0">
    <w:nsid w:val="28630A60"/>
    <w:multiLevelType w:val="hybridMultilevel"/>
    <w:tmpl w:val="9782E892"/>
    <w:lvl w:ilvl="0" w:tplc="D5300C9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92C9B"/>
    <w:multiLevelType w:val="multilevel"/>
    <w:tmpl w:val="37762B44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5" w15:restartNumberingAfterBreak="0">
    <w:nsid w:val="2CA57B90"/>
    <w:multiLevelType w:val="multilevel"/>
    <w:tmpl w:val="27E86D08"/>
    <w:lvl w:ilvl="0">
      <w:start w:val="1"/>
      <w:numFmt w:val="decimal"/>
      <w:lvlText w:val="%1."/>
      <w:lvlJc w:val="left"/>
      <w:pPr>
        <w:ind w:left="765" w:hanging="405"/>
      </w:pPr>
      <w:rPr>
        <w:rFonts w:ascii="Microsoft Sans Serif" w:eastAsia="Microsoft Sans Serif" w:hAnsi="Microsoft Sans Serif" w:cs="Microsoft Sans Serif" w:hint="default"/>
        <w:sz w:val="24"/>
      </w:rPr>
    </w:lvl>
    <w:lvl w:ilvl="1">
      <w:start w:val="1"/>
      <w:numFmt w:val="decimal"/>
      <w:isLgl/>
      <w:lvlText w:val="%1.%2."/>
      <w:lvlJc w:val="left"/>
      <w:pPr>
        <w:ind w:left="2028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1800"/>
      </w:pPr>
      <w:rPr>
        <w:rFonts w:hint="default"/>
      </w:rPr>
    </w:lvl>
  </w:abstractNum>
  <w:abstractNum w:abstractNumId="6" w15:restartNumberingAfterBreak="0">
    <w:nsid w:val="3BEF733B"/>
    <w:multiLevelType w:val="hybridMultilevel"/>
    <w:tmpl w:val="FF203850"/>
    <w:lvl w:ilvl="0" w:tplc="8F4A9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720EC4"/>
    <w:multiLevelType w:val="hybridMultilevel"/>
    <w:tmpl w:val="D58ACC20"/>
    <w:lvl w:ilvl="0" w:tplc="6FF80D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AEE402C"/>
    <w:multiLevelType w:val="multilevel"/>
    <w:tmpl w:val="1CCA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921864">
    <w:abstractNumId w:val="6"/>
  </w:num>
  <w:num w:numId="2" w16cid:durableId="370881805">
    <w:abstractNumId w:val="8"/>
  </w:num>
  <w:num w:numId="3" w16cid:durableId="2045137435">
    <w:abstractNumId w:val="5"/>
  </w:num>
  <w:num w:numId="4" w16cid:durableId="478889167">
    <w:abstractNumId w:val="2"/>
  </w:num>
  <w:num w:numId="5" w16cid:durableId="1633291350">
    <w:abstractNumId w:val="3"/>
  </w:num>
  <w:num w:numId="6" w16cid:durableId="1700398329">
    <w:abstractNumId w:val="0"/>
  </w:num>
  <w:num w:numId="7" w16cid:durableId="1057509840">
    <w:abstractNumId w:val="4"/>
  </w:num>
  <w:num w:numId="8" w16cid:durableId="1054353501">
    <w:abstractNumId w:val="7"/>
  </w:num>
  <w:num w:numId="9" w16cid:durableId="81468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93"/>
    <w:rsid w:val="00042D0F"/>
    <w:rsid w:val="000A3A3B"/>
    <w:rsid w:val="00100918"/>
    <w:rsid w:val="001E4663"/>
    <w:rsid w:val="003031CE"/>
    <w:rsid w:val="00313F64"/>
    <w:rsid w:val="00397502"/>
    <w:rsid w:val="00460543"/>
    <w:rsid w:val="00490803"/>
    <w:rsid w:val="004B7F6F"/>
    <w:rsid w:val="004C20DB"/>
    <w:rsid w:val="005651B0"/>
    <w:rsid w:val="006E4B65"/>
    <w:rsid w:val="006E6E55"/>
    <w:rsid w:val="006F0717"/>
    <w:rsid w:val="00730CD3"/>
    <w:rsid w:val="007611E4"/>
    <w:rsid w:val="00767293"/>
    <w:rsid w:val="007851AD"/>
    <w:rsid w:val="007C32DF"/>
    <w:rsid w:val="007F1771"/>
    <w:rsid w:val="00861E08"/>
    <w:rsid w:val="008E4E85"/>
    <w:rsid w:val="00901AC9"/>
    <w:rsid w:val="0094333B"/>
    <w:rsid w:val="00A17558"/>
    <w:rsid w:val="00A67D4B"/>
    <w:rsid w:val="00AD5C9A"/>
    <w:rsid w:val="00B06DA6"/>
    <w:rsid w:val="00B079AE"/>
    <w:rsid w:val="00B70ABF"/>
    <w:rsid w:val="00BA472A"/>
    <w:rsid w:val="00C63002"/>
    <w:rsid w:val="00CB49BD"/>
    <w:rsid w:val="00D15E97"/>
    <w:rsid w:val="00D479FF"/>
    <w:rsid w:val="00D5649D"/>
    <w:rsid w:val="00E059CA"/>
    <w:rsid w:val="00E31624"/>
    <w:rsid w:val="00E65CD2"/>
    <w:rsid w:val="00EA3ECA"/>
    <w:rsid w:val="00F72896"/>
    <w:rsid w:val="00F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571E"/>
  <w15:chartTrackingRefBased/>
  <w15:docId w15:val="{A08F3BA6-076F-4462-9FEB-EC1F2FEB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729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67293"/>
    <w:pPr>
      <w:widowControl w:val="0"/>
      <w:ind w:firstLine="40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6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7293"/>
    <w:pPr>
      <w:ind w:left="720"/>
      <w:contextualSpacing/>
    </w:pPr>
  </w:style>
  <w:style w:type="paragraph" w:styleId="a6">
    <w:name w:val="No Spacing"/>
    <w:link w:val="a7"/>
    <w:uiPriority w:val="1"/>
    <w:qFormat/>
    <w:rsid w:val="00EA3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A3EC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64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305BPV</dc:creator>
  <cp:keywords/>
  <dc:description/>
  <cp:lastModifiedBy>ZMA</cp:lastModifiedBy>
  <cp:revision>20</cp:revision>
  <cp:lastPrinted>2025-02-25T07:31:00Z</cp:lastPrinted>
  <dcterms:created xsi:type="dcterms:W3CDTF">2023-03-09T00:22:00Z</dcterms:created>
  <dcterms:modified xsi:type="dcterms:W3CDTF">2025-02-26T02:09:00Z</dcterms:modified>
</cp:coreProperties>
</file>