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62" w:rsidRDefault="006F45AA" w:rsidP="00C86F62">
      <w:pPr>
        <w:autoSpaceDE w:val="0"/>
        <w:autoSpaceDN w:val="0"/>
        <w:adjustRightInd w:val="0"/>
        <w:spacing w:after="0" w:line="24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 w:rsidRPr="003658D0">
        <w:rPr>
          <w:rFonts w:ascii="Times New Roman" w:hAnsi="Times New Roman" w:cs="Times New Roman"/>
          <w:sz w:val="26"/>
          <w:szCs w:val="26"/>
        </w:rPr>
        <w:t>Приложение № 1</w:t>
      </w:r>
      <w:r w:rsidR="00C86F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6F62" w:rsidRDefault="00C86F62" w:rsidP="00C86F62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   Хасанского муниципального округа</w:t>
      </w:r>
    </w:p>
    <w:p w:rsidR="006A1A23" w:rsidRDefault="006A1A23" w:rsidP="00F16DDD">
      <w:pPr>
        <w:autoSpaceDE w:val="0"/>
        <w:autoSpaceDN w:val="0"/>
        <w:adjustRightInd w:val="0"/>
        <w:spacing w:line="36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 w:rsidRPr="006A1A23">
        <w:rPr>
          <w:rFonts w:ascii="Times New Roman" w:hAnsi="Times New Roman" w:cs="Times New Roman"/>
          <w:sz w:val="26"/>
          <w:szCs w:val="26"/>
        </w:rPr>
        <w:t xml:space="preserve">от </w:t>
      </w:r>
      <w:r w:rsidR="00EB1D42">
        <w:rPr>
          <w:rFonts w:ascii="Times New Roman" w:hAnsi="Times New Roman" w:cs="Times New Roman"/>
          <w:sz w:val="26"/>
          <w:szCs w:val="26"/>
        </w:rPr>
        <w:t>10.03.2025</w:t>
      </w:r>
      <w:r w:rsidRPr="006A1A23">
        <w:rPr>
          <w:rFonts w:ascii="Times New Roman" w:hAnsi="Times New Roman" w:cs="Times New Roman"/>
          <w:sz w:val="26"/>
          <w:szCs w:val="26"/>
        </w:rPr>
        <w:t xml:space="preserve"> № </w:t>
      </w:r>
      <w:r w:rsidR="00EB1D42">
        <w:rPr>
          <w:rFonts w:ascii="Times New Roman" w:hAnsi="Times New Roman" w:cs="Times New Roman"/>
          <w:sz w:val="26"/>
          <w:szCs w:val="26"/>
        </w:rPr>
        <w:t>402-па</w:t>
      </w:r>
      <w:bookmarkStart w:id="0" w:name="_GoBack"/>
      <w:bookmarkEnd w:id="0"/>
    </w:p>
    <w:p w:rsidR="00F16DDD" w:rsidRDefault="00F16DDD" w:rsidP="00F16DDD">
      <w:pPr>
        <w:autoSpaceDE w:val="0"/>
        <w:autoSpaceDN w:val="0"/>
        <w:adjustRightInd w:val="0"/>
        <w:spacing w:line="360" w:lineRule="auto"/>
        <w:ind w:left="3828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F16DDD" w:rsidRDefault="00F16DDD" w:rsidP="00272C27">
      <w:pPr>
        <w:autoSpaceDE w:val="0"/>
        <w:autoSpaceDN w:val="0"/>
        <w:adjustRightInd w:val="0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образования Хасанского муниципального района», утвержденной постановлением администрации Хасанског</w:t>
      </w:r>
      <w:r w:rsidR="00272C27">
        <w:rPr>
          <w:rFonts w:ascii="Times New Roman" w:hAnsi="Times New Roman" w:cs="Times New Roman"/>
          <w:sz w:val="26"/>
          <w:szCs w:val="26"/>
        </w:rPr>
        <w:t xml:space="preserve">о муниципального района </w:t>
      </w:r>
      <w:r>
        <w:rPr>
          <w:rFonts w:ascii="Times New Roman" w:hAnsi="Times New Roman" w:cs="Times New Roman"/>
          <w:sz w:val="26"/>
          <w:szCs w:val="26"/>
        </w:rPr>
        <w:t>от 02.09.2022  № 583-па</w:t>
      </w:r>
    </w:p>
    <w:p w:rsidR="00F16DDD" w:rsidRDefault="00F16DDD" w:rsidP="00F16DDD">
      <w:pPr>
        <w:spacing w:after="0"/>
        <w:ind w:left="142" w:right="113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6DDD" w:rsidRDefault="00F16DDD" w:rsidP="00F16DDD">
      <w:pPr>
        <w:spacing w:after="0"/>
        <w:ind w:left="142" w:right="85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Перечень показателей (индикаторов) муниципальной программы</w:t>
      </w:r>
    </w:p>
    <w:p w:rsidR="00F16DDD" w:rsidRDefault="00F16DDD" w:rsidP="00F16DDD">
      <w:pPr>
        <w:spacing w:after="0"/>
        <w:ind w:left="709" w:right="56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«Развитие образования Хасанского муниципального округа»</w:t>
      </w:r>
    </w:p>
    <w:p w:rsidR="00F16DDD" w:rsidRDefault="00F16DDD" w:rsidP="00F16DDD">
      <w:pPr>
        <w:spacing w:after="0"/>
        <w:ind w:left="709"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357"/>
        <w:gridCol w:w="709"/>
        <w:gridCol w:w="1134"/>
        <w:gridCol w:w="850"/>
        <w:gridCol w:w="744"/>
        <w:gridCol w:w="744"/>
        <w:gridCol w:w="773"/>
        <w:gridCol w:w="754"/>
        <w:gridCol w:w="813"/>
      </w:tblGrid>
      <w:tr w:rsidR="005569B4" w:rsidTr="00C06824">
        <w:trPr>
          <w:trHeight w:val="930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</w:t>
            </w:r>
            <w:proofErr w:type="spellEnd"/>
          </w:p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5569B4" w:rsidTr="00C06824">
        <w:trPr>
          <w:trHeight w:val="31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5569B4" w:rsidTr="00C06824">
        <w:trPr>
          <w:trHeight w:val="315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№</w:t>
            </w:r>
            <w:r w:rsidR="00556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"Развитие системы дошкольного образования Хасанского муниципального округа"</w:t>
            </w:r>
          </w:p>
        </w:tc>
      </w:tr>
      <w:tr w:rsidR="005569B4" w:rsidTr="00C06824">
        <w:trPr>
          <w:trHeight w:val="315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Повышение доступности и качества муниципальных услуг (работ), оказываемых дошкольными образовательными учреждениями</w:t>
            </w:r>
          </w:p>
        </w:tc>
      </w:tr>
      <w:tr w:rsidR="005569B4" w:rsidTr="00C06824">
        <w:trPr>
          <w:trHeight w:val="315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стандартам. </w:t>
            </w:r>
          </w:p>
        </w:tc>
      </w:tr>
      <w:tr w:rsidR="005569B4" w:rsidTr="00C06824">
        <w:trPr>
          <w:trHeight w:val="13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населения качеством и доступностью предоставления образовательных услуг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5569B4" w:rsidTr="00C06824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охвата детей в возрасте от 1,5 до 6 лет, получающих услугу общедоступного и бесплатного дошкольного образования по основным образовательным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5569B4" w:rsidTr="00C06824">
        <w:trPr>
          <w:trHeight w:val="420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№2: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общеобразовательных учреждениях.</w:t>
            </w:r>
          </w:p>
        </w:tc>
      </w:tr>
      <w:tr w:rsidR="005569B4" w:rsidTr="00C06824">
        <w:trPr>
          <w:trHeight w:val="13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которых созданы условия для организации образовательного процесса в соответствии с современными требованиями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5569B4" w:rsidTr="00C06824">
        <w:trPr>
          <w:trHeight w:val="130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воспитанников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дошкольных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обучающихся по программам, соответствующим требованиям  ФГОС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D4C1D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569B4" w:rsidTr="00C06824">
        <w:trPr>
          <w:trHeight w:val="14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E025EE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D4C1D" w:rsidP="00556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06824" w:rsidTr="00220BC0">
        <w:trPr>
          <w:trHeight w:val="55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№ 2 "Развитие системы общего образования Хасанского муниципального округа"</w:t>
            </w:r>
          </w:p>
        </w:tc>
      </w:tr>
      <w:tr w:rsidR="00C06824" w:rsidTr="00AF60C3">
        <w:trPr>
          <w:trHeight w:val="55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Повышение доступности и качества муниципальных услуг (работ), оказываемых общеобразовательными учреждениями</w:t>
            </w:r>
          </w:p>
        </w:tc>
      </w:tr>
      <w:tr w:rsidR="00C06824" w:rsidTr="002707C4">
        <w:trPr>
          <w:trHeight w:val="55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потребностей населения Хасанского муниципального округа в получении доступного и качественного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образования для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соответствующего современным стандартам. Внедрение на всех уровнях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базовых навыков и умений, повышение их мотивации к обучению и вовлеченности в образовательный процесс.</w:t>
            </w:r>
          </w:p>
        </w:tc>
      </w:tr>
      <w:tr w:rsidR="005569B4" w:rsidTr="00F64B3C">
        <w:trPr>
          <w:trHeight w:val="14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населения качеством и доступностью предоставления образовательных услуг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5569B4" w:rsidTr="00F64B3C">
        <w:trPr>
          <w:trHeight w:val="14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F64B3C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5569B4" w:rsidTr="00F64B3C">
        <w:trPr>
          <w:trHeight w:val="225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учреждений Хасанского муниципального округа, участвующих в ГИА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F6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06824" w:rsidTr="00DA0B6B">
        <w:trPr>
          <w:trHeight w:val="477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Задача №2: Достижение качества образования современным стандартам.</w:t>
            </w:r>
          </w:p>
        </w:tc>
      </w:tr>
      <w:tr w:rsidR="005569B4" w:rsidTr="00F64B3C">
        <w:trPr>
          <w:trHeight w:val="198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</w:t>
            </w:r>
            <w:r w:rsidR="00C06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569B4" w:rsidTr="00F64B3C">
        <w:trPr>
          <w:trHeight w:val="182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Хасанского муниципального округ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C06824" w:rsidTr="00B30475">
        <w:trPr>
          <w:trHeight w:val="659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Подпрограмма: "Развитие системы дополнительного образования, отдыха, оздоровления и занятости детей и подростков Хасанского муниципального округа"</w:t>
            </w:r>
          </w:p>
        </w:tc>
      </w:tr>
      <w:tr w:rsidR="00C06824" w:rsidTr="00D32EBC">
        <w:trPr>
          <w:trHeight w:val="659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Цель: Повышение доступности и качества муниципальных услуг (работ), оказываемых  учреждениями дополнительного образования</w:t>
            </w:r>
          </w:p>
        </w:tc>
      </w:tr>
      <w:tr w:rsidR="00C06824" w:rsidTr="00AC5C4D">
        <w:trPr>
          <w:trHeight w:val="766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Задача №1: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Удовлетворении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семей.</w:t>
            </w:r>
          </w:p>
        </w:tc>
      </w:tr>
      <w:tr w:rsidR="005569B4" w:rsidTr="00F64B3C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удовлетворенности населения качеством и доступностью предоставления образовательных услуг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9B4" w:rsidTr="00F64B3C">
        <w:trPr>
          <w:trHeight w:val="131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от 5 до 18 лет программами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F64B3C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06824" w:rsidTr="00485951">
        <w:trPr>
          <w:trHeight w:val="57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1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2: Обеспечение равной доступности качественного дополнительного образования для детей путем реализации механизма персонифицированного учета.</w:t>
            </w:r>
          </w:p>
        </w:tc>
      </w:tr>
      <w:tr w:rsidR="005569B4" w:rsidTr="00BF6826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Pr="00F16DDD" w:rsidRDefault="005569B4" w:rsidP="001155BE">
            <w:pPr>
              <w:spacing w:after="0" w:line="240" w:lineRule="auto"/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 использованием сертификата </w:t>
            </w:r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персонифицированного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дополнительного </w:t>
            </w:r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</w:t>
            </w:r>
            <w:proofErr w:type="gramEnd"/>
            <w:r w:rsidRPr="00F16DDD">
              <w:rPr>
                <w:rFonts w:ascii="Times New Roman" w:hAnsi="Times New Roman" w:cs="Times New Roman"/>
                <w:sz w:val="24"/>
                <w:szCs w:val="24"/>
              </w:rPr>
              <w:t xml:space="preserve">", </w:t>
            </w:r>
            <w:r w:rsidRPr="00F16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"детская цирковая школа", "детская школа художественных ремесел" (далее - детские школы искусств)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Pr="00F16DDD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569B4" w:rsidTr="00BF6826">
        <w:trPr>
          <w:trHeight w:val="119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B4" w:rsidRDefault="005569B4" w:rsidP="001155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6DDD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BF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C06824" w:rsidTr="00B77DDF">
        <w:trPr>
          <w:trHeight w:val="66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№3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</w:t>
            </w:r>
          </w:p>
        </w:tc>
      </w:tr>
      <w:tr w:rsidR="005569B4" w:rsidTr="00BF6826">
        <w:trPr>
          <w:trHeight w:val="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трудоустроенных подростков в возрасте от 14 до 18 лет в общеобразовательные учреждения в каникулярное время, от общего числа учащихся данной категории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6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Pr="00BF6826" w:rsidRDefault="00BF6826" w:rsidP="00BF6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569B4" w:rsidTr="00BF6826">
        <w:trPr>
          <w:trHeight w:val="55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BF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C06824" w:rsidTr="00DF0100">
        <w:trPr>
          <w:trHeight w:val="698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Подпрограмма: "Безопасность муниципальных образовательных учреждений Хасанского муниципального округа"</w:t>
            </w:r>
          </w:p>
        </w:tc>
      </w:tr>
      <w:tr w:rsidR="00C06824" w:rsidTr="00DC73D8">
        <w:trPr>
          <w:trHeight w:val="698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</w:t>
            </w:r>
          </w:p>
        </w:tc>
      </w:tr>
      <w:tr w:rsidR="00C06824" w:rsidTr="002F4E90">
        <w:trPr>
          <w:trHeight w:val="698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24" w:rsidRDefault="00C0682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Задача: Удовлетворение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</w:t>
            </w:r>
          </w:p>
        </w:tc>
      </w:tr>
      <w:tr w:rsidR="005569B4" w:rsidTr="00BF6826">
        <w:trPr>
          <w:trHeight w:val="113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муниципальных образовательных учреждений к началу каждого нового учебного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BF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BF6826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D4C1D" w:rsidTr="00DE1AC0">
        <w:trPr>
          <w:trHeight w:val="43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национальных проектов "Демография" и "Образование" Хасанского муниципального округа"</w:t>
            </w:r>
          </w:p>
        </w:tc>
      </w:tr>
      <w:tr w:rsidR="00BD4C1D" w:rsidTr="00ED382E">
        <w:trPr>
          <w:trHeight w:val="409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подпрограммы: Создание благоприятных условий воспитания и социализации детей, выявление и развитие одаренных и талантливых детей в различных областях образования</w:t>
            </w:r>
          </w:p>
        </w:tc>
      </w:tr>
      <w:tr w:rsidR="00BD4C1D" w:rsidTr="00783BA1">
        <w:trPr>
          <w:trHeight w:val="543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№1: Удовлетворение потребностей населения в получении доступного и качественного образования для детей и молодежи. Создание условий для внедрения к 2024 году современной и безопасной цифровой образовательной среды, обеспечивающей формирование ценности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саморозвитию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</w:t>
            </w:r>
          </w:p>
        </w:tc>
      </w:tr>
      <w:tr w:rsidR="005569B4" w:rsidTr="00BF6826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 технологической направленностей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69B4" w:rsidTr="00702CB9">
        <w:trPr>
          <w:trHeight w:val="84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Охват детей деятельностью региональных центров выявления, поддержки и развития способностей и талантов у детей и молодежи, технопарков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C0682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BF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</w:tr>
      <w:tr w:rsidR="005569B4" w:rsidTr="00EB0C1A">
        <w:trPr>
          <w:trHeight w:val="140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5.3.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</w:t>
            </w:r>
            <w:r w:rsidR="00C06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EB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569B4" w:rsidTr="00EB0C1A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F16DDD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EB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569B4" w:rsidTr="00EB0C1A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EB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BD4C1D" w:rsidTr="0095072B">
        <w:trPr>
          <w:trHeight w:val="821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lang w:eastAsia="en-US"/>
              </w:rPr>
              <w:t xml:space="preserve">Задача №2 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Обновление состава педагогических кадров, создание механизмов мотивации педагогов к повышению качества работы и непрерывному профессиональному развитию,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внедрение национальной системы профессионального роста педагогических работников,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охватывающей не менее 50 процентов учителей общеобразовательных организаций</w:t>
            </w:r>
          </w:p>
        </w:tc>
      </w:tr>
      <w:tr w:rsidR="005569B4" w:rsidTr="00F64B3C">
        <w:trPr>
          <w:trHeight w:val="177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 муниципальных образовательных организаций, получивших меры социальной поддержки (нарастающим итогом)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69B4" w:rsidTr="00F64B3C">
        <w:trPr>
          <w:trHeight w:val="16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педагогов, имеющих высшую и первую квалификационные категории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Pr="001155BE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Pr="001155BE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Pr="001155BE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155BE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155BE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5569B4" w:rsidTr="00F64B3C">
        <w:trPr>
          <w:trHeight w:val="16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569B4" w:rsidTr="00F64B3C">
        <w:trPr>
          <w:trHeight w:val="16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BD4C1D" w:rsidTr="00D611BD">
        <w:trPr>
          <w:trHeight w:val="545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№3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в общеобразовательных организациях, расположенных в сельской местности и малых городах, условий для занятий физкультурой и спортом.</w:t>
            </w:r>
          </w:p>
        </w:tc>
      </w:tr>
      <w:tr w:rsidR="005569B4" w:rsidTr="00F64B3C">
        <w:trPr>
          <w:trHeight w:val="13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5.10</w:t>
            </w: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BD4C1D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8009D9" w:rsidTr="00F64B3C">
        <w:trPr>
          <w:trHeight w:val="13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8009D9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D9" w:rsidRDefault="008009D9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в которых обновлена материально-техническая база для </w:t>
            </w:r>
            <w:r w:rsidR="00F64B3C">
              <w:rPr>
                <w:rFonts w:ascii="Times New Roman" w:hAnsi="Times New Roman" w:cs="Times New Roman"/>
                <w:sz w:val="24"/>
                <w:szCs w:val="24"/>
              </w:rPr>
              <w:t>занятий детей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1C415A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702CB9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9" w:rsidRDefault="00F64B3C" w:rsidP="00F6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4C1D" w:rsidTr="00BF6221">
        <w:trPr>
          <w:trHeight w:val="544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</w:t>
            </w:r>
          </w:p>
        </w:tc>
      </w:tr>
      <w:tr w:rsidR="00BD4C1D" w:rsidTr="004F5AC1">
        <w:trPr>
          <w:trHeight w:val="552"/>
        </w:trPr>
        <w:tc>
          <w:tcPr>
            <w:tcW w:w="9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C1D" w:rsidRDefault="00BD4C1D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и поддержка одаренных детей и молодежи</w:t>
            </w:r>
          </w:p>
        </w:tc>
      </w:tr>
      <w:tr w:rsidR="005569B4" w:rsidTr="00EB0C1A">
        <w:trPr>
          <w:trHeight w:val="138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9B4" w:rsidRDefault="005569B4" w:rsidP="00115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BD4C1D" w:rsidP="001155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2023-2027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69B4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9B4" w:rsidRDefault="005569B4" w:rsidP="00115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Pr="001A2402" w:rsidRDefault="005569B4" w:rsidP="00115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9B4" w:rsidRDefault="00EB0C1A" w:rsidP="00EB0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16DDD" w:rsidRDefault="00F16DDD" w:rsidP="00F16DDD">
      <w:pPr>
        <w:rPr>
          <w:rFonts w:ascii="Times New Roman" w:hAnsi="Times New Roman" w:cs="Times New Roman"/>
          <w:sz w:val="24"/>
          <w:szCs w:val="24"/>
        </w:rPr>
      </w:pPr>
    </w:p>
    <w:p w:rsidR="006F45AA" w:rsidRPr="00DA23F0" w:rsidRDefault="006F45AA" w:rsidP="00F16DDD">
      <w:pPr>
        <w:autoSpaceDE w:val="0"/>
        <w:autoSpaceDN w:val="0"/>
        <w:adjustRightInd w:val="0"/>
        <w:ind w:left="4536"/>
        <w:rPr>
          <w:rFonts w:ascii="Times New Roman" w:hAnsi="Times New Roman" w:cs="Times New Roman"/>
          <w:sz w:val="24"/>
          <w:szCs w:val="24"/>
        </w:rPr>
      </w:pPr>
    </w:p>
    <w:sectPr w:rsidR="006F45AA" w:rsidRPr="00DA2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555" w:rsidRDefault="00880555">
      <w:pPr>
        <w:spacing w:after="0" w:line="240" w:lineRule="auto"/>
      </w:pPr>
      <w:r>
        <w:separator/>
      </w:r>
    </w:p>
  </w:endnote>
  <w:endnote w:type="continuationSeparator" w:id="0">
    <w:p w:rsidR="00880555" w:rsidRDefault="00880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555" w:rsidRDefault="00880555">
      <w:pPr>
        <w:spacing w:after="0" w:line="240" w:lineRule="auto"/>
      </w:pPr>
      <w:r>
        <w:separator/>
      </w:r>
    </w:p>
  </w:footnote>
  <w:footnote w:type="continuationSeparator" w:id="0">
    <w:p w:rsidR="00880555" w:rsidRDefault="008805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07"/>
    <w:rsid w:val="000A08F0"/>
    <w:rsid w:val="00107A03"/>
    <w:rsid w:val="001140BF"/>
    <w:rsid w:val="001155BE"/>
    <w:rsid w:val="00126870"/>
    <w:rsid w:val="00133703"/>
    <w:rsid w:val="001700D0"/>
    <w:rsid w:val="001A2402"/>
    <w:rsid w:val="001A332E"/>
    <w:rsid w:val="001C415A"/>
    <w:rsid w:val="001D6206"/>
    <w:rsid w:val="001E17F8"/>
    <w:rsid w:val="002233C0"/>
    <w:rsid w:val="00264A7B"/>
    <w:rsid w:val="002660D6"/>
    <w:rsid w:val="00272C27"/>
    <w:rsid w:val="00280CEE"/>
    <w:rsid w:val="002878BD"/>
    <w:rsid w:val="00294C57"/>
    <w:rsid w:val="002E60C2"/>
    <w:rsid w:val="002F56B0"/>
    <w:rsid w:val="00304995"/>
    <w:rsid w:val="00371F47"/>
    <w:rsid w:val="003A04AE"/>
    <w:rsid w:val="003A0816"/>
    <w:rsid w:val="003C4D38"/>
    <w:rsid w:val="0040050B"/>
    <w:rsid w:val="0042391C"/>
    <w:rsid w:val="0045250A"/>
    <w:rsid w:val="00471E48"/>
    <w:rsid w:val="004B0595"/>
    <w:rsid w:val="004B5841"/>
    <w:rsid w:val="004C5963"/>
    <w:rsid w:val="005004F0"/>
    <w:rsid w:val="0051586F"/>
    <w:rsid w:val="0053244C"/>
    <w:rsid w:val="005569B4"/>
    <w:rsid w:val="005A0EE5"/>
    <w:rsid w:val="005E6E8B"/>
    <w:rsid w:val="00620A50"/>
    <w:rsid w:val="00672003"/>
    <w:rsid w:val="0068245C"/>
    <w:rsid w:val="00686133"/>
    <w:rsid w:val="006A1A23"/>
    <w:rsid w:val="006A3615"/>
    <w:rsid w:val="006E7E28"/>
    <w:rsid w:val="006F45AA"/>
    <w:rsid w:val="00702CB9"/>
    <w:rsid w:val="00714C9C"/>
    <w:rsid w:val="008009D9"/>
    <w:rsid w:val="00880474"/>
    <w:rsid w:val="00880555"/>
    <w:rsid w:val="008B6E99"/>
    <w:rsid w:val="008F2B6B"/>
    <w:rsid w:val="008F2EF5"/>
    <w:rsid w:val="00906F04"/>
    <w:rsid w:val="00950178"/>
    <w:rsid w:val="00956AA9"/>
    <w:rsid w:val="00961FA7"/>
    <w:rsid w:val="00985C9B"/>
    <w:rsid w:val="009F2787"/>
    <w:rsid w:val="00A05431"/>
    <w:rsid w:val="00A1567B"/>
    <w:rsid w:val="00A35841"/>
    <w:rsid w:val="00A919BE"/>
    <w:rsid w:val="00AB552C"/>
    <w:rsid w:val="00AE2CD7"/>
    <w:rsid w:val="00B16AAF"/>
    <w:rsid w:val="00BD4C1D"/>
    <w:rsid w:val="00BF6826"/>
    <w:rsid w:val="00C06824"/>
    <w:rsid w:val="00C247A2"/>
    <w:rsid w:val="00C86F62"/>
    <w:rsid w:val="00CB6D4B"/>
    <w:rsid w:val="00D30A00"/>
    <w:rsid w:val="00DA1837"/>
    <w:rsid w:val="00DA23F0"/>
    <w:rsid w:val="00DD7B59"/>
    <w:rsid w:val="00DE3B4D"/>
    <w:rsid w:val="00E025EE"/>
    <w:rsid w:val="00E13C92"/>
    <w:rsid w:val="00E21024"/>
    <w:rsid w:val="00EB0C1A"/>
    <w:rsid w:val="00EB1D42"/>
    <w:rsid w:val="00EB5C71"/>
    <w:rsid w:val="00EE2E6E"/>
    <w:rsid w:val="00F03B59"/>
    <w:rsid w:val="00F06867"/>
    <w:rsid w:val="00F16DDD"/>
    <w:rsid w:val="00F234DD"/>
    <w:rsid w:val="00F33B78"/>
    <w:rsid w:val="00F57D05"/>
    <w:rsid w:val="00F64B3C"/>
    <w:rsid w:val="00F83694"/>
    <w:rsid w:val="00F83F59"/>
    <w:rsid w:val="00F849FC"/>
    <w:rsid w:val="00FA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F45AA"/>
    <w:pPr>
      <w:ind w:left="720"/>
      <w:contextualSpacing/>
    </w:pPr>
  </w:style>
  <w:style w:type="paragraph" w:styleId="a4">
    <w:name w:val="header"/>
    <w:basedOn w:val="a"/>
    <w:link w:val="a5"/>
    <w:uiPriority w:val="99"/>
    <w:rsid w:val="006F45A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F45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61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F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94C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F45AA"/>
    <w:pPr>
      <w:ind w:left="720"/>
      <w:contextualSpacing/>
    </w:pPr>
  </w:style>
  <w:style w:type="paragraph" w:styleId="a4">
    <w:name w:val="header"/>
    <w:basedOn w:val="a"/>
    <w:link w:val="a5"/>
    <w:uiPriority w:val="99"/>
    <w:rsid w:val="006F45A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6F45A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61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F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94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5557</TotalTime>
  <Pages>1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40</cp:revision>
  <cp:lastPrinted>2025-02-21T06:03:00Z</cp:lastPrinted>
  <dcterms:created xsi:type="dcterms:W3CDTF">2019-09-12T23:32:00Z</dcterms:created>
  <dcterms:modified xsi:type="dcterms:W3CDTF">2025-03-19T01:05:00Z</dcterms:modified>
</cp:coreProperties>
</file>