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AD" w:rsidRDefault="00AF1F0D" w:rsidP="00D200CE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AD" w:rsidRPr="00CC41AD" w:rsidRDefault="00CC41AD" w:rsidP="00D200CE">
      <w:pPr>
        <w:jc w:val="center"/>
      </w:pPr>
    </w:p>
    <w:p w:rsidR="00C4042C" w:rsidRPr="00D200CE" w:rsidRDefault="005E4591" w:rsidP="00D200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4042C" w:rsidRPr="00D200CE" w:rsidRDefault="00C4042C" w:rsidP="00D200CE">
      <w:pPr>
        <w:jc w:val="center"/>
        <w:rPr>
          <w:sz w:val="28"/>
          <w:szCs w:val="28"/>
        </w:rPr>
      </w:pPr>
      <w:r w:rsidRPr="00D200CE">
        <w:rPr>
          <w:sz w:val="28"/>
          <w:szCs w:val="28"/>
        </w:rPr>
        <w:t xml:space="preserve">ХАСАНСКОГО МУНИЦИПАЛЬНОГО </w:t>
      </w:r>
      <w:r w:rsidR="000749A9">
        <w:rPr>
          <w:sz w:val="28"/>
          <w:szCs w:val="28"/>
        </w:rPr>
        <w:t>ОКРУГА</w:t>
      </w:r>
    </w:p>
    <w:p w:rsidR="00C4042C" w:rsidRDefault="00335F2E" w:rsidP="00D200C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335F2E" w:rsidRPr="00D200CE" w:rsidRDefault="00335F2E" w:rsidP="00D200CE">
      <w:pPr>
        <w:jc w:val="center"/>
        <w:rPr>
          <w:sz w:val="28"/>
          <w:szCs w:val="28"/>
        </w:rPr>
      </w:pPr>
    </w:p>
    <w:p w:rsidR="00335F2E" w:rsidRDefault="00F32596" w:rsidP="00D200CE">
      <w:pPr>
        <w:jc w:val="center"/>
        <w:rPr>
          <w:b/>
          <w:sz w:val="28"/>
          <w:szCs w:val="28"/>
        </w:rPr>
      </w:pPr>
      <w:r w:rsidRPr="00335F2E">
        <w:rPr>
          <w:b/>
          <w:sz w:val="28"/>
          <w:szCs w:val="28"/>
        </w:rPr>
        <w:t>РАСПОРЯЖЕНИЕ</w:t>
      </w:r>
      <w:r w:rsidR="00B54DE0" w:rsidRPr="00335F2E">
        <w:rPr>
          <w:b/>
          <w:sz w:val="28"/>
          <w:szCs w:val="28"/>
        </w:rPr>
        <w:t xml:space="preserve"> </w:t>
      </w:r>
    </w:p>
    <w:p w:rsidR="00335F2E" w:rsidRPr="00335F2E" w:rsidRDefault="00335F2E" w:rsidP="00D200CE">
      <w:pPr>
        <w:jc w:val="center"/>
        <w:rPr>
          <w:b/>
          <w:sz w:val="28"/>
          <w:szCs w:val="28"/>
        </w:rPr>
      </w:pPr>
    </w:p>
    <w:p w:rsidR="008A6A26" w:rsidRPr="00D200CE" w:rsidRDefault="00C4042C" w:rsidP="008A6A26">
      <w:pPr>
        <w:jc w:val="center"/>
        <w:rPr>
          <w:sz w:val="28"/>
          <w:szCs w:val="28"/>
        </w:rPr>
      </w:pPr>
      <w:proofErr w:type="spellStart"/>
      <w:r w:rsidRPr="00D200CE">
        <w:rPr>
          <w:sz w:val="28"/>
          <w:szCs w:val="28"/>
        </w:rPr>
        <w:t>п</w:t>
      </w:r>
      <w:r w:rsidR="00CC41AD" w:rsidRPr="00D200CE">
        <w:rPr>
          <w:sz w:val="28"/>
          <w:szCs w:val="28"/>
        </w:rPr>
        <w:t>гт</w:t>
      </w:r>
      <w:proofErr w:type="spellEnd"/>
      <w:r w:rsidRPr="00D200CE">
        <w:rPr>
          <w:sz w:val="28"/>
          <w:szCs w:val="28"/>
        </w:rPr>
        <w:t xml:space="preserve"> Славянка</w:t>
      </w:r>
    </w:p>
    <w:p w:rsidR="008A6A26" w:rsidRPr="00F870FD" w:rsidRDefault="00323C67" w:rsidP="008A6A26">
      <w:pPr>
        <w:jc w:val="center"/>
        <w:rPr>
          <w:b/>
          <w:color w:val="FFFFFF"/>
          <w:sz w:val="28"/>
          <w:szCs w:val="28"/>
        </w:rPr>
      </w:pPr>
      <w:r w:rsidRPr="00F870FD">
        <w:rPr>
          <w:b/>
          <w:color w:val="FFFFFF"/>
          <w:sz w:val="28"/>
          <w:szCs w:val="28"/>
        </w:rPr>
        <w:t>(ПРОЕКТ)</w:t>
      </w:r>
    </w:p>
    <w:p w:rsidR="00CC41AD" w:rsidRPr="00D200CE" w:rsidRDefault="00135B4E" w:rsidP="008A6A26">
      <w:pPr>
        <w:rPr>
          <w:sz w:val="28"/>
          <w:szCs w:val="28"/>
        </w:rPr>
      </w:pPr>
      <w:r>
        <w:rPr>
          <w:sz w:val="28"/>
          <w:szCs w:val="28"/>
        </w:rPr>
        <w:t>14.01.</w:t>
      </w:r>
      <w:r w:rsidR="007E26AC">
        <w:rPr>
          <w:sz w:val="28"/>
          <w:szCs w:val="28"/>
        </w:rPr>
        <w:t>202</w:t>
      </w:r>
      <w:r w:rsidR="002A74A2">
        <w:rPr>
          <w:sz w:val="28"/>
          <w:szCs w:val="28"/>
        </w:rPr>
        <w:t>5</w:t>
      </w:r>
      <w:r w:rsidR="007E26AC">
        <w:rPr>
          <w:sz w:val="28"/>
          <w:szCs w:val="28"/>
        </w:rPr>
        <w:t xml:space="preserve"> г.</w:t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B54DE0">
        <w:rPr>
          <w:sz w:val="28"/>
          <w:szCs w:val="28"/>
        </w:rPr>
        <w:t xml:space="preserve">            </w:t>
      </w:r>
      <w:r w:rsidR="00335F2E">
        <w:rPr>
          <w:sz w:val="28"/>
          <w:szCs w:val="28"/>
        </w:rPr>
        <w:t xml:space="preserve">     </w:t>
      </w:r>
      <w:r w:rsidR="008A6A26" w:rsidRPr="00D200CE">
        <w:rPr>
          <w:sz w:val="28"/>
          <w:szCs w:val="28"/>
        </w:rPr>
        <w:t>№ </w:t>
      </w:r>
      <w:r>
        <w:rPr>
          <w:sz w:val="28"/>
          <w:szCs w:val="28"/>
        </w:rPr>
        <w:t xml:space="preserve">08 </w:t>
      </w:r>
      <w:r w:rsidR="00E048CE">
        <w:rPr>
          <w:sz w:val="28"/>
          <w:szCs w:val="28"/>
        </w:rPr>
        <w:t>-</w:t>
      </w:r>
      <w:proofErr w:type="spellStart"/>
      <w:r w:rsidR="00F32596">
        <w:rPr>
          <w:sz w:val="28"/>
          <w:szCs w:val="28"/>
        </w:rPr>
        <w:t>р</w:t>
      </w:r>
      <w:r w:rsidR="00E048CE">
        <w:rPr>
          <w:sz w:val="28"/>
          <w:szCs w:val="28"/>
        </w:rPr>
        <w:t>а</w:t>
      </w:r>
      <w:proofErr w:type="spellEnd"/>
    </w:p>
    <w:p w:rsidR="00D200CE" w:rsidRDefault="00D200CE" w:rsidP="008A6A26">
      <w:pPr>
        <w:rPr>
          <w:sz w:val="28"/>
          <w:szCs w:val="28"/>
        </w:rPr>
      </w:pPr>
    </w:p>
    <w:p w:rsidR="00FE3E28" w:rsidRPr="007B35AB" w:rsidRDefault="005B5E86" w:rsidP="00377B44">
      <w:pPr>
        <w:spacing w:line="240" w:lineRule="exact"/>
        <w:ind w:right="4820"/>
        <w:jc w:val="both"/>
        <w:rPr>
          <w:sz w:val="28"/>
          <w:szCs w:val="28"/>
        </w:rPr>
      </w:pPr>
      <w:r w:rsidRPr="007B35AB">
        <w:rPr>
          <w:sz w:val="28"/>
          <w:szCs w:val="28"/>
        </w:rPr>
        <w:t xml:space="preserve">Об утверждении </w:t>
      </w:r>
      <w:r w:rsidR="00B54DE0" w:rsidRPr="007B35AB">
        <w:rPr>
          <w:sz w:val="28"/>
          <w:szCs w:val="28"/>
        </w:rPr>
        <w:t xml:space="preserve">карты рисков нарушения антимонопольного законодательства администрации Хасанского муниципального </w:t>
      </w:r>
      <w:r w:rsidR="000749A9">
        <w:rPr>
          <w:sz w:val="28"/>
          <w:szCs w:val="28"/>
        </w:rPr>
        <w:t>округа</w:t>
      </w:r>
      <w:r w:rsidR="00B54DE0" w:rsidRPr="007B35AB">
        <w:rPr>
          <w:sz w:val="28"/>
          <w:szCs w:val="28"/>
        </w:rPr>
        <w:t xml:space="preserve"> на 202</w:t>
      </w:r>
      <w:r w:rsidR="002A74A2">
        <w:rPr>
          <w:sz w:val="28"/>
          <w:szCs w:val="28"/>
        </w:rPr>
        <w:t>5</w:t>
      </w:r>
      <w:r w:rsidR="00B54DE0" w:rsidRPr="007B35AB">
        <w:rPr>
          <w:sz w:val="28"/>
          <w:szCs w:val="28"/>
        </w:rPr>
        <w:t xml:space="preserve"> год</w:t>
      </w:r>
    </w:p>
    <w:p w:rsidR="00B54DE0" w:rsidRPr="007B35AB" w:rsidRDefault="00B54DE0" w:rsidP="00377B44">
      <w:pPr>
        <w:spacing w:line="240" w:lineRule="exact"/>
        <w:ind w:right="4820"/>
        <w:jc w:val="both"/>
        <w:rPr>
          <w:sz w:val="28"/>
          <w:szCs w:val="28"/>
        </w:rPr>
      </w:pPr>
    </w:p>
    <w:p w:rsidR="00B54DE0" w:rsidRPr="007B35AB" w:rsidRDefault="00B54DE0" w:rsidP="00377B44">
      <w:pPr>
        <w:spacing w:line="240" w:lineRule="exact"/>
        <w:ind w:right="4820"/>
        <w:jc w:val="both"/>
        <w:rPr>
          <w:sz w:val="28"/>
          <w:szCs w:val="28"/>
        </w:rPr>
      </w:pPr>
    </w:p>
    <w:p w:rsidR="00B54DE0" w:rsidRPr="007B35AB" w:rsidRDefault="00B54DE0" w:rsidP="00377B44">
      <w:pPr>
        <w:spacing w:line="240" w:lineRule="exact"/>
        <w:ind w:right="4820"/>
        <w:jc w:val="both"/>
        <w:rPr>
          <w:sz w:val="28"/>
          <w:szCs w:val="28"/>
        </w:rPr>
      </w:pPr>
    </w:p>
    <w:p w:rsidR="00B54DE0" w:rsidRPr="007B35AB" w:rsidRDefault="00B54DE0" w:rsidP="00B54D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AB">
        <w:rPr>
          <w:sz w:val="28"/>
          <w:szCs w:val="28"/>
        </w:rPr>
        <w:t xml:space="preserve">В целях реализации Федерального закона от 26.07.2006 г. № 135-ФЗ </w:t>
      </w:r>
      <w:r w:rsidR="007E26AC">
        <w:rPr>
          <w:sz w:val="28"/>
          <w:szCs w:val="28"/>
        </w:rPr>
        <w:t xml:space="preserve">                          </w:t>
      </w:r>
      <w:r w:rsidRPr="007B35AB">
        <w:rPr>
          <w:sz w:val="28"/>
          <w:szCs w:val="28"/>
        </w:rPr>
        <w:t xml:space="preserve">«О защите конкуренции», Национального плана развития конкуренции в Российской Федерации на 2021-2025 годы, утвержденного распоряжением Правительства Российской Федерации   от 02.09.2021 г. </w:t>
      </w:r>
      <w:r w:rsidRPr="007B35AB">
        <w:rPr>
          <w:rStyle w:val="1pt"/>
          <w:sz w:val="28"/>
          <w:szCs w:val="28"/>
        </w:rPr>
        <w:t>№ 2424-р</w:t>
      </w:r>
      <w:r w:rsidRPr="007B35AB">
        <w:rPr>
          <w:sz w:val="28"/>
          <w:szCs w:val="28"/>
        </w:rPr>
        <w:t xml:space="preserve"> </w:t>
      </w:r>
      <w:r w:rsidR="007E26AC">
        <w:rPr>
          <w:sz w:val="28"/>
          <w:szCs w:val="28"/>
        </w:rPr>
        <w:t xml:space="preserve">                                       </w:t>
      </w:r>
      <w:r w:rsidRPr="007B35AB">
        <w:rPr>
          <w:sz w:val="28"/>
          <w:szCs w:val="28"/>
        </w:rPr>
        <w:t xml:space="preserve">«О национальном плане развития конкуренции в Российской Федерации </w:t>
      </w:r>
      <w:r w:rsidR="007E26AC">
        <w:rPr>
          <w:sz w:val="28"/>
          <w:szCs w:val="28"/>
        </w:rPr>
        <w:t xml:space="preserve">                              </w:t>
      </w:r>
      <w:r w:rsidRPr="007B35AB">
        <w:rPr>
          <w:sz w:val="28"/>
          <w:szCs w:val="28"/>
        </w:rPr>
        <w:t>на 2021-2025 годы», а также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г. № 2258-р,</w:t>
      </w:r>
      <w:r w:rsidR="002A74A2">
        <w:rPr>
          <w:sz w:val="28"/>
          <w:szCs w:val="28"/>
        </w:rPr>
        <w:t xml:space="preserve"> </w:t>
      </w:r>
      <w:r w:rsidRPr="007B35AB">
        <w:rPr>
          <w:sz w:val="28"/>
          <w:szCs w:val="28"/>
        </w:rPr>
        <w:t xml:space="preserve">руководствуясь Уставом Хасанского муниципального </w:t>
      </w:r>
      <w:r w:rsidR="000749A9">
        <w:rPr>
          <w:sz w:val="28"/>
          <w:szCs w:val="28"/>
        </w:rPr>
        <w:t>округа</w:t>
      </w:r>
    </w:p>
    <w:p w:rsidR="00E048CE" w:rsidRPr="007B35AB" w:rsidRDefault="00E048CE" w:rsidP="00F736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DE0" w:rsidRPr="00F736DE" w:rsidRDefault="00B54DE0" w:rsidP="00F736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36DE" w:rsidRPr="00DD4CDE" w:rsidRDefault="00F736DE" w:rsidP="00F736DE">
      <w:pPr>
        <w:pStyle w:val="3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DD4CDE">
        <w:rPr>
          <w:spacing w:val="0"/>
          <w:sz w:val="28"/>
          <w:szCs w:val="28"/>
        </w:rPr>
        <w:t xml:space="preserve">1. Утвердить </w:t>
      </w:r>
      <w:r w:rsidR="007B35AB" w:rsidRPr="00DD4CDE">
        <w:rPr>
          <w:spacing w:val="0"/>
          <w:sz w:val="28"/>
          <w:szCs w:val="28"/>
        </w:rPr>
        <w:t xml:space="preserve">прилагаемую </w:t>
      </w:r>
      <w:r w:rsidRPr="00DD4CDE">
        <w:rPr>
          <w:spacing w:val="0"/>
          <w:sz w:val="28"/>
          <w:szCs w:val="28"/>
        </w:rPr>
        <w:t xml:space="preserve">карту рисков нарушения антимонопольного законодательства администрации Хасанского муниципального </w:t>
      </w:r>
      <w:r w:rsidR="000749A9">
        <w:rPr>
          <w:spacing w:val="0"/>
          <w:sz w:val="28"/>
          <w:szCs w:val="28"/>
        </w:rPr>
        <w:t>округа</w:t>
      </w:r>
      <w:r w:rsidRPr="00DD4CDE">
        <w:rPr>
          <w:spacing w:val="0"/>
          <w:sz w:val="28"/>
          <w:szCs w:val="28"/>
        </w:rPr>
        <w:t xml:space="preserve"> </w:t>
      </w:r>
      <w:r w:rsidR="007B35AB" w:rsidRPr="00DD4CDE">
        <w:rPr>
          <w:spacing w:val="0"/>
          <w:sz w:val="28"/>
          <w:szCs w:val="28"/>
        </w:rPr>
        <w:t>на 202</w:t>
      </w:r>
      <w:r w:rsidR="002A74A2">
        <w:rPr>
          <w:spacing w:val="0"/>
          <w:sz w:val="28"/>
          <w:szCs w:val="28"/>
        </w:rPr>
        <w:t>5</w:t>
      </w:r>
      <w:r w:rsidR="007B35AB" w:rsidRPr="00DD4CDE">
        <w:rPr>
          <w:spacing w:val="0"/>
          <w:sz w:val="28"/>
          <w:szCs w:val="28"/>
        </w:rPr>
        <w:t xml:space="preserve"> год (далее – карта рисков).</w:t>
      </w:r>
    </w:p>
    <w:p w:rsidR="00DD4CDE" w:rsidRPr="00DD4CDE" w:rsidRDefault="00DD4CDE" w:rsidP="00F736DE">
      <w:pPr>
        <w:pStyle w:val="3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DD4CDE">
        <w:rPr>
          <w:spacing w:val="0"/>
          <w:sz w:val="28"/>
          <w:szCs w:val="28"/>
        </w:rPr>
        <w:t xml:space="preserve">2. Разместить карту рисков на официальном сайте администрации Хасанского муниципального </w:t>
      </w:r>
      <w:r w:rsidR="000749A9">
        <w:rPr>
          <w:spacing w:val="0"/>
          <w:sz w:val="28"/>
          <w:szCs w:val="28"/>
        </w:rPr>
        <w:t>округа</w:t>
      </w:r>
      <w:r w:rsidRPr="00DD4CDE">
        <w:rPr>
          <w:spacing w:val="0"/>
          <w:sz w:val="28"/>
          <w:szCs w:val="28"/>
        </w:rPr>
        <w:t xml:space="preserve"> в информационно-телекоммуникационной сети «Интернет».</w:t>
      </w:r>
    </w:p>
    <w:p w:rsidR="00B54DE0" w:rsidRPr="00DD4CDE" w:rsidRDefault="00DD4CDE" w:rsidP="00B54D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4DE0" w:rsidRPr="00DD4CDE">
        <w:rPr>
          <w:sz w:val="28"/>
          <w:szCs w:val="28"/>
        </w:rPr>
        <w:t xml:space="preserve">. Контроль за исполнением настоящего распоряжения </w:t>
      </w:r>
      <w:r w:rsidR="000042F1">
        <w:rPr>
          <w:sz w:val="28"/>
          <w:szCs w:val="28"/>
        </w:rPr>
        <w:t>оставляю за собой.</w:t>
      </w:r>
    </w:p>
    <w:p w:rsidR="00F736DE" w:rsidRDefault="00F736DE" w:rsidP="00F736DE">
      <w:pPr>
        <w:pStyle w:val="3"/>
        <w:shd w:val="clear" w:color="auto" w:fill="auto"/>
        <w:tabs>
          <w:tab w:val="left" w:pos="124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0149FB" w:rsidRPr="00DD4CDE" w:rsidRDefault="000149FB" w:rsidP="00F736DE">
      <w:pPr>
        <w:pStyle w:val="3"/>
        <w:shd w:val="clear" w:color="auto" w:fill="auto"/>
        <w:tabs>
          <w:tab w:val="left" w:pos="124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377B44" w:rsidRDefault="00E50D49" w:rsidP="00377B44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77B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77B44">
        <w:rPr>
          <w:sz w:val="28"/>
          <w:szCs w:val="28"/>
        </w:rPr>
        <w:t xml:space="preserve"> Хасанского</w:t>
      </w:r>
    </w:p>
    <w:p w:rsidR="00D200CE" w:rsidRDefault="00377B44" w:rsidP="00377B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749A9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И.В. </w:t>
      </w:r>
      <w:r w:rsidR="00E50D49">
        <w:rPr>
          <w:sz w:val="28"/>
          <w:szCs w:val="28"/>
        </w:rPr>
        <w:t>Старцева</w:t>
      </w:r>
    </w:p>
    <w:p w:rsidR="00D17856" w:rsidRDefault="00D17856" w:rsidP="00377B44">
      <w:pPr>
        <w:spacing w:line="240" w:lineRule="exact"/>
        <w:jc w:val="both"/>
        <w:rPr>
          <w:sz w:val="28"/>
          <w:szCs w:val="28"/>
        </w:rPr>
        <w:sectPr w:rsidR="00D17856" w:rsidSect="009654B4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17856" w:rsidRPr="00556202" w:rsidRDefault="00D17856" w:rsidP="00D17856">
      <w:pPr>
        <w:jc w:val="both"/>
        <w:rPr>
          <w:color w:val="FFFFFF"/>
          <w:sz w:val="28"/>
          <w:szCs w:val="28"/>
        </w:rPr>
      </w:pPr>
      <w:r w:rsidRPr="00556202">
        <w:rPr>
          <w:color w:val="FFFFFF"/>
          <w:sz w:val="28"/>
          <w:szCs w:val="28"/>
        </w:rPr>
        <w:lastRenderedPageBreak/>
        <w:t>(ПРОЕКТ)</w:t>
      </w:r>
    </w:p>
    <w:p w:rsidR="00D17856" w:rsidRPr="009654B4" w:rsidRDefault="007B35AB" w:rsidP="007B35AB">
      <w:pPr>
        <w:widowControl w:val="0"/>
        <w:spacing w:after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УТВЕРЖДЕНО</w:t>
      </w:r>
    </w:p>
    <w:p w:rsidR="00D17856" w:rsidRPr="009654B4" w:rsidRDefault="00D17856" w:rsidP="00D17856">
      <w:pPr>
        <w:widowControl w:val="0"/>
        <w:spacing w:line="240" w:lineRule="exact"/>
        <w:ind w:left="9356"/>
        <w:rPr>
          <w:sz w:val="28"/>
          <w:szCs w:val="28"/>
        </w:rPr>
      </w:pPr>
      <w:r w:rsidRPr="009654B4">
        <w:rPr>
          <w:sz w:val="28"/>
          <w:szCs w:val="28"/>
        </w:rPr>
        <w:t>распоряжени</w:t>
      </w:r>
      <w:r w:rsidR="007B35AB">
        <w:rPr>
          <w:sz w:val="28"/>
          <w:szCs w:val="28"/>
        </w:rPr>
        <w:t>ем</w:t>
      </w:r>
      <w:r w:rsidRPr="009654B4">
        <w:rPr>
          <w:sz w:val="28"/>
          <w:szCs w:val="28"/>
        </w:rPr>
        <w:t xml:space="preserve"> администрации Хасанского муниципального </w:t>
      </w:r>
      <w:r w:rsidR="000749A9">
        <w:rPr>
          <w:sz w:val="28"/>
          <w:szCs w:val="28"/>
        </w:rPr>
        <w:t>округа</w:t>
      </w:r>
    </w:p>
    <w:p w:rsidR="00D17856" w:rsidRPr="009654B4" w:rsidRDefault="00D17856" w:rsidP="00D17856">
      <w:pPr>
        <w:spacing w:line="240" w:lineRule="exact"/>
        <w:ind w:left="9356"/>
        <w:jc w:val="both"/>
        <w:rPr>
          <w:sz w:val="28"/>
          <w:szCs w:val="28"/>
        </w:rPr>
      </w:pPr>
      <w:r w:rsidRPr="009654B4">
        <w:rPr>
          <w:sz w:val="28"/>
          <w:szCs w:val="28"/>
        </w:rPr>
        <w:t>от</w:t>
      </w:r>
      <w:r w:rsidR="000749A9">
        <w:rPr>
          <w:sz w:val="28"/>
          <w:szCs w:val="28"/>
        </w:rPr>
        <w:t xml:space="preserve"> </w:t>
      </w:r>
      <w:r w:rsidR="00135B4E" w:rsidRPr="00135B4E">
        <w:rPr>
          <w:sz w:val="28"/>
          <w:szCs w:val="28"/>
        </w:rPr>
        <w:t>14.01.</w:t>
      </w:r>
      <w:r w:rsidR="007E26AC" w:rsidRPr="002A74A2">
        <w:rPr>
          <w:sz w:val="28"/>
          <w:szCs w:val="28"/>
        </w:rPr>
        <w:t>2</w:t>
      </w:r>
      <w:r w:rsidR="007E26AC">
        <w:rPr>
          <w:sz w:val="28"/>
          <w:szCs w:val="28"/>
        </w:rPr>
        <w:t>02</w:t>
      </w:r>
      <w:r w:rsidR="002A74A2">
        <w:rPr>
          <w:sz w:val="28"/>
          <w:szCs w:val="28"/>
        </w:rPr>
        <w:t>5</w:t>
      </w:r>
      <w:r w:rsidR="007E26AC">
        <w:rPr>
          <w:sz w:val="28"/>
          <w:szCs w:val="28"/>
        </w:rPr>
        <w:t xml:space="preserve"> г.</w:t>
      </w:r>
      <w:r w:rsidRPr="009654B4">
        <w:rPr>
          <w:sz w:val="28"/>
          <w:szCs w:val="28"/>
        </w:rPr>
        <w:t xml:space="preserve"> № </w:t>
      </w:r>
      <w:r w:rsidR="00135B4E" w:rsidRPr="00135B4E">
        <w:rPr>
          <w:sz w:val="28"/>
          <w:szCs w:val="28"/>
        </w:rPr>
        <w:t xml:space="preserve">08 </w:t>
      </w:r>
      <w:r w:rsidRPr="009654B4">
        <w:rPr>
          <w:sz w:val="28"/>
          <w:szCs w:val="28"/>
        </w:rPr>
        <w:t>-</w:t>
      </w:r>
      <w:proofErr w:type="spellStart"/>
      <w:r w:rsidRPr="009654B4">
        <w:rPr>
          <w:sz w:val="28"/>
          <w:szCs w:val="28"/>
        </w:rPr>
        <w:t>ра</w:t>
      </w:r>
      <w:proofErr w:type="spellEnd"/>
    </w:p>
    <w:p w:rsidR="00D17856" w:rsidRPr="009654B4" w:rsidRDefault="00D17856" w:rsidP="00D17856">
      <w:pPr>
        <w:jc w:val="both"/>
        <w:rPr>
          <w:sz w:val="28"/>
          <w:szCs w:val="28"/>
        </w:rPr>
      </w:pPr>
    </w:p>
    <w:p w:rsidR="002A74A2" w:rsidRDefault="00D17856" w:rsidP="002A74A2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736DE">
        <w:rPr>
          <w:sz w:val="28"/>
          <w:szCs w:val="28"/>
        </w:rPr>
        <w:t>арт</w:t>
      </w:r>
      <w:r>
        <w:rPr>
          <w:sz w:val="28"/>
          <w:szCs w:val="28"/>
        </w:rPr>
        <w:t>а</w:t>
      </w:r>
      <w:r w:rsidRPr="00F736DE">
        <w:rPr>
          <w:sz w:val="28"/>
          <w:szCs w:val="28"/>
        </w:rPr>
        <w:t xml:space="preserve"> рисков нарушения антимонопольного законодательства администрации </w:t>
      </w:r>
    </w:p>
    <w:p w:rsidR="00D17856" w:rsidRDefault="00D17856" w:rsidP="002A74A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</w:t>
      </w:r>
      <w:r w:rsidRPr="00F736DE">
        <w:rPr>
          <w:sz w:val="28"/>
          <w:szCs w:val="28"/>
        </w:rPr>
        <w:t xml:space="preserve"> муниципального </w:t>
      </w:r>
      <w:r w:rsidR="000749A9">
        <w:rPr>
          <w:sz w:val="28"/>
          <w:szCs w:val="28"/>
        </w:rPr>
        <w:t>округа</w:t>
      </w:r>
      <w:r w:rsidR="002A74A2">
        <w:rPr>
          <w:sz w:val="28"/>
          <w:szCs w:val="28"/>
        </w:rPr>
        <w:t xml:space="preserve"> </w:t>
      </w:r>
      <w:r w:rsidR="007B35AB">
        <w:rPr>
          <w:sz w:val="28"/>
          <w:szCs w:val="28"/>
        </w:rPr>
        <w:t>на 202</w:t>
      </w:r>
      <w:r w:rsidR="002A74A2">
        <w:rPr>
          <w:sz w:val="28"/>
          <w:szCs w:val="28"/>
        </w:rPr>
        <w:t>5</w:t>
      </w:r>
      <w:r w:rsidR="007B35AB">
        <w:rPr>
          <w:sz w:val="28"/>
          <w:szCs w:val="28"/>
        </w:rPr>
        <w:t xml:space="preserve"> год</w:t>
      </w:r>
    </w:p>
    <w:p w:rsidR="00D17856" w:rsidRDefault="00D17856" w:rsidP="00D178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3"/>
        <w:gridCol w:w="3882"/>
        <w:gridCol w:w="2464"/>
        <w:gridCol w:w="2465"/>
        <w:gridCol w:w="2465"/>
      </w:tblGrid>
      <w:tr w:rsidR="00B701A7" w:rsidRPr="00AF43F0" w:rsidTr="00FA0BAB">
        <w:tc>
          <w:tcPr>
            <w:tcW w:w="817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Уровень комплаенс-риска (исходя из вероятности наступления риска)</w:t>
            </w:r>
          </w:p>
        </w:tc>
        <w:tc>
          <w:tcPr>
            <w:tcW w:w="3882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Краткое описание комплаенс-риска</w:t>
            </w:r>
          </w:p>
        </w:tc>
        <w:tc>
          <w:tcPr>
            <w:tcW w:w="2464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Описание причин (условий) возникновения комплаенс-риска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Муниципальные функции (муниципальные услуги), при выполнении (предоставлении) которой может возникнуть комплаенс-риск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Наименование структурного подразделения администрации </w:t>
            </w:r>
            <w:bookmarkStart w:id="0" w:name="_GoBack"/>
            <w:bookmarkEnd w:id="0"/>
            <w:r w:rsidRPr="00AF43F0">
              <w:rPr>
                <w:rStyle w:val="2"/>
                <w:rFonts w:eastAsia="Candara"/>
              </w:rPr>
              <w:t>Хасанского муниципального района, в деятельности которого может возникнуть комплаенс-риск</w:t>
            </w:r>
          </w:p>
        </w:tc>
      </w:tr>
      <w:tr w:rsidR="00B701A7" w:rsidRPr="00AF43F0" w:rsidTr="00FA0BAB">
        <w:tc>
          <w:tcPr>
            <w:tcW w:w="817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17856" w:rsidRPr="00AF43F0" w:rsidRDefault="00E50D49" w:rsidP="00FA0BAB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10pt0pt"/>
              </w:rPr>
              <w:t>Низкий</w:t>
            </w:r>
            <w:r w:rsidR="00D17856">
              <w:rPr>
                <w:rStyle w:val="10pt0pt"/>
              </w:rPr>
              <w:t xml:space="preserve"> </w:t>
            </w:r>
            <w:r w:rsidR="00D17856" w:rsidRPr="00153FE3">
              <w:rPr>
                <w:rStyle w:val="10pt0pt"/>
              </w:rPr>
              <w:t>уров</w:t>
            </w:r>
            <w:r>
              <w:rPr>
                <w:rStyle w:val="10pt0pt"/>
              </w:rPr>
              <w:t>ень</w:t>
            </w:r>
          </w:p>
        </w:tc>
        <w:tc>
          <w:tcPr>
            <w:tcW w:w="3882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 xml:space="preserve">Риск наличия в действующих нормативных правовых актах администрации Хасанского муниципального </w:t>
            </w:r>
            <w:r w:rsidR="000749A9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 xml:space="preserve"> (далее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- действующие НПА) положений, которые приводят и (или) могут привести к недопущению, ограничению или устранению конкуренции на рынках товаров, работ, услуг</w:t>
            </w:r>
          </w:p>
        </w:tc>
        <w:tc>
          <w:tcPr>
            <w:tcW w:w="2464" w:type="dxa"/>
          </w:tcPr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 xml:space="preserve">1) Отсутствие (недостаточность) знаний в области антимонопольного законодательства у сотрудников администрации Хасанского муниципального </w:t>
            </w:r>
            <w:r w:rsidR="000749A9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>, неверное толкование и примен</w:t>
            </w:r>
            <w:r>
              <w:rPr>
                <w:rStyle w:val="10pt0pt"/>
              </w:rPr>
              <w:t>ение норм права.</w:t>
            </w:r>
          </w:p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>2) Отсутствие методических документов по осуществлению анализа действующих НПА на предмет выявления рисков нарушения антимонопольного законодательства.</w:t>
            </w:r>
          </w:p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lastRenderedPageBreak/>
              <w:t>3) Отсутствие на момент утверждения действующего НПА механизма привлечения организаций и граждан к их анализу на предмет влияния на конкуренцию.</w:t>
            </w:r>
          </w:p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>4) Отсутствие (недостаточность) разъяснений антимонопольного органа по вопросам применения антимонопольного законодательства при реализации действующего НПА или подобных нормативных правовых актов, информации о мерах ответственности за нарушение антимонопольного законодательства.</w:t>
            </w:r>
          </w:p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 xml:space="preserve">5) Высокая загруженность сотрудников администрации Хасанского муниципального </w:t>
            </w:r>
            <w:r w:rsidR="000749A9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 xml:space="preserve"> </w:t>
            </w:r>
            <w:r w:rsidR="007B35AB" w:rsidRPr="00153FE3">
              <w:rPr>
                <w:rStyle w:val="10pt0pt"/>
              </w:rPr>
              <w:t>работой,</w:t>
            </w:r>
            <w:r w:rsidRPr="00153FE3">
              <w:rPr>
                <w:rStyle w:val="10pt0pt"/>
              </w:rPr>
              <w:t xml:space="preserve"> выполняемой в соответствии с должностными регламентами.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lastRenderedPageBreak/>
              <w:t>Все муниципальные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функции (услуги)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предоставляемые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структурными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подразделениями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администрации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Хасанского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муниципального</w:t>
            </w:r>
            <w:r>
              <w:rPr>
                <w:rStyle w:val="10pt0pt"/>
              </w:rPr>
              <w:t xml:space="preserve"> </w:t>
            </w:r>
            <w:r w:rsidR="000749A9">
              <w:rPr>
                <w:rStyle w:val="10pt0pt"/>
              </w:rPr>
              <w:t>округа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Все структурные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подразделения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администрации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Хасанского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муниципального</w:t>
            </w:r>
            <w:r>
              <w:rPr>
                <w:rStyle w:val="10pt0pt"/>
              </w:rPr>
              <w:t xml:space="preserve"> </w:t>
            </w:r>
            <w:r w:rsidR="000749A9">
              <w:rPr>
                <w:rStyle w:val="10pt0pt"/>
              </w:rPr>
              <w:t>округа</w:t>
            </w:r>
          </w:p>
        </w:tc>
      </w:tr>
      <w:tr w:rsidR="00B701A7" w:rsidRPr="00AF43F0" w:rsidTr="00FA0BAB">
        <w:tc>
          <w:tcPr>
            <w:tcW w:w="817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17856" w:rsidRPr="00AF43F0" w:rsidRDefault="00E50D49" w:rsidP="00FA0BAB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10pt0pt"/>
              </w:rPr>
              <w:t>Низкий уровень</w:t>
            </w:r>
          </w:p>
        </w:tc>
        <w:tc>
          <w:tcPr>
            <w:tcW w:w="3882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 xml:space="preserve">Риск наличия в проектах нормативных правовых актов администрации Хасанского муниципального </w:t>
            </w:r>
            <w:r w:rsidR="000749A9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 xml:space="preserve"> (далее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 xml:space="preserve">- проекты НПА) положений, которые могут привести к недопущению, ограничению или </w:t>
            </w:r>
            <w:r w:rsidRPr="00153FE3">
              <w:rPr>
                <w:rStyle w:val="10pt0pt"/>
              </w:rPr>
              <w:lastRenderedPageBreak/>
              <w:t>устранению конкуренции на рынках товаров, работ, услуг</w:t>
            </w:r>
          </w:p>
        </w:tc>
        <w:tc>
          <w:tcPr>
            <w:tcW w:w="2464" w:type="dxa"/>
          </w:tcPr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lastRenderedPageBreak/>
              <w:t xml:space="preserve">1) Отсутствие (недостаточность) знаний в области антимонопольного законодательства у сотрудников </w:t>
            </w:r>
            <w:r w:rsidRPr="00153FE3">
              <w:rPr>
                <w:rStyle w:val="10pt0pt"/>
              </w:rPr>
              <w:lastRenderedPageBreak/>
              <w:t xml:space="preserve">администрации Хасанского муниципального </w:t>
            </w:r>
            <w:r w:rsidR="000749A9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>, неверное толкование и примен</w:t>
            </w:r>
            <w:r>
              <w:rPr>
                <w:rStyle w:val="10pt0pt"/>
              </w:rPr>
              <w:t>ение норм права.</w:t>
            </w:r>
          </w:p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>2) Отсутствие методических документов по осуществлению анализа действующих НПА на предмет выявления рисков нарушения антимонопольного законодательства.</w:t>
            </w:r>
          </w:p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>3) Отсутствие на момент утверждения действующего НПА механизма привлечения организаций и граждан к их анализу на предмет влияния на конкуренцию.</w:t>
            </w:r>
          </w:p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>4) Отсутствие (недостаточность) разъяснений антимонопольного органа по вопросам применения антимонопольного законодательства при реализации действующего НПА или подобных нормативных правовых актов, информации о мерах ответственности за нарушение антимонопольного законодательства.</w:t>
            </w:r>
          </w:p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 xml:space="preserve">5) Высокая загруженность </w:t>
            </w:r>
            <w:r w:rsidRPr="00153FE3">
              <w:rPr>
                <w:rStyle w:val="10pt0pt"/>
              </w:rPr>
              <w:lastRenderedPageBreak/>
              <w:t xml:space="preserve">сотрудников администрации Хасанского муниципального </w:t>
            </w:r>
            <w:r w:rsidR="000749A9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 xml:space="preserve"> работой выполняемой в соответствии с должностными регламентами.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lastRenderedPageBreak/>
              <w:t>Все муниципальные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функции (услуги)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предоставляемые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структурными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подразделениями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администрации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lastRenderedPageBreak/>
              <w:t>Хасанского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муниципального</w:t>
            </w:r>
            <w:r>
              <w:rPr>
                <w:rStyle w:val="10pt0pt"/>
              </w:rPr>
              <w:t xml:space="preserve"> </w:t>
            </w:r>
            <w:r w:rsidR="000749A9">
              <w:rPr>
                <w:rStyle w:val="10pt0pt"/>
              </w:rPr>
              <w:t>округа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lastRenderedPageBreak/>
              <w:t>Все структурные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подразделения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администрации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Хасанского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муниципального</w:t>
            </w:r>
            <w:r>
              <w:rPr>
                <w:rStyle w:val="10pt0pt"/>
              </w:rPr>
              <w:t xml:space="preserve"> </w:t>
            </w:r>
            <w:r w:rsidR="000749A9">
              <w:rPr>
                <w:rStyle w:val="10pt0pt"/>
              </w:rPr>
              <w:t>округа</w:t>
            </w:r>
          </w:p>
        </w:tc>
      </w:tr>
      <w:tr w:rsidR="00B701A7" w:rsidRPr="00AF43F0" w:rsidTr="00FA0BAB">
        <w:tc>
          <w:tcPr>
            <w:tcW w:w="817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Незначительный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уровень</w:t>
            </w:r>
          </w:p>
        </w:tc>
        <w:tc>
          <w:tcPr>
            <w:tcW w:w="3882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Риск нарушения антимонопольного законодательства при предоставлении администрацией муниципальных услуг</w:t>
            </w:r>
          </w:p>
        </w:tc>
        <w:tc>
          <w:tcPr>
            <w:tcW w:w="2464" w:type="dxa"/>
          </w:tcPr>
          <w:p w:rsidR="00D17856" w:rsidRDefault="00D17856" w:rsidP="00FA0BAB">
            <w:pPr>
              <w:pStyle w:val="3"/>
              <w:shd w:val="clear" w:color="auto" w:fill="auto"/>
              <w:tabs>
                <w:tab w:val="left" w:pos="365"/>
              </w:tabs>
              <w:spacing w:before="0" w:after="0" w:line="240" w:lineRule="auto"/>
              <w:ind w:firstLine="142"/>
              <w:jc w:val="both"/>
              <w:rPr>
                <w:rStyle w:val="10pt0pt"/>
              </w:rPr>
            </w:pPr>
            <w:r>
              <w:rPr>
                <w:rStyle w:val="10pt0pt"/>
              </w:rPr>
              <w:t xml:space="preserve">1) </w:t>
            </w:r>
            <w:r w:rsidRPr="00153FE3">
              <w:rPr>
                <w:rStyle w:val="10pt0pt"/>
              </w:rPr>
              <w:t>Несоблюдение регламента оказания муниципальных услуг.</w:t>
            </w:r>
          </w:p>
          <w:p w:rsidR="00D17856" w:rsidRDefault="00D17856" w:rsidP="00FA0BAB">
            <w:pPr>
              <w:pStyle w:val="3"/>
              <w:shd w:val="clear" w:color="auto" w:fill="auto"/>
              <w:tabs>
                <w:tab w:val="left" w:pos="365"/>
              </w:tabs>
              <w:spacing w:before="0" w:after="0" w:line="240" w:lineRule="auto"/>
              <w:ind w:firstLine="142"/>
              <w:jc w:val="both"/>
              <w:rPr>
                <w:rStyle w:val="10pt0pt"/>
              </w:rPr>
            </w:pPr>
            <w:r>
              <w:rPr>
                <w:rStyle w:val="10pt0pt"/>
              </w:rPr>
              <w:t xml:space="preserve">2) Установление </w:t>
            </w:r>
            <w:r w:rsidRPr="00153FE3">
              <w:rPr>
                <w:rStyle w:val="10pt0pt"/>
              </w:rPr>
              <w:t>при оказании муниципальных услуг требований к их получателям, не предусмотренных законодательством Российской Федерации.</w:t>
            </w:r>
          </w:p>
          <w:p w:rsidR="00D17856" w:rsidRDefault="00D17856" w:rsidP="00FA0BAB">
            <w:pPr>
              <w:pStyle w:val="3"/>
              <w:shd w:val="clear" w:color="auto" w:fill="auto"/>
              <w:tabs>
                <w:tab w:val="left" w:pos="365"/>
              </w:tabs>
              <w:spacing w:before="0" w:after="0" w:line="240" w:lineRule="auto"/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>3) Возникновение конфликта интересов при исполнении сотрудниками администрации Хасанского муниципального района должностных обязанностей.</w:t>
            </w:r>
          </w:p>
          <w:p w:rsidR="00D17856" w:rsidRDefault="00D17856" w:rsidP="00FA0BAB">
            <w:pPr>
              <w:pStyle w:val="3"/>
              <w:shd w:val="clear" w:color="auto" w:fill="auto"/>
              <w:tabs>
                <w:tab w:val="left" w:pos="365"/>
              </w:tabs>
              <w:spacing w:before="0" w:after="0" w:line="240" w:lineRule="auto"/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>4) Отсутствие (недостаточность) знаний в области антимонопольного законодательства у сотрудников администрации Хасанского муниципального района, неверное толкование и применение норм права.</w:t>
            </w:r>
          </w:p>
          <w:p w:rsidR="00D17856" w:rsidRDefault="00D17856" w:rsidP="00FA0BAB">
            <w:pPr>
              <w:pStyle w:val="3"/>
              <w:shd w:val="clear" w:color="auto" w:fill="auto"/>
              <w:tabs>
                <w:tab w:val="left" w:pos="365"/>
              </w:tabs>
              <w:spacing w:before="0" w:after="0" w:line="240" w:lineRule="auto"/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 xml:space="preserve">5) Отсутствие (недостаточность) </w:t>
            </w:r>
            <w:r w:rsidRPr="00153FE3">
              <w:rPr>
                <w:rStyle w:val="10pt0pt"/>
              </w:rPr>
              <w:lastRenderedPageBreak/>
              <w:t>разъяснений антимонопольного органа по вопросам применения антимонопольного законодательства при предоставлении муниципальных услуг и выполнении функций муниципального контроля, информации о мерах ответственности за нарушение антимонопольного законодательства.</w:t>
            </w:r>
          </w:p>
          <w:p w:rsidR="00D17856" w:rsidRPr="00AF43F0" w:rsidRDefault="00D17856" w:rsidP="00FA0BAB">
            <w:pPr>
              <w:pStyle w:val="3"/>
              <w:shd w:val="clear" w:color="auto" w:fill="auto"/>
              <w:tabs>
                <w:tab w:val="left" w:pos="365"/>
              </w:tabs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6) Высокая загруженность сотрудников администрации Хасанского муниципального района работой выполняемой в соответствии с должностными регламентами.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lastRenderedPageBreak/>
              <w:t>Все муниципальные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функции (услуги)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предоставляемые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структурными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подразделениями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администрации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Хасанского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муниципального</w:t>
            </w:r>
            <w:r>
              <w:rPr>
                <w:rStyle w:val="10pt0pt"/>
              </w:rPr>
              <w:t xml:space="preserve"> </w:t>
            </w:r>
            <w:r w:rsidR="000749A9">
              <w:rPr>
                <w:rStyle w:val="10pt0pt"/>
              </w:rPr>
              <w:t>округа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Все структурные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подразделения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администрации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Хасанского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муниципального</w:t>
            </w:r>
            <w:r>
              <w:rPr>
                <w:rStyle w:val="10pt0pt"/>
              </w:rPr>
              <w:t xml:space="preserve"> </w:t>
            </w:r>
            <w:r w:rsidR="000749A9">
              <w:rPr>
                <w:rStyle w:val="10pt0pt"/>
              </w:rPr>
              <w:t>округа</w:t>
            </w:r>
          </w:p>
        </w:tc>
      </w:tr>
      <w:tr w:rsidR="00B701A7" w:rsidRPr="00AF43F0" w:rsidTr="00FA0BAB">
        <w:tc>
          <w:tcPr>
            <w:tcW w:w="817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D17856" w:rsidRPr="00AF43F0" w:rsidRDefault="00E50D49" w:rsidP="00FA0BAB">
            <w:pPr>
              <w:jc w:val="center"/>
              <w:rPr>
                <w:sz w:val="20"/>
                <w:szCs w:val="20"/>
              </w:rPr>
            </w:pPr>
            <w:r>
              <w:rPr>
                <w:rStyle w:val="10pt0pt"/>
              </w:rPr>
              <w:t xml:space="preserve">Существенный </w:t>
            </w:r>
            <w:r w:rsidR="00D17856" w:rsidRPr="00153FE3">
              <w:rPr>
                <w:rStyle w:val="10pt0pt"/>
              </w:rPr>
              <w:t>уровень</w:t>
            </w:r>
          </w:p>
        </w:tc>
        <w:tc>
          <w:tcPr>
            <w:tcW w:w="3882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Риск нарушения антимонопольных требований к торгам, запросу котировок цен на товары, запросу предложений (далее- закупочные процедуры) при проведении закупок товаров, работ, услуг для муниципальных нужд.</w:t>
            </w:r>
          </w:p>
        </w:tc>
        <w:tc>
          <w:tcPr>
            <w:tcW w:w="2464" w:type="dxa"/>
          </w:tcPr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 xml:space="preserve">1) Возникновение конфликта интересов при исполнении сотрудниками администрации Хасанского муниципального </w:t>
            </w:r>
            <w:r w:rsidR="000749A9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 xml:space="preserve"> должностных обязанностей.</w:t>
            </w:r>
          </w:p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 xml:space="preserve">2) Отсутствие (недостаточность) знаний в области антимонопольного законодательства у сотрудников администрации </w:t>
            </w:r>
            <w:r w:rsidRPr="00153FE3">
              <w:rPr>
                <w:rStyle w:val="10pt0pt"/>
              </w:rPr>
              <w:lastRenderedPageBreak/>
              <w:t xml:space="preserve">Хасанского муниципального </w:t>
            </w:r>
            <w:r w:rsidR="000749A9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>, неверное толкование и применение норм права.</w:t>
            </w:r>
          </w:p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 xml:space="preserve">3) Высокая загруженность сотрудников Хасанского муниципального </w:t>
            </w:r>
            <w:r w:rsidR="00B701A7">
              <w:rPr>
                <w:rStyle w:val="10pt0pt"/>
              </w:rPr>
              <w:t xml:space="preserve">округа </w:t>
            </w:r>
            <w:r w:rsidRPr="00153FE3">
              <w:rPr>
                <w:rStyle w:val="10pt0pt"/>
              </w:rPr>
              <w:t>работой выполняемой в соответствии с должностными обязанностями.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lastRenderedPageBreak/>
              <w:t>Все муниципальные услуги, требующие проведение процедуры торгов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Все структурные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подразделения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администрации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Хасанского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муниципального</w:t>
            </w:r>
            <w:r>
              <w:rPr>
                <w:rStyle w:val="10pt0pt"/>
              </w:rPr>
              <w:t xml:space="preserve"> </w:t>
            </w:r>
            <w:r w:rsidR="000749A9">
              <w:rPr>
                <w:rStyle w:val="10pt0pt"/>
              </w:rPr>
              <w:t>округа</w:t>
            </w:r>
          </w:p>
        </w:tc>
      </w:tr>
      <w:tr w:rsidR="00B701A7" w:rsidRPr="00AF43F0" w:rsidTr="00FA0BAB">
        <w:tc>
          <w:tcPr>
            <w:tcW w:w="817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Существенный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уровень</w:t>
            </w:r>
          </w:p>
        </w:tc>
        <w:tc>
          <w:tcPr>
            <w:tcW w:w="3882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 xml:space="preserve">Риск нарушения антимонопольного законодательства при заключении договоров в отношении муниципального имущества Хасанского муниципального </w:t>
            </w:r>
            <w:r w:rsidR="00B701A7">
              <w:rPr>
                <w:rStyle w:val="10pt0pt"/>
              </w:rPr>
              <w:t>округа</w:t>
            </w:r>
          </w:p>
        </w:tc>
        <w:tc>
          <w:tcPr>
            <w:tcW w:w="2464" w:type="dxa"/>
          </w:tcPr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 xml:space="preserve">1) Отсутствие (недостаточность) знаний в области антимонопольного законодательства у сотрудников администрации Хасанского муниципального </w:t>
            </w:r>
            <w:r w:rsidR="00B701A7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>, неверное толкование и применение норм права.</w:t>
            </w:r>
          </w:p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 xml:space="preserve">2) Возникновение конфликта интересов при исполнении сотрудниками администрации Хасанского муниципального </w:t>
            </w:r>
            <w:r w:rsidR="00B701A7">
              <w:rPr>
                <w:rStyle w:val="10pt0pt"/>
              </w:rPr>
              <w:t xml:space="preserve">округа </w:t>
            </w:r>
            <w:r w:rsidRPr="00153FE3">
              <w:rPr>
                <w:rStyle w:val="10pt0pt"/>
              </w:rPr>
              <w:t>должностных обязанностей.</w:t>
            </w:r>
          </w:p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>
              <w:rPr>
                <w:rStyle w:val="10pt0pt"/>
              </w:rPr>
              <w:t>3</w:t>
            </w:r>
            <w:r w:rsidRPr="00153FE3">
              <w:rPr>
                <w:rStyle w:val="10pt0pt"/>
              </w:rPr>
              <w:t xml:space="preserve">) Отсутствие (недостаточность) разъяснений антимонопольного органа по вопросам применения антимонопольного законодательства, информации о мерах </w:t>
            </w:r>
            <w:r w:rsidRPr="00153FE3">
              <w:rPr>
                <w:rStyle w:val="10pt0pt"/>
              </w:rPr>
              <w:lastRenderedPageBreak/>
              <w:t>ответственности за нарушение антимонопольного законодательства.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lastRenderedPageBreak/>
              <w:t>Все муниципальные услуги, касающиеся договорных отношений в части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Управление</w:t>
            </w:r>
            <w:r>
              <w:rPr>
                <w:rStyle w:val="10pt0pt"/>
              </w:rPr>
              <w:t xml:space="preserve"> </w:t>
            </w:r>
            <w:r w:rsidR="00B701A7">
              <w:rPr>
                <w:rStyle w:val="10pt0pt"/>
              </w:rPr>
              <w:t>имущества</w:t>
            </w:r>
            <w:r>
              <w:rPr>
                <w:rStyle w:val="10pt0pt"/>
              </w:rPr>
              <w:t xml:space="preserve"> и </w:t>
            </w:r>
            <w:r w:rsidRPr="00153FE3">
              <w:rPr>
                <w:rStyle w:val="10pt0pt"/>
              </w:rPr>
              <w:t>земельных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отношений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администрации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Хасанского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муниципального</w:t>
            </w:r>
            <w:r>
              <w:rPr>
                <w:rStyle w:val="10pt0pt"/>
              </w:rPr>
              <w:t xml:space="preserve"> </w:t>
            </w:r>
            <w:r w:rsidR="00B701A7">
              <w:rPr>
                <w:rStyle w:val="10pt0pt"/>
              </w:rPr>
              <w:t>округа</w:t>
            </w:r>
          </w:p>
        </w:tc>
      </w:tr>
      <w:tr w:rsidR="00B701A7" w:rsidRPr="00AF43F0" w:rsidTr="00FA0BAB">
        <w:tc>
          <w:tcPr>
            <w:tcW w:w="817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Незначительный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уровень</w:t>
            </w:r>
          </w:p>
        </w:tc>
        <w:tc>
          <w:tcPr>
            <w:tcW w:w="3882" w:type="dxa"/>
          </w:tcPr>
          <w:p w:rsidR="00D17856" w:rsidRPr="00AF43F0" w:rsidRDefault="00D17856" w:rsidP="00335F2E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Риск нарушения антимонопольного законодательства в сфере ЖКХ, архитектур</w:t>
            </w:r>
            <w:r w:rsidR="00335F2E">
              <w:rPr>
                <w:rStyle w:val="10pt0pt"/>
              </w:rPr>
              <w:t>ы</w:t>
            </w:r>
            <w:r w:rsidRPr="00153FE3">
              <w:rPr>
                <w:rStyle w:val="10pt0pt"/>
              </w:rPr>
              <w:t xml:space="preserve"> и строительства администрации </w:t>
            </w:r>
            <w:r>
              <w:rPr>
                <w:rStyle w:val="10pt0pt"/>
              </w:rPr>
              <w:t>Хасанского</w:t>
            </w:r>
            <w:r w:rsidRPr="00153FE3">
              <w:rPr>
                <w:rStyle w:val="10pt0pt"/>
              </w:rPr>
              <w:t xml:space="preserve"> муниципального </w:t>
            </w:r>
            <w:r w:rsidR="00E50D49">
              <w:rPr>
                <w:rStyle w:val="10pt0pt"/>
              </w:rPr>
              <w:t>округа</w:t>
            </w:r>
          </w:p>
        </w:tc>
        <w:tc>
          <w:tcPr>
            <w:tcW w:w="2464" w:type="dxa"/>
          </w:tcPr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 xml:space="preserve">1) Отсутствие (недостаточность) знаний в области антимонопольного законодательства у сотрудников администрации </w:t>
            </w:r>
            <w:r>
              <w:rPr>
                <w:rStyle w:val="10pt0pt"/>
              </w:rPr>
              <w:t>Хасанского</w:t>
            </w:r>
            <w:r w:rsidRPr="00153FE3">
              <w:rPr>
                <w:rStyle w:val="10pt0pt"/>
              </w:rPr>
              <w:t xml:space="preserve"> муниципального района, неверное толкование и применение норм права.</w:t>
            </w:r>
          </w:p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 xml:space="preserve">2) Возникновение конфликта интересов при исполнении сотрудниками администрации </w:t>
            </w:r>
            <w:r>
              <w:rPr>
                <w:rStyle w:val="10pt0pt"/>
              </w:rPr>
              <w:t>Хасанского</w:t>
            </w:r>
            <w:r w:rsidRPr="00153FE3">
              <w:rPr>
                <w:rStyle w:val="10pt0pt"/>
              </w:rPr>
              <w:t xml:space="preserve"> муниципального района должностных обязанностей.</w:t>
            </w:r>
          </w:p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3) Отсутствие (недостаточность) разъяснений антимонопольного органа по вопросам применения антимонопольного законодательства, информации о мерах ответственности за нарушение антимонопольного законодательства.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>Все муниципальные услуги, касающиеся сферы ЖКХ, архитектуры и строительства</w:t>
            </w:r>
          </w:p>
        </w:tc>
        <w:tc>
          <w:tcPr>
            <w:tcW w:w="2465" w:type="dxa"/>
          </w:tcPr>
          <w:p w:rsidR="00D17856" w:rsidRPr="00EB6B59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>Управление</w:t>
            </w:r>
            <w:r>
              <w:rPr>
                <w:rStyle w:val="10pt0pt"/>
              </w:rPr>
              <w:t xml:space="preserve"> </w:t>
            </w:r>
            <w:r w:rsidR="00B701A7">
              <w:rPr>
                <w:rStyle w:val="10pt0pt"/>
              </w:rPr>
              <w:t>имущества</w:t>
            </w:r>
            <w:r>
              <w:rPr>
                <w:rStyle w:val="10pt0pt"/>
              </w:rPr>
              <w:t xml:space="preserve"> и </w:t>
            </w:r>
            <w:r w:rsidRPr="00153FE3">
              <w:rPr>
                <w:rStyle w:val="10pt0pt"/>
              </w:rPr>
              <w:t>земельных отношений</w:t>
            </w:r>
            <w:r>
              <w:rPr>
                <w:rStyle w:val="10pt0pt"/>
              </w:rPr>
              <w:t xml:space="preserve"> </w:t>
            </w:r>
            <w:r w:rsidRPr="00153FE3">
              <w:rPr>
                <w:rStyle w:val="10pt0pt"/>
              </w:rPr>
              <w:t>администрации</w:t>
            </w:r>
            <w:r>
              <w:rPr>
                <w:rStyle w:val="10pt0pt"/>
              </w:rPr>
              <w:t xml:space="preserve"> Хасанского </w:t>
            </w:r>
            <w:r w:rsidRPr="00153FE3">
              <w:rPr>
                <w:rStyle w:val="10pt0pt"/>
              </w:rPr>
              <w:t>муниципального</w:t>
            </w:r>
            <w:r>
              <w:rPr>
                <w:rStyle w:val="10pt0pt"/>
              </w:rPr>
              <w:t xml:space="preserve"> </w:t>
            </w:r>
            <w:r w:rsidR="00B701A7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 xml:space="preserve">, </w:t>
            </w:r>
            <w:r>
              <w:rPr>
                <w:rStyle w:val="10pt0pt"/>
              </w:rPr>
              <w:t xml:space="preserve">управление </w:t>
            </w:r>
            <w:hyperlink r:id="rId9" w:history="1">
              <w:r w:rsidR="00B701A7">
                <w:rPr>
                  <w:rStyle w:val="10pt0pt"/>
                </w:rPr>
                <w:t xml:space="preserve">жизнеобеспечения </w:t>
              </w:r>
              <w:r w:rsidRPr="00EB6B59">
                <w:rPr>
                  <w:rStyle w:val="10pt0pt"/>
                </w:rPr>
                <w:t xml:space="preserve">администрации Хасанского муниципального </w:t>
              </w:r>
              <w:r w:rsidR="00B701A7">
                <w:rPr>
                  <w:rStyle w:val="10pt0pt"/>
                </w:rPr>
                <w:t>округа,</w:t>
              </w:r>
            </w:hyperlink>
            <w:r w:rsidR="00B701A7">
              <w:rPr>
                <w:rStyle w:val="10pt0pt"/>
              </w:rPr>
              <w:t xml:space="preserve"> управление архитектуры и градостроительства администрации Хасанского муниципального округа</w:t>
            </w:r>
          </w:p>
        </w:tc>
      </w:tr>
      <w:tr w:rsidR="00B701A7" w:rsidRPr="00AF43F0" w:rsidTr="00FA0BAB">
        <w:tc>
          <w:tcPr>
            <w:tcW w:w="817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D17856" w:rsidRPr="00AF43F0" w:rsidRDefault="00E50D49" w:rsidP="00FA0BAB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10pt0pt"/>
              </w:rPr>
              <w:t>Низкий</w:t>
            </w:r>
            <w:r w:rsidR="00D17856">
              <w:rPr>
                <w:rStyle w:val="10pt0pt"/>
              </w:rPr>
              <w:t xml:space="preserve"> </w:t>
            </w:r>
            <w:r w:rsidR="00D17856" w:rsidRPr="00153FE3">
              <w:rPr>
                <w:rStyle w:val="10pt0pt"/>
              </w:rPr>
              <w:t>уровень</w:t>
            </w:r>
          </w:p>
        </w:tc>
        <w:tc>
          <w:tcPr>
            <w:tcW w:w="3882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 xml:space="preserve">Риск нарушения антимонопольного законодательства в сфере социальной политики администрации </w:t>
            </w:r>
            <w:r>
              <w:rPr>
                <w:rStyle w:val="10pt0pt"/>
              </w:rPr>
              <w:t>Хасанского</w:t>
            </w:r>
            <w:r w:rsidRPr="00153FE3">
              <w:rPr>
                <w:rStyle w:val="10pt0pt"/>
              </w:rPr>
              <w:t xml:space="preserve"> муниципального </w:t>
            </w:r>
            <w:r w:rsidR="00B701A7">
              <w:rPr>
                <w:rStyle w:val="10pt0pt"/>
              </w:rPr>
              <w:t>округа</w:t>
            </w:r>
          </w:p>
        </w:tc>
        <w:tc>
          <w:tcPr>
            <w:tcW w:w="2464" w:type="dxa"/>
          </w:tcPr>
          <w:p w:rsidR="00D17856" w:rsidRDefault="00D17856" w:rsidP="00FA0BAB">
            <w:pPr>
              <w:ind w:firstLine="142"/>
              <w:jc w:val="both"/>
              <w:rPr>
                <w:rStyle w:val="10pt0pt"/>
              </w:rPr>
            </w:pPr>
            <w:r w:rsidRPr="00153FE3">
              <w:rPr>
                <w:rStyle w:val="10pt0pt"/>
              </w:rPr>
              <w:t xml:space="preserve">1) Отсутствие (недостаточность) знаний в области антимонопольного </w:t>
            </w:r>
            <w:r w:rsidRPr="00153FE3">
              <w:rPr>
                <w:rStyle w:val="10pt0pt"/>
              </w:rPr>
              <w:lastRenderedPageBreak/>
              <w:t xml:space="preserve">законодательства у сотрудников администрации </w:t>
            </w:r>
            <w:r>
              <w:rPr>
                <w:rStyle w:val="10pt0pt"/>
              </w:rPr>
              <w:t>Хасанского</w:t>
            </w:r>
            <w:r w:rsidRPr="00153FE3">
              <w:rPr>
                <w:rStyle w:val="10pt0pt"/>
              </w:rPr>
              <w:t xml:space="preserve"> муниципального </w:t>
            </w:r>
            <w:r w:rsidR="00B701A7">
              <w:rPr>
                <w:rStyle w:val="10pt0pt"/>
              </w:rPr>
              <w:t>округа</w:t>
            </w:r>
            <w:r w:rsidRPr="00153FE3">
              <w:rPr>
                <w:rStyle w:val="10pt0pt"/>
              </w:rPr>
              <w:t>, неверное толкование и применение норм права.</w:t>
            </w:r>
          </w:p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 xml:space="preserve">2) Возникновение конфликта интересов при исполнении сотрудниками администрации </w:t>
            </w:r>
            <w:r>
              <w:rPr>
                <w:rStyle w:val="10pt0pt"/>
              </w:rPr>
              <w:t>Хасанского</w:t>
            </w:r>
            <w:r w:rsidRPr="00153FE3">
              <w:rPr>
                <w:rStyle w:val="10pt0pt"/>
              </w:rPr>
              <w:t xml:space="preserve"> муниципального </w:t>
            </w:r>
            <w:r w:rsidR="00B701A7">
              <w:rPr>
                <w:rStyle w:val="10pt0pt"/>
              </w:rPr>
              <w:t>округа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lastRenderedPageBreak/>
              <w:t>Все муниципальные услуги, касающиеся социальной политики</w:t>
            </w:r>
          </w:p>
        </w:tc>
        <w:tc>
          <w:tcPr>
            <w:tcW w:w="2465" w:type="dxa"/>
          </w:tcPr>
          <w:p w:rsidR="00D17856" w:rsidRPr="00AF43F0" w:rsidRDefault="00D17856" w:rsidP="00FA0BAB">
            <w:pPr>
              <w:ind w:firstLine="142"/>
              <w:jc w:val="both"/>
              <w:rPr>
                <w:sz w:val="20"/>
                <w:szCs w:val="20"/>
              </w:rPr>
            </w:pPr>
            <w:r w:rsidRPr="00153FE3">
              <w:rPr>
                <w:rStyle w:val="10pt0pt"/>
              </w:rPr>
              <w:t xml:space="preserve">Все </w:t>
            </w:r>
            <w:r>
              <w:rPr>
                <w:rStyle w:val="10pt0pt"/>
              </w:rPr>
              <w:t>структурные подразделения и организации</w:t>
            </w:r>
            <w:r w:rsidRPr="00153FE3">
              <w:rPr>
                <w:rStyle w:val="10pt0pt"/>
              </w:rPr>
              <w:t xml:space="preserve">, подведомственные </w:t>
            </w:r>
            <w:r w:rsidRPr="00153FE3">
              <w:rPr>
                <w:rStyle w:val="10pt0pt"/>
              </w:rPr>
              <w:lastRenderedPageBreak/>
              <w:t xml:space="preserve">заместителю главы администрации </w:t>
            </w:r>
            <w:r>
              <w:rPr>
                <w:rStyle w:val="10pt0pt"/>
              </w:rPr>
              <w:t>Хасанского</w:t>
            </w:r>
            <w:r w:rsidRPr="00153FE3">
              <w:rPr>
                <w:rStyle w:val="10pt0pt"/>
              </w:rPr>
              <w:t xml:space="preserve"> муниципального </w:t>
            </w:r>
            <w:r w:rsidR="00B701A7">
              <w:rPr>
                <w:rStyle w:val="10pt0pt"/>
              </w:rPr>
              <w:t xml:space="preserve">округа </w:t>
            </w:r>
            <w:r w:rsidRPr="00153FE3">
              <w:rPr>
                <w:rStyle w:val="10pt0pt"/>
              </w:rPr>
              <w:t>по социальным вопросам</w:t>
            </w:r>
          </w:p>
        </w:tc>
      </w:tr>
    </w:tbl>
    <w:p w:rsidR="00D17856" w:rsidRPr="009654B4" w:rsidRDefault="00D17856" w:rsidP="00D17856">
      <w:pPr>
        <w:jc w:val="center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Pr="009654B4" w:rsidRDefault="00D17856" w:rsidP="00D17856">
      <w:pPr>
        <w:jc w:val="both"/>
        <w:rPr>
          <w:sz w:val="28"/>
          <w:szCs w:val="28"/>
        </w:rPr>
      </w:pPr>
    </w:p>
    <w:p w:rsidR="00D17856" w:rsidRPr="009654B4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sectPr w:rsidR="00D17856" w:rsidSect="00FA0BAB">
      <w:headerReference w:type="default" r:id="rId10"/>
      <w:pgSz w:w="16838" w:h="11906" w:orient="landscape" w:code="9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29F" w:rsidRDefault="003E029F" w:rsidP="00287A46">
      <w:r>
        <w:separator/>
      </w:r>
    </w:p>
  </w:endnote>
  <w:endnote w:type="continuationSeparator" w:id="0">
    <w:p w:rsidR="003E029F" w:rsidRDefault="003E029F" w:rsidP="002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29F" w:rsidRDefault="003E029F" w:rsidP="00287A46">
      <w:r>
        <w:separator/>
      </w:r>
    </w:p>
  </w:footnote>
  <w:footnote w:type="continuationSeparator" w:id="0">
    <w:p w:rsidR="003E029F" w:rsidRDefault="003E029F" w:rsidP="0028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46" w:rsidRDefault="00CA00A9" w:rsidP="00287A4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79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46" w:rsidRDefault="00CA00A9" w:rsidP="00287A4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F2E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26B09"/>
    <w:multiLevelType w:val="multilevel"/>
    <w:tmpl w:val="FA008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7D"/>
    <w:rsid w:val="000042F1"/>
    <w:rsid w:val="0000674F"/>
    <w:rsid w:val="000149FB"/>
    <w:rsid w:val="00025951"/>
    <w:rsid w:val="000351AA"/>
    <w:rsid w:val="00040BCE"/>
    <w:rsid w:val="000749A9"/>
    <w:rsid w:val="0008579A"/>
    <w:rsid w:val="000B5C41"/>
    <w:rsid w:val="000C495F"/>
    <w:rsid w:val="000E057D"/>
    <w:rsid w:val="001001BD"/>
    <w:rsid w:val="00135B4E"/>
    <w:rsid w:val="00173272"/>
    <w:rsid w:val="001B7CA2"/>
    <w:rsid w:val="001C4E66"/>
    <w:rsid w:val="00287A46"/>
    <w:rsid w:val="0029574C"/>
    <w:rsid w:val="002A74A2"/>
    <w:rsid w:val="002D2EAB"/>
    <w:rsid w:val="002F421F"/>
    <w:rsid w:val="003056FC"/>
    <w:rsid w:val="00310E1D"/>
    <w:rsid w:val="00323C67"/>
    <w:rsid w:val="00335F2E"/>
    <w:rsid w:val="003530D6"/>
    <w:rsid w:val="00377B44"/>
    <w:rsid w:val="00387B1B"/>
    <w:rsid w:val="00393DC2"/>
    <w:rsid w:val="003E029F"/>
    <w:rsid w:val="003E43FA"/>
    <w:rsid w:val="004353FA"/>
    <w:rsid w:val="004857DB"/>
    <w:rsid w:val="004F6EAA"/>
    <w:rsid w:val="00530C62"/>
    <w:rsid w:val="00592CC5"/>
    <w:rsid w:val="005B5E86"/>
    <w:rsid w:val="005E0782"/>
    <w:rsid w:val="005E4591"/>
    <w:rsid w:val="005E5B7E"/>
    <w:rsid w:val="006C59AB"/>
    <w:rsid w:val="006F1619"/>
    <w:rsid w:val="00704A5A"/>
    <w:rsid w:val="00751FDB"/>
    <w:rsid w:val="0075311D"/>
    <w:rsid w:val="007B35AB"/>
    <w:rsid w:val="007D7737"/>
    <w:rsid w:val="007E035F"/>
    <w:rsid w:val="007E26AC"/>
    <w:rsid w:val="008773DB"/>
    <w:rsid w:val="008A276D"/>
    <w:rsid w:val="008A6A26"/>
    <w:rsid w:val="008B2353"/>
    <w:rsid w:val="008C31EF"/>
    <w:rsid w:val="00901278"/>
    <w:rsid w:val="009238A7"/>
    <w:rsid w:val="0092595F"/>
    <w:rsid w:val="009527F2"/>
    <w:rsid w:val="009654B4"/>
    <w:rsid w:val="009D0729"/>
    <w:rsid w:val="009D1459"/>
    <w:rsid w:val="009D6567"/>
    <w:rsid w:val="009E68E9"/>
    <w:rsid w:val="009F45A6"/>
    <w:rsid w:val="00A26B53"/>
    <w:rsid w:val="00A86DF7"/>
    <w:rsid w:val="00AB5972"/>
    <w:rsid w:val="00AF1F0D"/>
    <w:rsid w:val="00AF21BF"/>
    <w:rsid w:val="00B3594D"/>
    <w:rsid w:val="00B54050"/>
    <w:rsid w:val="00B54DE0"/>
    <w:rsid w:val="00B5727C"/>
    <w:rsid w:val="00B701A7"/>
    <w:rsid w:val="00BF7C27"/>
    <w:rsid w:val="00C30621"/>
    <w:rsid w:val="00C4042C"/>
    <w:rsid w:val="00C94F6D"/>
    <w:rsid w:val="00CA00A9"/>
    <w:rsid w:val="00CC41AD"/>
    <w:rsid w:val="00D15674"/>
    <w:rsid w:val="00D16230"/>
    <w:rsid w:val="00D17856"/>
    <w:rsid w:val="00D200CE"/>
    <w:rsid w:val="00D2015C"/>
    <w:rsid w:val="00D2136E"/>
    <w:rsid w:val="00DD4CDE"/>
    <w:rsid w:val="00DE0DF2"/>
    <w:rsid w:val="00E048CE"/>
    <w:rsid w:val="00E44872"/>
    <w:rsid w:val="00E50D49"/>
    <w:rsid w:val="00E879C0"/>
    <w:rsid w:val="00EE1DE6"/>
    <w:rsid w:val="00F23D76"/>
    <w:rsid w:val="00F32596"/>
    <w:rsid w:val="00F401EF"/>
    <w:rsid w:val="00F504CB"/>
    <w:rsid w:val="00F55A25"/>
    <w:rsid w:val="00F735DA"/>
    <w:rsid w:val="00F736DE"/>
    <w:rsid w:val="00F858A2"/>
    <w:rsid w:val="00F870FD"/>
    <w:rsid w:val="00F94E4F"/>
    <w:rsid w:val="00FA0BAB"/>
    <w:rsid w:val="00FB298C"/>
    <w:rsid w:val="00FD667B"/>
    <w:rsid w:val="00FD77DA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0B0E4"/>
  <w15:docId w15:val="{E94805D9-4C62-4F46-821E-A721519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E3E28"/>
    <w:rPr>
      <w:color w:val="0000FF"/>
      <w:u w:val="single"/>
    </w:rPr>
  </w:style>
  <w:style w:type="paragraph" w:customStyle="1" w:styleId="formattext">
    <w:name w:val="formattext"/>
    <w:basedOn w:val="a"/>
    <w:rsid w:val="00287A4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87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A46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87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7A46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7D7737"/>
    <w:pPr>
      <w:spacing w:line="360" w:lineRule="auto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D7737"/>
    <w:rPr>
      <w:sz w:val="28"/>
      <w:szCs w:val="28"/>
    </w:rPr>
  </w:style>
  <w:style w:type="paragraph" w:customStyle="1" w:styleId="ConsPlusNonformat">
    <w:name w:val="ConsPlusNonformat"/>
    <w:rsid w:val="000351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link w:val="ac"/>
    <w:qFormat/>
    <w:rsid w:val="005E5B7E"/>
    <w:rPr>
      <w:rFonts w:eastAsia="Calibri"/>
      <w:sz w:val="24"/>
      <w:lang w:eastAsia="en-US"/>
    </w:rPr>
  </w:style>
  <w:style w:type="character" w:customStyle="1" w:styleId="ac">
    <w:name w:val="Без интервала Знак"/>
    <w:link w:val="ab"/>
    <w:rsid w:val="005E5B7E"/>
    <w:rPr>
      <w:rFonts w:eastAsia="Calibri"/>
      <w:sz w:val="24"/>
      <w:lang w:eastAsia="en-US" w:bidi="ar-SA"/>
    </w:rPr>
  </w:style>
  <w:style w:type="character" w:customStyle="1" w:styleId="1pt">
    <w:name w:val="Основной текст + Интервал 1 pt"/>
    <w:basedOn w:val="a0"/>
    <w:rsid w:val="00F73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basedOn w:val="a0"/>
    <w:link w:val="3"/>
    <w:rsid w:val="00F736DE"/>
    <w:rPr>
      <w:spacing w:val="3"/>
      <w:sz w:val="22"/>
      <w:szCs w:val="22"/>
      <w:shd w:val="clear" w:color="auto" w:fill="FFFFFF"/>
    </w:rPr>
  </w:style>
  <w:style w:type="character" w:customStyle="1" w:styleId="Candara14pt0pt">
    <w:name w:val="Подпись к картинке + Candara;14 pt;Не полужирный;Курсив;Интервал 0 pt"/>
    <w:basedOn w:val="a0"/>
    <w:rsid w:val="00F736DE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3">
    <w:name w:val="Основной текст3"/>
    <w:basedOn w:val="a"/>
    <w:link w:val="ad"/>
    <w:rsid w:val="00F736DE"/>
    <w:pPr>
      <w:widowControl w:val="0"/>
      <w:shd w:val="clear" w:color="auto" w:fill="FFFFFF"/>
      <w:spacing w:before="240" w:after="360" w:line="0" w:lineRule="atLeast"/>
      <w:jc w:val="center"/>
    </w:pPr>
    <w:rPr>
      <w:spacing w:val="3"/>
      <w:sz w:val="22"/>
      <w:szCs w:val="22"/>
    </w:rPr>
  </w:style>
  <w:style w:type="character" w:customStyle="1" w:styleId="2">
    <w:name w:val="Основной текст2"/>
    <w:basedOn w:val="ad"/>
    <w:rsid w:val="00D17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d"/>
    <w:rsid w:val="00D17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rim-hasan.ru/assets/files/OfInformation/Post-Rasp2020/19p367-p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</Template>
  <TotalTime>21</TotalTime>
  <Pages>9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9755</CharactersWithSpaces>
  <SharedDoc>false</SharedDoc>
  <HLinks>
    <vt:vector size="24" baseType="variant">
      <vt:variant>
        <vt:i4>5046338</vt:i4>
      </vt:variant>
      <vt:variant>
        <vt:i4>9</vt:i4>
      </vt:variant>
      <vt:variant>
        <vt:i4>0</vt:i4>
      </vt:variant>
      <vt:variant>
        <vt:i4>5</vt:i4>
      </vt:variant>
      <vt:variant>
        <vt:lpwstr>https://prim-hasan.ru/assets/files/OfInformation/Post-Rasp2020/19p367-pa.docx</vt:lpwstr>
      </vt:variant>
      <vt:variant>
        <vt:lpwstr/>
      </vt:variant>
      <vt:variant>
        <vt:i4>5046338</vt:i4>
      </vt:variant>
      <vt:variant>
        <vt:i4>6</vt:i4>
      </vt:variant>
      <vt:variant>
        <vt:i4>0</vt:i4>
      </vt:variant>
      <vt:variant>
        <vt:i4>5</vt:i4>
      </vt:variant>
      <vt:variant>
        <vt:lpwstr>https://prim-hasan.ru/assets/files/OfInformation/Post-Rasp2020/19p367-pa.docx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https://prim-hasan.ru/assets/files/OfInformation/Post-Rasp2020/19p367-pa.docx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https://prim-hasan.ru/assets/files/OfInformation/Post-Rasp2020/19p367-pa.docx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TLG</cp:lastModifiedBy>
  <cp:revision>9</cp:revision>
  <cp:lastPrinted>2025-01-09T23:28:00Z</cp:lastPrinted>
  <dcterms:created xsi:type="dcterms:W3CDTF">2024-01-22T05:54:00Z</dcterms:created>
  <dcterms:modified xsi:type="dcterms:W3CDTF">2025-01-15T23:59:00Z</dcterms:modified>
</cp:coreProperties>
</file>