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B8" w:rsidRDefault="005A26B8" w:rsidP="005A26B8">
      <w:pPr>
        <w:jc w:val="center"/>
      </w:pPr>
      <w:r>
        <w:rPr>
          <w:bCs/>
          <w:noProof/>
        </w:rPr>
        <w:drawing>
          <wp:inline distT="0" distB="0" distL="0" distR="0">
            <wp:extent cx="581660" cy="718820"/>
            <wp:effectExtent l="19050" t="0" r="889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B8" w:rsidRPr="00CC41AD" w:rsidRDefault="005A26B8" w:rsidP="005A26B8">
      <w:pPr>
        <w:jc w:val="center"/>
      </w:pPr>
    </w:p>
    <w:p w:rsidR="005A26B8" w:rsidRDefault="005A26B8" w:rsidP="005A26B8">
      <w:pPr>
        <w:jc w:val="center"/>
      </w:pPr>
      <w:r>
        <w:t>АДМИНИСТРАЦИЯ</w:t>
      </w:r>
    </w:p>
    <w:p w:rsidR="005A26B8" w:rsidRDefault="005A26B8" w:rsidP="005A26B8">
      <w:pPr>
        <w:jc w:val="center"/>
      </w:pPr>
      <w:r>
        <w:t xml:space="preserve">ХАСАНСКОГО МУНИЦИПАЛЬНОГО </w:t>
      </w:r>
      <w:r w:rsidR="00D40FE1">
        <w:t>ОКРУГА</w:t>
      </w:r>
    </w:p>
    <w:p w:rsidR="008741C1" w:rsidRDefault="008741C1" w:rsidP="005A26B8">
      <w:pPr>
        <w:jc w:val="center"/>
      </w:pPr>
      <w:r>
        <w:t>ПРИМОРСКОГО КРАЯ</w:t>
      </w:r>
    </w:p>
    <w:p w:rsidR="005A26B8" w:rsidRDefault="005A26B8" w:rsidP="005A26B8">
      <w:pPr>
        <w:jc w:val="center"/>
      </w:pPr>
    </w:p>
    <w:p w:rsidR="005A26B8" w:rsidRDefault="00143DFC" w:rsidP="005A26B8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РАСПОРЯЖЕНИЕ</w:t>
      </w:r>
      <w:r w:rsidR="001764AE">
        <w:rPr>
          <w:rFonts w:ascii="Arial" w:hAnsi="Arial"/>
          <w:sz w:val="32"/>
        </w:rPr>
        <w:t xml:space="preserve"> </w:t>
      </w:r>
    </w:p>
    <w:p w:rsidR="005E19CD" w:rsidRDefault="005E19CD" w:rsidP="005A26B8">
      <w:pPr>
        <w:jc w:val="center"/>
      </w:pPr>
    </w:p>
    <w:p w:rsidR="00FD2855" w:rsidRDefault="005A26B8" w:rsidP="00FD2855">
      <w:pPr>
        <w:jc w:val="center"/>
        <w:rPr>
          <w:sz w:val="26"/>
          <w:szCs w:val="26"/>
        </w:rPr>
      </w:pPr>
      <w:proofErr w:type="spellStart"/>
      <w:r w:rsidRPr="005E19CD">
        <w:rPr>
          <w:sz w:val="26"/>
          <w:szCs w:val="26"/>
        </w:rPr>
        <w:t>пгт</w:t>
      </w:r>
      <w:proofErr w:type="spellEnd"/>
      <w:r w:rsidRPr="005E19CD">
        <w:rPr>
          <w:sz w:val="26"/>
          <w:szCs w:val="26"/>
        </w:rPr>
        <w:t xml:space="preserve"> Славянка</w:t>
      </w:r>
    </w:p>
    <w:p w:rsidR="00FD2855" w:rsidRDefault="00FD2855" w:rsidP="00FD2855">
      <w:pPr>
        <w:jc w:val="center"/>
        <w:rPr>
          <w:sz w:val="26"/>
          <w:szCs w:val="26"/>
        </w:rPr>
      </w:pPr>
    </w:p>
    <w:p w:rsidR="00FD2855" w:rsidRDefault="00FD2855" w:rsidP="00FD2855">
      <w:pPr>
        <w:jc w:val="center"/>
        <w:rPr>
          <w:sz w:val="26"/>
          <w:szCs w:val="26"/>
        </w:rPr>
      </w:pPr>
    </w:p>
    <w:p w:rsidR="006237DC" w:rsidRPr="005E19CD" w:rsidRDefault="00FD2855" w:rsidP="00FD2855">
      <w:pPr>
        <w:jc w:val="center"/>
        <w:rPr>
          <w:sz w:val="26"/>
          <w:szCs w:val="26"/>
        </w:rPr>
      </w:pPr>
      <w:r>
        <w:rPr>
          <w:sz w:val="26"/>
          <w:szCs w:val="26"/>
        </w:rPr>
        <w:t>07.03.</w:t>
      </w:r>
      <w:r w:rsidR="00172F1E">
        <w:rPr>
          <w:sz w:val="26"/>
          <w:szCs w:val="26"/>
        </w:rPr>
        <w:t>202</w:t>
      </w:r>
      <w:r w:rsidR="008741C1">
        <w:rPr>
          <w:sz w:val="26"/>
          <w:szCs w:val="26"/>
        </w:rPr>
        <w:t>5</w:t>
      </w:r>
      <w:r w:rsidR="00172F1E">
        <w:rPr>
          <w:sz w:val="26"/>
          <w:szCs w:val="26"/>
        </w:rPr>
        <w:t xml:space="preserve"> г. </w:t>
      </w:r>
      <w:r w:rsidR="006237DC" w:rsidRPr="005E19CD">
        <w:rPr>
          <w:sz w:val="26"/>
          <w:szCs w:val="26"/>
        </w:rPr>
        <w:tab/>
      </w:r>
      <w:r w:rsidR="006237DC" w:rsidRPr="005E19CD">
        <w:rPr>
          <w:sz w:val="26"/>
          <w:szCs w:val="26"/>
        </w:rPr>
        <w:tab/>
      </w:r>
      <w:r w:rsidR="006237DC" w:rsidRPr="005E19CD">
        <w:rPr>
          <w:sz w:val="26"/>
          <w:szCs w:val="26"/>
        </w:rPr>
        <w:tab/>
      </w:r>
      <w:r w:rsidR="006237DC" w:rsidRPr="005E19CD">
        <w:rPr>
          <w:sz w:val="26"/>
          <w:szCs w:val="26"/>
        </w:rPr>
        <w:tab/>
      </w:r>
      <w:r w:rsidR="006237DC" w:rsidRPr="005E19CD">
        <w:rPr>
          <w:sz w:val="26"/>
          <w:szCs w:val="26"/>
        </w:rPr>
        <w:tab/>
      </w:r>
      <w:r w:rsidR="006237DC" w:rsidRPr="005E19CD">
        <w:rPr>
          <w:sz w:val="26"/>
          <w:szCs w:val="26"/>
        </w:rPr>
        <w:tab/>
        <w:t xml:space="preserve">        </w:t>
      </w:r>
      <w:r w:rsidR="001C231A" w:rsidRPr="005E19CD">
        <w:rPr>
          <w:sz w:val="26"/>
          <w:szCs w:val="26"/>
        </w:rPr>
        <w:tab/>
      </w:r>
      <w:r w:rsidR="001C231A" w:rsidRPr="005E19CD">
        <w:rPr>
          <w:sz w:val="26"/>
          <w:szCs w:val="26"/>
        </w:rPr>
        <w:tab/>
      </w:r>
      <w:r w:rsidR="005E19CD" w:rsidRPr="005E19CD">
        <w:rPr>
          <w:sz w:val="26"/>
          <w:szCs w:val="26"/>
        </w:rPr>
        <w:tab/>
      </w:r>
      <w:proofErr w:type="gramStart"/>
      <w:r w:rsidR="006237DC" w:rsidRPr="005E19CD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93</w:t>
      </w:r>
      <w:proofErr w:type="gramEnd"/>
      <w:r>
        <w:rPr>
          <w:sz w:val="26"/>
          <w:szCs w:val="26"/>
        </w:rPr>
        <w:t xml:space="preserve"> </w:t>
      </w:r>
      <w:r w:rsidR="005E19CD" w:rsidRPr="005E19C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="005E19CD" w:rsidRPr="005E19CD">
        <w:rPr>
          <w:sz w:val="26"/>
          <w:szCs w:val="26"/>
        </w:rPr>
        <w:t>ра</w:t>
      </w:r>
      <w:proofErr w:type="spellEnd"/>
    </w:p>
    <w:p w:rsidR="006237DC" w:rsidRPr="005E19CD" w:rsidRDefault="006237DC" w:rsidP="006237DC">
      <w:pPr>
        <w:jc w:val="both"/>
        <w:rPr>
          <w:sz w:val="26"/>
          <w:szCs w:val="26"/>
        </w:rPr>
      </w:pPr>
    </w:p>
    <w:tbl>
      <w:tblPr>
        <w:tblStyle w:val="af4"/>
        <w:tblW w:w="0" w:type="auto"/>
        <w:tblInd w:w="-142" w:type="dxa"/>
        <w:tblLook w:val="04A0" w:firstRow="1" w:lastRow="0" w:firstColumn="1" w:lastColumn="0" w:noHBand="0" w:noVBand="1"/>
      </w:tblPr>
      <w:tblGrid>
        <w:gridCol w:w="4678"/>
      </w:tblGrid>
      <w:tr w:rsidR="00172F1E" w:rsidTr="00172F1E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2F1E" w:rsidRPr="00490DC7" w:rsidRDefault="00172F1E" w:rsidP="00172F1E">
            <w:pPr>
              <w:tabs>
                <w:tab w:val="left" w:pos="17436"/>
              </w:tabs>
            </w:pPr>
            <w:r w:rsidRPr="00490DC7">
              <w:t>О Плане проведения экспертизы</w:t>
            </w:r>
          </w:p>
          <w:p w:rsidR="00172F1E" w:rsidRDefault="00172F1E" w:rsidP="00172F1E">
            <w:pPr>
              <w:tabs>
                <w:tab w:val="left" w:pos="17436"/>
              </w:tabs>
            </w:pPr>
            <w:r w:rsidRPr="00490DC7">
              <w:t xml:space="preserve">муниципальных нормативных правовых актов Хасанского муниципального </w:t>
            </w:r>
            <w:r w:rsidR="00D40FE1">
              <w:t>округа</w:t>
            </w:r>
            <w:r w:rsidRPr="00490DC7">
              <w:t>, затрагивающих вопросы</w:t>
            </w:r>
            <w:r>
              <w:t xml:space="preserve"> </w:t>
            </w:r>
            <w:r w:rsidRPr="00490DC7">
              <w:t xml:space="preserve">осуществления </w:t>
            </w:r>
            <w:r>
              <w:t>п</w:t>
            </w:r>
            <w:r w:rsidRPr="00490DC7">
              <w:t>редпринимательской</w:t>
            </w:r>
            <w:r>
              <w:t xml:space="preserve"> </w:t>
            </w:r>
            <w:r w:rsidRPr="00490DC7">
              <w:t>и инвестиционной деятельности,</w:t>
            </w:r>
            <w:r>
              <w:t xml:space="preserve"> </w:t>
            </w:r>
            <w:r w:rsidRPr="00490DC7">
              <w:t>на 202</w:t>
            </w:r>
            <w:r w:rsidR="005876E0">
              <w:t>5</w:t>
            </w:r>
            <w:r w:rsidRPr="00490DC7">
              <w:t xml:space="preserve"> год</w:t>
            </w:r>
          </w:p>
        </w:tc>
      </w:tr>
    </w:tbl>
    <w:p w:rsidR="00172F1E" w:rsidRDefault="00172F1E" w:rsidP="00172F1E">
      <w:pPr>
        <w:tabs>
          <w:tab w:val="left" w:pos="17436"/>
        </w:tabs>
      </w:pPr>
    </w:p>
    <w:p w:rsidR="005E1227" w:rsidRPr="00490DC7" w:rsidRDefault="005E1227" w:rsidP="00435609">
      <w:pPr>
        <w:tabs>
          <w:tab w:val="left" w:pos="17436"/>
        </w:tabs>
      </w:pPr>
    </w:p>
    <w:p w:rsidR="006237DC" w:rsidRPr="00490DC7" w:rsidRDefault="006D4553" w:rsidP="006237DC">
      <w:pPr>
        <w:tabs>
          <w:tab w:val="left" w:pos="17436"/>
        </w:tabs>
      </w:pPr>
      <w:r w:rsidRPr="00490DC7">
        <w:fldChar w:fldCharType="begin"/>
      </w:r>
      <w:r w:rsidR="006237DC" w:rsidRPr="00490DC7">
        <w:instrText xml:space="preserve"> DOCPROPERTY  doc_summary  \* MERGEFORMAT </w:instrText>
      </w:r>
      <w:r w:rsidRPr="00490DC7">
        <w:fldChar w:fldCharType="separate"/>
      </w:r>
      <w:r w:rsidR="006237DC" w:rsidRPr="00490DC7">
        <w:t xml:space="preserve">    </w:t>
      </w:r>
      <w:r w:rsidRPr="00490DC7">
        <w:fldChar w:fldCharType="end"/>
      </w:r>
    </w:p>
    <w:p w:rsidR="00203348" w:rsidRPr="00490DC7" w:rsidRDefault="00203348" w:rsidP="00B06CE2">
      <w:pPr>
        <w:shd w:val="clear" w:color="auto" w:fill="FFFFFF"/>
        <w:spacing w:line="276" w:lineRule="auto"/>
        <w:ind w:left="14" w:right="22" w:firstLine="713"/>
        <w:jc w:val="both"/>
      </w:pPr>
      <w:r w:rsidRPr="00490DC7">
        <w:t>Руководствуясь </w:t>
      </w:r>
      <w:r w:rsidR="00BB458D" w:rsidRPr="00490DC7">
        <w:t xml:space="preserve">Уставом Хасанского муниципального </w:t>
      </w:r>
      <w:r w:rsidR="00D40FE1">
        <w:t>округа</w:t>
      </w:r>
      <w:r w:rsidR="00BB458D" w:rsidRPr="00490DC7">
        <w:t>, в соответствии с</w:t>
      </w:r>
      <w:r w:rsidR="00490DC7" w:rsidRPr="00490DC7">
        <w:t xml:space="preserve"> пунктом 3.5 раздела 3 </w:t>
      </w:r>
      <w:r w:rsidR="00172F1E">
        <w:t>«</w:t>
      </w:r>
      <w:r w:rsidR="00490DC7" w:rsidRPr="00490DC7">
        <w:t xml:space="preserve">Порядка </w:t>
      </w:r>
      <w:r w:rsidR="00C8217B">
        <w:t xml:space="preserve">проведения </w:t>
      </w:r>
      <w:r w:rsidR="00490DC7" w:rsidRPr="00490DC7">
        <w:t xml:space="preserve">оценки регулирующего воздействия проектов муниципальных нормативных правовых актов Хасанского муниципального </w:t>
      </w:r>
      <w:r w:rsidR="00C8217B">
        <w:t>округа</w:t>
      </w:r>
      <w:r w:rsidR="00490DC7" w:rsidRPr="00490DC7">
        <w:t xml:space="preserve">, экспертизы муниципальных нормативных правовых актов Хасанского муниципального </w:t>
      </w:r>
      <w:r w:rsidR="00C8217B">
        <w:t>округа</w:t>
      </w:r>
      <w:r w:rsidR="00490DC7" w:rsidRPr="00490DC7">
        <w:t xml:space="preserve">, оценки фактического воздействия муниципальных нормативных правовых актов Хасанского муниципального </w:t>
      </w:r>
      <w:r w:rsidR="00C8217B">
        <w:t>округа</w:t>
      </w:r>
      <w:r w:rsidR="00490DC7" w:rsidRPr="00490DC7">
        <w:t>, затрагивающих вопросы осуществления предпринимательской и инвестиционной деятельности», утвержденного</w:t>
      </w:r>
      <w:r w:rsidR="00BB458D" w:rsidRPr="00490DC7">
        <w:t xml:space="preserve"> постановлением администрации Хасанского муниципального района от </w:t>
      </w:r>
      <w:r w:rsidR="00C8217B" w:rsidRPr="00C8217B">
        <w:t>24.03.2023</w:t>
      </w:r>
      <w:r w:rsidR="00490DC7" w:rsidRPr="00C8217B">
        <w:t xml:space="preserve"> </w:t>
      </w:r>
      <w:r w:rsidR="00BB458D" w:rsidRPr="00C8217B">
        <w:t xml:space="preserve">№ </w:t>
      </w:r>
      <w:r w:rsidR="00C8217B" w:rsidRPr="00C8217B">
        <w:t>342</w:t>
      </w:r>
      <w:r w:rsidR="00BB458D" w:rsidRPr="00C8217B">
        <w:t>-па</w:t>
      </w:r>
      <w:r w:rsidR="00BB458D" w:rsidRPr="00490DC7">
        <w:t xml:space="preserve"> «Об </w:t>
      </w:r>
      <w:r w:rsidR="00490DC7" w:rsidRPr="00490DC7">
        <w:t xml:space="preserve">утверждении </w:t>
      </w:r>
      <w:bookmarkStart w:id="0" w:name="_Hlk94534038"/>
      <w:r w:rsidR="00490DC7" w:rsidRPr="00490DC7">
        <w:t xml:space="preserve">порядка </w:t>
      </w:r>
      <w:r w:rsidR="00C8217B">
        <w:t xml:space="preserve">проведения </w:t>
      </w:r>
      <w:r w:rsidR="00BB458D" w:rsidRPr="00490DC7">
        <w:t xml:space="preserve">оценки регулирующего воздействия проектов муниципальных нормативных правовых актов Хасанского муниципального </w:t>
      </w:r>
      <w:r w:rsidR="00C8217B">
        <w:t>округа</w:t>
      </w:r>
      <w:r w:rsidR="00BB458D" w:rsidRPr="00490DC7">
        <w:t xml:space="preserve">, экспертизы муниципальных нормативных правовых актов Хасанского муниципального </w:t>
      </w:r>
      <w:r w:rsidR="00C8217B">
        <w:t>округа</w:t>
      </w:r>
      <w:r w:rsidR="00BB458D" w:rsidRPr="00490DC7">
        <w:t>,</w:t>
      </w:r>
      <w:r w:rsidR="00490DC7" w:rsidRPr="00490DC7">
        <w:t xml:space="preserve"> оценки фактического воздействия муниципальных нормативных правовых актов Хасанского муниципального </w:t>
      </w:r>
      <w:r w:rsidR="00C8217B">
        <w:t>округа</w:t>
      </w:r>
      <w:r w:rsidR="00490DC7" w:rsidRPr="00490DC7">
        <w:t>,</w:t>
      </w:r>
      <w:r w:rsidR="00BB458D" w:rsidRPr="00490DC7">
        <w:t xml:space="preserve"> затрагивающих вопросы осуществления предпринимательской и инвестиционной деятельности</w:t>
      </w:r>
      <w:bookmarkEnd w:id="0"/>
      <w:r w:rsidR="00385337" w:rsidRPr="00490DC7">
        <w:t>»</w:t>
      </w:r>
    </w:p>
    <w:p w:rsidR="006237DC" w:rsidRDefault="006237DC" w:rsidP="00B06CE2">
      <w:pPr>
        <w:tabs>
          <w:tab w:val="left" w:pos="17436"/>
        </w:tabs>
        <w:spacing w:line="276" w:lineRule="auto"/>
        <w:ind w:right="-36"/>
      </w:pPr>
    </w:p>
    <w:p w:rsidR="000B7A21" w:rsidRPr="00490DC7" w:rsidRDefault="000B7A21" w:rsidP="00B06CE2">
      <w:pPr>
        <w:tabs>
          <w:tab w:val="left" w:pos="17436"/>
        </w:tabs>
        <w:spacing w:line="276" w:lineRule="auto"/>
        <w:ind w:right="-36"/>
      </w:pPr>
    </w:p>
    <w:p w:rsidR="001B2675" w:rsidRPr="00490DC7" w:rsidRDefault="00435609" w:rsidP="00B06CE2">
      <w:pPr>
        <w:tabs>
          <w:tab w:val="left" w:pos="17436"/>
        </w:tabs>
        <w:spacing w:line="276" w:lineRule="auto"/>
        <w:ind w:firstLine="709"/>
        <w:jc w:val="both"/>
      </w:pPr>
      <w:r w:rsidRPr="00490DC7">
        <w:t xml:space="preserve">1. </w:t>
      </w:r>
      <w:r w:rsidR="00203348" w:rsidRPr="00490DC7">
        <w:t xml:space="preserve">Утвердить </w:t>
      </w:r>
      <w:r w:rsidR="00694480" w:rsidRPr="00490DC7">
        <w:t xml:space="preserve">прилагаемый </w:t>
      </w:r>
      <w:r w:rsidR="00BB458D" w:rsidRPr="00490DC7">
        <w:t xml:space="preserve">План проведения экспертизы муниципальных нормативных правовых актов Хасанского муниципального </w:t>
      </w:r>
      <w:r w:rsidR="00D40FE1">
        <w:t>округа</w:t>
      </w:r>
      <w:r w:rsidR="00385337" w:rsidRPr="00490DC7">
        <w:t xml:space="preserve">, затрагивающих вопросы осуществления предпринимательской и инвестиционной деятельности, </w:t>
      </w:r>
      <w:r w:rsidR="00694480" w:rsidRPr="00490DC7">
        <w:t>на 20</w:t>
      </w:r>
      <w:r w:rsidR="006E7FBB" w:rsidRPr="00490DC7">
        <w:t>2</w:t>
      </w:r>
      <w:r w:rsidR="005876E0">
        <w:t>5</w:t>
      </w:r>
      <w:r w:rsidR="00694480" w:rsidRPr="00490DC7">
        <w:t xml:space="preserve"> год.</w:t>
      </w:r>
    </w:p>
    <w:p w:rsidR="007E4223" w:rsidRPr="00490DC7" w:rsidRDefault="007E4223" w:rsidP="00B06CE2">
      <w:pPr>
        <w:tabs>
          <w:tab w:val="left" w:pos="17436"/>
        </w:tabs>
        <w:spacing w:line="276" w:lineRule="auto"/>
        <w:ind w:firstLine="709"/>
        <w:jc w:val="both"/>
      </w:pPr>
      <w:r w:rsidRPr="00490DC7">
        <w:t xml:space="preserve">2. </w:t>
      </w:r>
      <w:r w:rsidR="00375986" w:rsidRPr="00490DC7">
        <w:t>Разместить н</w:t>
      </w:r>
      <w:r w:rsidRPr="00490DC7">
        <w:t xml:space="preserve">астоящее распоряжение на официальном сайте администрации Хасанского муниципального </w:t>
      </w:r>
      <w:r w:rsidR="00D40FE1">
        <w:t>округа</w:t>
      </w:r>
      <w:r w:rsidRPr="00490DC7">
        <w:t xml:space="preserve"> в информационно-</w:t>
      </w:r>
      <w:r w:rsidR="001C231A" w:rsidRPr="00490DC7">
        <w:t>коммуникационной</w:t>
      </w:r>
      <w:r w:rsidRPr="00490DC7">
        <w:t xml:space="preserve"> сети «Интернет».</w:t>
      </w:r>
    </w:p>
    <w:p w:rsidR="00435609" w:rsidRPr="00490DC7" w:rsidRDefault="007E4223" w:rsidP="00B06CE2">
      <w:pPr>
        <w:spacing w:line="276" w:lineRule="auto"/>
        <w:ind w:firstLine="709"/>
        <w:jc w:val="both"/>
      </w:pPr>
      <w:r w:rsidRPr="00490DC7">
        <w:t>3</w:t>
      </w:r>
      <w:r w:rsidR="002908B5" w:rsidRPr="00490DC7">
        <w:t>.</w:t>
      </w:r>
      <w:r w:rsidR="00490DC7" w:rsidRPr="00490DC7">
        <w:t> </w:t>
      </w:r>
      <w:r w:rsidR="00435609" w:rsidRPr="00490DC7">
        <w:t xml:space="preserve">Контроль за исполнением </w:t>
      </w:r>
      <w:r w:rsidRPr="00490DC7">
        <w:t>настоящего</w:t>
      </w:r>
      <w:r w:rsidR="00435609" w:rsidRPr="00490DC7">
        <w:t xml:space="preserve"> </w:t>
      </w:r>
      <w:r w:rsidR="009802AF" w:rsidRPr="00490DC7">
        <w:t>распоряжения</w:t>
      </w:r>
      <w:r w:rsidR="00435609" w:rsidRPr="00490DC7">
        <w:t xml:space="preserve"> </w:t>
      </w:r>
      <w:r w:rsidR="00D40FE1">
        <w:t>оставляю за собой</w:t>
      </w:r>
      <w:r w:rsidR="00435609" w:rsidRPr="00490DC7">
        <w:t>.</w:t>
      </w:r>
    </w:p>
    <w:p w:rsidR="00592E49" w:rsidRDefault="00592E49" w:rsidP="00B06CE2">
      <w:pPr>
        <w:spacing w:line="276" w:lineRule="auto"/>
      </w:pPr>
    </w:p>
    <w:p w:rsidR="006237DC" w:rsidRPr="00490DC7" w:rsidRDefault="006E7FBB" w:rsidP="001B2675">
      <w:r w:rsidRPr="00490DC7">
        <w:t>Г</w:t>
      </w:r>
      <w:r w:rsidR="00592E49" w:rsidRPr="00490DC7">
        <w:t>лав</w:t>
      </w:r>
      <w:r w:rsidRPr="00490DC7">
        <w:t>а</w:t>
      </w:r>
      <w:r w:rsidR="006237DC" w:rsidRPr="00490DC7">
        <w:t xml:space="preserve"> Хасанского </w:t>
      </w:r>
    </w:p>
    <w:p w:rsidR="006237DC" w:rsidRPr="00490DC7" w:rsidRDefault="006237DC" w:rsidP="006237DC">
      <w:r w:rsidRPr="00490DC7">
        <w:t xml:space="preserve">муниципального </w:t>
      </w:r>
      <w:r w:rsidR="00D40FE1">
        <w:t>округа</w:t>
      </w:r>
      <w:r w:rsidRPr="00490DC7">
        <w:tab/>
      </w:r>
      <w:r w:rsidRPr="00490DC7">
        <w:tab/>
      </w:r>
      <w:r w:rsidRPr="00490DC7">
        <w:tab/>
      </w:r>
      <w:r w:rsidRPr="00490DC7">
        <w:tab/>
      </w:r>
      <w:r w:rsidRPr="00490DC7">
        <w:tab/>
      </w:r>
      <w:r w:rsidR="00C474E2" w:rsidRPr="00490DC7">
        <w:t xml:space="preserve">                 </w:t>
      </w:r>
      <w:r w:rsidR="00F52109" w:rsidRPr="00490DC7">
        <w:t xml:space="preserve"> </w:t>
      </w:r>
      <w:r w:rsidR="008B1455" w:rsidRPr="00490DC7">
        <w:t xml:space="preserve">  </w:t>
      </w:r>
      <w:r w:rsidR="00BF0030" w:rsidRPr="00490DC7">
        <w:t xml:space="preserve">  </w:t>
      </w:r>
      <w:r w:rsidR="003E5D62" w:rsidRPr="00490DC7">
        <w:t xml:space="preserve"> </w:t>
      </w:r>
      <w:r w:rsidR="00BF0030" w:rsidRPr="00490DC7">
        <w:t xml:space="preserve">    </w:t>
      </w:r>
      <w:r w:rsidR="00DC32FF" w:rsidRPr="00490DC7">
        <w:t xml:space="preserve"> </w:t>
      </w:r>
      <w:r w:rsidR="00DE1A46">
        <w:t xml:space="preserve">    </w:t>
      </w:r>
      <w:r w:rsidR="008B1455" w:rsidRPr="00490DC7">
        <w:t xml:space="preserve"> </w:t>
      </w:r>
      <w:r w:rsidR="006E7FBB" w:rsidRPr="00490DC7">
        <w:t>И.</w:t>
      </w:r>
      <w:r w:rsidR="00FA0C79" w:rsidRPr="00490DC7">
        <w:t>В.</w:t>
      </w:r>
      <w:r w:rsidR="003E5D62" w:rsidRPr="00490DC7">
        <w:t xml:space="preserve"> </w:t>
      </w:r>
      <w:r w:rsidR="006E7FBB" w:rsidRPr="00490DC7">
        <w:t>Степанов</w:t>
      </w:r>
    </w:p>
    <w:p w:rsidR="00375986" w:rsidRDefault="00375986" w:rsidP="005238A4">
      <w:pPr>
        <w:ind w:firstLine="5613"/>
        <w:jc w:val="both"/>
      </w:pPr>
    </w:p>
    <w:p w:rsidR="005238A4" w:rsidRPr="000B7A21" w:rsidRDefault="005238A4" w:rsidP="005238A4">
      <w:pPr>
        <w:ind w:firstLine="5613"/>
        <w:jc w:val="both"/>
      </w:pPr>
      <w:r w:rsidRPr="000B7A21">
        <w:t xml:space="preserve">Приложение </w:t>
      </w:r>
    </w:p>
    <w:p w:rsidR="005238A4" w:rsidRPr="000B7A21" w:rsidRDefault="005238A4" w:rsidP="005238A4">
      <w:pPr>
        <w:ind w:firstLine="5613"/>
        <w:jc w:val="both"/>
      </w:pPr>
      <w:r w:rsidRPr="000B7A21">
        <w:t xml:space="preserve">к </w:t>
      </w:r>
      <w:r w:rsidR="009802AF" w:rsidRPr="000B7A21">
        <w:t xml:space="preserve">распоряжению </w:t>
      </w:r>
      <w:r w:rsidRPr="000B7A21">
        <w:t>администрации</w:t>
      </w:r>
    </w:p>
    <w:p w:rsidR="005238A4" w:rsidRPr="000B7A21" w:rsidRDefault="005238A4" w:rsidP="005238A4">
      <w:pPr>
        <w:ind w:firstLine="5613"/>
        <w:jc w:val="both"/>
      </w:pPr>
      <w:r w:rsidRPr="000B7A21">
        <w:t xml:space="preserve">Хасанского муниципального </w:t>
      </w:r>
      <w:r w:rsidR="00D40FE1">
        <w:t>округа</w:t>
      </w:r>
    </w:p>
    <w:p w:rsidR="005238A4" w:rsidRPr="000B7A21" w:rsidRDefault="00D40FE1" w:rsidP="005238A4">
      <w:pPr>
        <w:ind w:firstLine="5613"/>
        <w:jc w:val="both"/>
      </w:pPr>
      <w:r>
        <w:t>о</w:t>
      </w:r>
      <w:r w:rsidR="005238A4" w:rsidRPr="000B7A21">
        <w:t>т</w:t>
      </w:r>
      <w:r>
        <w:t xml:space="preserve"> </w:t>
      </w:r>
      <w:r w:rsidR="00FD2855">
        <w:t>07.03.</w:t>
      </w:r>
      <w:r w:rsidR="00DE1A46">
        <w:t>202</w:t>
      </w:r>
      <w:r w:rsidR="005876E0">
        <w:t>5</w:t>
      </w:r>
      <w:r w:rsidR="00DE1A46">
        <w:t xml:space="preserve"> г.</w:t>
      </w:r>
      <w:r w:rsidR="005238A4" w:rsidRPr="000B7A21">
        <w:t xml:space="preserve">   №</w:t>
      </w:r>
      <w:r w:rsidR="00DE1A46">
        <w:t xml:space="preserve"> </w:t>
      </w:r>
      <w:r w:rsidR="00FD2855">
        <w:t xml:space="preserve">93 </w:t>
      </w:r>
      <w:r w:rsidR="00DE1A46">
        <w:t>-</w:t>
      </w:r>
      <w:r w:rsidR="00FD2855">
        <w:t xml:space="preserve"> </w:t>
      </w:r>
      <w:proofErr w:type="spellStart"/>
      <w:r w:rsidR="00DE1A46">
        <w:t>ра</w:t>
      </w:r>
      <w:proofErr w:type="spellEnd"/>
    </w:p>
    <w:p w:rsidR="00203348" w:rsidRPr="000B7A21" w:rsidRDefault="005E1227" w:rsidP="00E85E99">
      <w:pPr>
        <w:pStyle w:val="ConsPlusNormal"/>
        <w:jc w:val="center"/>
        <w:rPr>
          <w:sz w:val="24"/>
          <w:szCs w:val="24"/>
        </w:rPr>
      </w:pPr>
      <w:r w:rsidRPr="000B7A21">
        <w:rPr>
          <w:sz w:val="24"/>
          <w:szCs w:val="24"/>
        </w:rPr>
        <w:t xml:space="preserve"> </w:t>
      </w:r>
    </w:p>
    <w:p w:rsidR="00C474E2" w:rsidRPr="000B7A21" w:rsidRDefault="00B21717" w:rsidP="00B21717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A21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проведения экспертизы муниципальных нормативных правовых актов Хасанского муниципального </w:t>
      </w:r>
      <w:r w:rsidR="00D40FE1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  <w:r w:rsidRPr="000B7A21">
        <w:rPr>
          <w:rFonts w:ascii="Times New Roman" w:eastAsia="Times New Roman" w:hAnsi="Times New Roman" w:cs="Times New Roman"/>
          <w:b/>
          <w:sz w:val="24"/>
          <w:szCs w:val="24"/>
        </w:rPr>
        <w:t>, затрагивающих вопро</w:t>
      </w:r>
      <w:bookmarkStart w:id="1" w:name="_GoBack"/>
      <w:bookmarkEnd w:id="1"/>
      <w:r w:rsidRPr="000B7A21">
        <w:rPr>
          <w:rFonts w:ascii="Times New Roman" w:eastAsia="Times New Roman" w:hAnsi="Times New Roman" w:cs="Times New Roman"/>
          <w:b/>
          <w:sz w:val="24"/>
          <w:szCs w:val="24"/>
        </w:rPr>
        <w:t>сы осуществления предпринимательской и инвестиционной деятельности, на 20</w:t>
      </w:r>
      <w:r w:rsidR="00375986" w:rsidRPr="000B7A2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76E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B7A2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C474E2" w:rsidRDefault="00C474E2" w:rsidP="00E85E99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3404"/>
        <w:gridCol w:w="2127"/>
        <w:gridCol w:w="2268"/>
        <w:gridCol w:w="1559"/>
      </w:tblGrid>
      <w:tr w:rsidR="002869D8" w:rsidTr="00490DC7">
        <w:tc>
          <w:tcPr>
            <w:tcW w:w="560" w:type="dxa"/>
          </w:tcPr>
          <w:p w:rsidR="00B21717" w:rsidRPr="001C231A" w:rsidRDefault="00B21717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:rsidR="00B21717" w:rsidRPr="001C231A" w:rsidRDefault="00B21717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127" w:type="dxa"/>
          </w:tcPr>
          <w:p w:rsidR="00B21717" w:rsidRPr="001C231A" w:rsidRDefault="001C436E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B21717" w:rsidRPr="001C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азработчик </w:t>
            </w:r>
            <w:r w:rsidR="00AA2321" w:rsidRPr="001C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нормативного правового акта</w:t>
            </w:r>
          </w:p>
        </w:tc>
        <w:tc>
          <w:tcPr>
            <w:tcW w:w="2268" w:type="dxa"/>
          </w:tcPr>
          <w:p w:rsidR="00B21717" w:rsidRPr="001C231A" w:rsidRDefault="00AA2321" w:rsidP="00AA232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Уполномоченный орган</w:t>
            </w:r>
          </w:p>
        </w:tc>
        <w:tc>
          <w:tcPr>
            <w:tcW w:w="1559" w:type="dxa"/>
          </w:tcPr>
          <w:p w:rsidR="00B21717" w:rsidRPr="001C231A" w:rsidRDefault="00AA2321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3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 экспертизы</w:t>
            </w:r>
          </w:p>
        </w:tc>
      </w:tr>
      <w:tr w:rsidR="002869D8" w:rsidRPr="00C8217B" w:rsidTr="00490DC7">
        <w:tc>
          <w:tcPr>
            <w:tcW w:w="560" w:type="dxa"/>
          </w:tcPr>
          <w:p w:rsidR="00B21717" w:rsidRPr="00C8217B" w:rsidRDefault="00AA2321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2BCC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6E7FBB" w:rsidRPr="00C8217B" w:rsidRDefault="005876E0" w:rsidP="00797439">
            <w:pPr>
              <w:tabs>
                <w:tab w:val="left" w:pos="8877"/>
              </w:tabs>
              <w:jc w:val="both"/>
            </w:pPr>
            <w:r w:rsidRPr="00C8217B">
              <w:rPr>
                <w:lang w:eastAsia="x-none"/>
              </w:rPr>
              <w:t>Нормативный правовой акт</w:t>
            </w:r>
            <w:r w:rsidR="00581CCB" w:rsidRPr="00C8217B">
              <w:t xml:space="preserve"> от </w:t>
            </w:r>
            <w:r w:rsidR="009A60E6" w:rsidRPr="00C8217B">
              <w:t>30.05.2024</w:t>
            </w:r>
            <w:r w:rsidR="00581CCB" w:rsidRPr="00C8217B">
              <w:t xml:space="preserve"> г. № 1</w:t>
            </w:r>
            <w:r w:rsidR="009A60E6" w:rsidRPr="00C8217B">
              <w:t>06</w:t>
            </w:r>
            <w:r w:rsidR="00581CCB" w:rsidRPr="00C8217B">
              <w:t>-НПА</w:t>
            </w:r>
            <w:r w:rsidR="009A60E6" w:rsidRPr="00C8217B">
              <w:t xml:space="preserve"> «Об утверждении правил благоустройства территории Хасанского муниципального округа»</w:t>
            </w:r>
          </w:p>
        </w:tc>
        <w:tc>
          <w:tcPr>
            <w:tcW w:w="2127" w:type="dxa"/>
          </w:tcPr>
          <w:p w:rsidR="00B21717" w:rsidRPr="00C8217B" w:rsidRDefault="00DC3AF0" w:rsidP="0037598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E5D62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</w:t>
            </w:r>
            <w:r w:rsidR="006E7FBB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76E0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жизнеобеспечения</w:t>
            </w:r>
            <w:r w:rsidR="00375986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4223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Хасанского муниципального </w:t>
            </w:r>
            <w:r w:rsidR="005876E0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B21717" w:rsidRPr="00C8217B" w:rsidRDefault="00DC3AF0" w:rsidP="006E7FB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E7FBB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экономики</w:t>
            </w:r>
            <w:r w:rsidR="00AA2321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0FE1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проектного управления </w:t>
            </w:r>
            <w:r w:rsidR="007E4223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Хасанского муниципального </w:t>
            </w:r>
            <w:r w:rsidR="00D40FE1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r w:rsidR="00797439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40FE1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694480" w:rsidRPr="00C8217B" w:rsidRDefault="005876E0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E7FBB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-июнь</w:t>
            </w:r>
          </w:p>
          <w:p w:rsidR="00B21717" w:rsidRPr="00C8217B" w:rsidRDefault="00B21717" w:rsidP="006E7FB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9D8" w:rsidRPr="00C8217B" w:rsidTr="00490DC7">
        <w:tc>
          <w:tcPr>
            <w:tcW w:w="560" w:type="dxa"/>
          </w:tcPr>
          <w:p w:rsidR="007C2BCC" w:rsidRPr="00C8217B" w:rsidRDefault="007C2BCC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97439" w:rsidRPr="00C8217B" w:rsidRDefault="00797439" w:rsidP="00581CC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8217B">
              <w:rPr>
                <w:color w:val="000000"/>
              </w:rPr>
              <w:t xml:space="preserve">Постановление администрации Хасанского муниципального </w:t>
            </w:r>
            <w:r w:rsidR="00581CCB" w:rsidRPr="00C8217B">
              <w:rPr>
                <w:color w:val="000000"/>
              </w:rPr>
              <w:t>округа</w:t>
            </w:r>
            <w:r w:rsidRPr="00C8217B">
              <w:rPr>
                <w:color w:val="000000"/>
              </w:rPr>
              <w:t xml:space="preserve"> от </w:t>
            </w:r>
            <w:r w:rsidR="00581CCB" w:rsidRPr="00C8217B">
              <w:rPr>
                <w:color w:val="000000"/>
              </w:rPr>
              <w:t>24</w:t>
            </w:r>
            <w:r w:rsidRPr="00C8217B">
              <w:rPr>
                <w:color w:val="000000"/>
              </w:rPr>
              <w:t>.</w:t>
            </w:r>
            <w:r w:rsidR="00581CCB" w:rsidRPr="00C8217B">
              <w:rPr>
                <w:color w:val="000000"/>
              </w:rPr>
              <w:t>10</w:t>
            </w:r>
            <w:r w:rsidRPr="00C8217B">
              <w:rPr>
                <w:color w:val="000000"/>
              </w:rPr>
              <w:t>.202</w:t>
            </w:r>
            <w:r w:rsidR="00581CCB" w:rsidRPr="00C8217B">
              <w:rPr>
                <w:color w:val="000000"/>
              </w:rPr>
              <w:t>4</w:t>
            </w:r>
            <w:r w:rsidRPr="00C8217B">
              <w:rPr>
                <w:color w:val="000000"/>
              </w:rPr>
              <w:t xml:space="preserve"> г. № </w:t>
            </w:r>
            <w:r w:rsidR="00581CCB" w:rsidRPr="00C8217B">
              <w:rPr>
                <w:color w:val="000000"/>
              </w:rPr>
              <w:t>2010</w:t>
            </w:r>
            <w:r w:rsidRPr="00C8217B">
              <w:rPr>
                <w:color w:val="000000"/>
              </w:rPr>
              <w:t>-па «</w:t>
            </w:r>
            <w:r w:rsidR="00581CCB" w:rsidRPr="00C8217B">
              <w:rPr>
                <w:color w:val="000000"/>
                <w:lang w:eastAsia="en-US"/>
              </w:rPr>
              <w:t>Об утверждении Порядка определения случаев установления в 2024 году льготной арендной платы по договорам аренды земельных участков и размера такой платы, а также принятия решения о предоставлении земельных участков, находящихся в собственности или введении Хасанского муниципального округа, в аренду без проведения торгов, для использования в целях реализации импортозамещения</w:t>
            </w:r>
            <w:r w:rsidRPr="00C8217B">
              <w:t xml:space="preserve">» </w:t>
            </w:r>
          </w:p>
          <w:p w:rsidR="007C2BCC" w:rsidRPr="00C8217B" w:rsidRDefault="007C2BCC" w:rsidP="00D340B9"/>
        </w:tc>
        <w:tc>
          <w:tcPr>
            <w:tcW w:w="2127" w:type="dxa"/>
          </w:tcPr>
          <w:p w:rsidR="007C2BCC" w:rsidRPr="00C8217B" w:rsidRDefault="00C94ED7" w:rsidP="007E650D">
            <w:pPr>
              <w:pStyle w:val="ConsPlusNormal"/>
              <w:ind w:left="-11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0D1304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Хасанского муниципального </w:t>
            </w:r>
            <w:r w:rsidR="00581CCB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7C2BCC" w:rsidRPr="00C8217B" w:rsidRDefault="00C94ED7" w:rsidP="006E7FB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559" w:type="dxa"/>
          </w:tcPr>
          <w:p w:rsidR="007C2BCC" w:rsidRPr="00C8217B" w:rsidRDefault="00581CCB" w:rsidP="007E650D">
            <w:pPr>
              <w:pStyle w:val="ConsPlusNormal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C2BCC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-июнь</w:t>
            </w:r>
          </w:p>
          <w:p w:rsidR="007C2BCC" w:rsidRPr="00C8217B" w:rsidRDefault="007C2BCC" w:rsidP="007C2BCC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0B9" w:rsidRPr="00C8217B" w:rsidTr="00490DC7">
        <w:tc>
          <w:tcPr>
            <w:tcW w:w="560" w:type="dxa"/>
          </w:tcPr>
          <w:p w:rsidR="00D340B9" w:rsidRPr="00C8217B" w:rsidRDefault="00D340B9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581CCB" w:rsidRPr="00C8217B" w:rsidRDefault="00581CCB" w:rsidP="00581CC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администрации Хасанского муниципального округа от 08.10.2024 г. № </w:t>
            </w:r>
            <w:r w:rsidR="00D41E6C" w:rsidRPr="00C8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</w:t>
            </w: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 «</w:t>
            </w:r>
            <w:r w:rsidRPr="00C8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C8217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(ордера) на проведение земляных</w:t>
            </w:r>
          </w:p>
          <w:p w:rsidR="00D340B9" w:rsidRPr="00C8217B" w:rsidRDefault="00D340B9" w:rsidP="00D340B9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D340B9" w:rsidRPr="00C8217B" w:rsidRDefault="00D340B9" w:rsidP="007E650D">
            <w:pPr>
              <w:pStyle w:val="ConsPlusNormal"/>
              <w:ind w:left="-11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градостроительства и земельных отношений администрации Хасанского муниципального района</w:t>
            </w:r>
          </w:p>
        </w:tc>
        <w:tc>
          <w:tcPr>
            <w:tcW w:w="2268" w:type="dxa"/>
          </w:tcPr>
          <w:p w:rsidR="00D340B9" w:rsidRPr="00C8217B" w:rsidRDefault="00D340B9" w:rsidP="006E7FB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559" w:type="dxa"/>
          </w:tcPr>
          <w:p w:rsidR="00D340B9" w:rsidRPr="00C8217B" w:rsidRDefault="009A60E6" w:rsidP="007E650D">
            <w:pPr>
              <w:pStyle w:val="ConsPlusNormal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340B9"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-июль</w:t>
            </w:r>
          </w:p>
        </w:tc>
      </w:tr>
      <w:tr w:rsidR="009A60E6" w:rsidRPr="00C8217B" w:rsidTr="00490DC7">
        <w:tc>
          <w:tcPr>
            <w:tcW w:w="560" w:type="dxa"/>
          </w:tcPr>
          <w:p w:rsidR="009A60E6" w:rsidRPr="00C8217B" w:rsidRDefault="009A60E6" w:rsidP="00E85E99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4" w:type="dxa"/>
          </w:tcPr>
          <w:p w:rsidR="009A60E6" w:rsidRPr="00C8217B" w:rsidRDefault="009A60E6" w:rsidP="00581CC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Хасанского муниципального округа от 08.04.2024 г. № 679-па «</w:t>
            </w:r>
            <w:r w:rsidRPr="00C82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Pr="00C8217B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вырубку зеленых насаждений Хасанского муниципального округа Приморского края»</w:t>
            </w:r>
          </w:p>
        </w:tc>
        <w:tc>
          <w:tcPr>
            <w:tcW w:w="2127" w:type="dxa"/>
          </w:tcPr>
          <w:p w:rsidR="009A60E6" w:rsidRPr="00C8217B" w:rsidRDefault="009A60E6" w:rsidP="007E650D">
            <w:pPr>
              <w:pStyle w:val="ConsPlusNormal"/>
              <w:ind w:left="-11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жизнеобеспечения администрации Хасанского муниципального округа</w:t>
            </w:r>
          </w:p>
        </w:tc>
        <w:tc>
          <w:tcPr>
            <w:tcW w:w="2268" w:type="dxa"/>
          </w:tcPr>
          <w:p w:rsidR="009A60E6" w:rsidRPr="00C8217B" w:rsidRDefault="009A60E6" w:rsidP="006E7FBB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559" w:type="dxa"/>
          </w:tcPr>
          <w:p w:rsidR="009A60E6" w:rsidRPr="00C8217B" w:rsidRDefault="009A60E6" w:rsidP="007E650D">
            <w:pPr>
              <w:pStyle w:val="ConsPlusNormal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17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</w:tr>
    </w:tbl>
    <w:p w:rsidR="00C474E2" w:rsidRDefault="00C474E2" w:rsidP="00E85E99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A26" w:rsidRPr="00C474E2" w:rsidRDefault="008F1A26" w:rsidP="00E85E99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F1A26" w:rsidRPr="00C474E2" w:rsidSect="00896C14">
      <w:headerReference w:type="first" r:id="rId8"/>
      <w:pgSz w:w="11906" w:h="16838" w:code="9"/>
      <w:pgMar w:top="993" w:right="851" w:bottom="709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C12" w:rsidRDefault="000E4C12" w:rsidP="00AB0EF6">
      <w:r>
        <w:separator/>
      </w:r>
    </w:p>
  </w:endnote>
  <w:endnote w:type="continuationSeparator" w:id="0">
    <w:p w:rsidR="000E4C12" w:rsidRDefault="000E4C12" w:rsidP="00AB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C12" w:rsidRDefault="000E4C12" w:rsidP="00AB0EF6">
      <w:r>
        <w:separator/>
      </w:r>
    </w:p>
  </w:footnote>
  <w:footnote w:type="continuationSeparator" w:id="0">
    <w:p w:rsidR="000E4C12" w:rsidRDefault="000E4C12" w:rsidP="00AB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DFC" w:rsidRPr="00933043" w:rsidRDefault="00143DFC" w:rsidP="00E85E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516"/>
    <w:multiLevelType w:val="hybridMultilevel"/>
    <w:tmpl w:val="E71CD068"/>
    <w:lvl w:ilvl="0" w:tplc="56C89C00">
      <w:start w:val="1"/>
      <w:numFmt w:val="upperRoman"/>
      <w:lvlText w:val="%1"/>
      <w:lvlJc w:val="left"/>
      <w:pPr>
        <w:tabs>
          <w:tab w:val="num" w:pos="1080"/>
        </w:tabs>
        <w:ind w:left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54123CD"/>
    <w:multiLevelType w:val="singleLevel"/>
    <w:tmpl w:val="30F2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</w:abstractNum>
  <w:abstractNum w:abstractNumId="2" w15:restartNumberingAfterBreak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64541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227B19"/>
    <w:multiLevelType w:val="hybridMultilevel"/>
    <w:tmpl w:val="BFFCC43C"/>
    <w:lvl w:ilvl="0" w:tplc="7AFA52A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D35684"/>
    <w:multiLevelType w:val="multilevel"/>
    <w:tmpl w:val="B316EA20"/>
    <w:lvl w:ilvl="0">
      <w:start w:val="1"/>
      <w:numFmt w:val="upperRoman"/>
      <w:lvlText w:val="%1"/>
      <w:lvlJc w:val="left"/>
      <w:pPr>
        <w:tabs>
          <w:tab w:val="num" w:pos="720"/>
        </w:tabs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AB76E8"/>
    <w:multiLevelType w:val="multilevel"/>
    <w:tmpl w:val="CEF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C"/>
    <w:rsid w:val="00012CC0"/>
    <w:rsid w:val="00030666"/>
    <w:rsid w:val="0003247D"/>
    <w:rsid w:val="00050711"/>
    <w:rsid w:val="00050B11"/>
    <w:rsid w:val="00064C99"/>
    <w:rsid w:val="00084392"/>
    <w:rsid w:val="000B2095"/>
    <w:rsid w:val="000B4B6E"/>
    <w:rsid w:val="000B7A21"/>
    <w:rsid w:val="000C1C30"/>
    <w:rsid w:val="000D1304"/>
    <w:rsid w:val="000D688A"/>
    <w:rsid w:val="000E4C12"/>
    <w:rsid w:val="00101907"/>
    <w:rsid w:val="00120E2A"/>
    <w:rsid w:val="00126A12"/>
    <w:rsid w:val="00131419"/>
    <w:rsid w:val="00143DFC"/>
    <w:rsid w:val="00150D44"/>
    <w:rsid w:val="00160138"/>
    <w:rsid w:val="001633CF"/>
    <w:rsid w:val="00172F1E"/>
    <w:rsid w:val="001764AE"/>
    <w:rsid w:val="001930C9"/>
    <w:rsid w:val="001A394A"/>
    <w:rsid w:val="001B2675"/>
    <w:rsid w:val="001B5227"/>
    <w:rsid w:val="001C231A"/>
    <w:rsid w:val="001C436E"/>
    <w:rsid w:val="001E3877"/>
    <w:rsid w:val="001E590A"/>
    <w:rsid w:val="001F5826"/>
    <w:rsid w:val="001F6B29"/>
    <w:rsid w:val="00203348"/>
    <w:rsid w:val="002869D8"/>
    <w:rsid w:val="002908B5"/>
    <w:rsid w:val="002A4E32"/>
    <w:rsid w:val="002B41B2"/>
    <w:rsid w:val="00304075"/>
    <w:rsid w:val="0033789A"/>
    <w:rsid w:val="00342AFB"/>
    <w:rsid w:val="003466AD"/>
    <w:rsid w:val="00351A00"/>
    <w:rsid w:val="00375986"/>
    <w:rsid w:val="00384ADE"/>
    <w:rsid w:val="00385337"/>
    <w:rsid w:val="00394388"/>
    <w:rsid w:val="00395BC4"/>
    <w:rsid w:val="003A367E"/>
    <w:rsid w:val="003B3A10"/>
    <w:rsid w:val="003D2393"/>
    <w:rsid w:val="003E5D62"/>
    <w:rsid w:val="003F3C94"/>
    <w:rsid w:val="003F4447"/>
    <w:rsid w:val="00435609"/>
    <w:rsid w:val="004364C5"/>
    <w:rsid w:val="0045676A"/>
    <w:rsid w:val="00466271"/>
    <w:rsid w:val="00470AE7"/>
    <w:rsid w:val="00475676"/>
    <w:rsid w:val="00490DC7"/>
    <w:rsid w:val="00492008"/>
    <w:rsid w:val="004930F1"/>
    <w:rsid w:val="004A0680"/>
    <w:rsid w:val="004A6573"/>
    <w:rsid w:val="004A7458"/>
    <w:rsid w:val="004B5E32"/>
    <w:rsid w:val="004C4F33"/>
    <w:rsid w:val="004E5228"/>
    <w:rsid w:val="005238A4"/>
    <w:rsid w:val="00534971"/>
    <w:rsid w:val="00581CCB"/>
    <w:rsid w:val="005876E0"/>
    <w:rsid w:val="00592E49"/>
    <w:rsid w:val="005A24E0"/>
    <w:rsid w:val="005A26B8"/>
    <w:rsid w:val="005C72D9"/>
    <w:rsid w:val="005E1227"/>
    <w:rsid w:val="005E19CD"/>
    <w:rsid w:val="005F5515"/>
    <w:rsid w:val="00604FF7"/>
    <w:rsid w:val="006101F8"/>
    <w:rsid w:val="006237DC"/>
    <w:rsid w:val="006309EA"/>
    <w:rsid w:val="00637F8B"/>
    <w:rsid w:val="00663668"/>
    <w:rsid w:val="00665C19"/>
    <w:rsid w:val="00672A7D"/>
    <w:rsid w:val="00677265"/>
    <w:rsid w:val="006772C8"/>
    <w:rsid w:val="00687CE0"/>
    <w:rsid w:val="00694480"/>
    <w:rsid w:val="00696FAF"/>
    <w:rsid w:val="006B2B99"/>
    <w:rsid w:val="006C7923"/>
    <w:rsid w:val="006D4553"/>
    <w:rsid w:val="006D78D2"/>
    <w:rsid w:val="006E2306"/>
    <w:rsid w:val="006E7FBB"/>
    <w:rsid w:val="00737526"/>
    <w:rsid w:val="0075495C"/>
    <w:rsid w:val="00755B44"/>
    <w:rsid w:val="00785FE0"/>
    <w:rsid w:val="00786865"/>
    <w:rsid w:val="00797439"/>
    <w:rsid w:val="007C2BCC"/>
    <w:rsid w:val="007E4223"/>
    <w:rsid w:val="007E650D"/>
    <w:rsid w:val="00817713"/>
    <w:rsid w:val="00826FC7"/>
    <w:rsid w:val="008323FC"/>
    <w:rsid w:val="008741C1"/>
    <w:rsid w:val="0088097C"/>
    <w:rsid w:val="008951E2"/>
    <w:rsid w:val="00896C14"/>
    <w:rsid w:val="008A1873"/>
    <w:rsid w:val="008A69A2"/>
    <w:rsid w:val="008B1455"/>
    <w:rsid w:val="008B6A34"/>
    <w:rsid w:val="008C17E7"/>
    <w:rsid w:val="008C72AA"/>
    <w:rsid w:val="008F1A26"/>
    <w:rsid w:val="00946354"/>
    <w:rsid w:val="00963E57"/>
    <w:rsid w:val="00977E3D"/>
    <w:rsid w:val="009802AF"/>
    <w:rsid w:val="009A60E6"/>
    <w:rsid w:val="009C2285"/>
    <w:rsid w:val="009E4BED"/>
    <w:rsid w:val="009E7D09"/>
    <w:rsid w:val="009F26F8"/>
    <w:rsid w:val="009F338D"/>
    <w:rsid w:val="00A44922"/>
    <w:rsid w:val="00A51C58"/>
    <w:rsid w:val="00A51DD7"/>
    <w:rsid w:val="00A701B1"/>
    <w:rsid w:val="00AA2321"/>
    <w:rsid w:val="00AA270B"/>
    <w:rsid w:val="00AA7E32"/>
    <w:rsid w:val="00AB0EF6"/>
    <w:rsid w:val="00AC4544"/>
    <w:rsid w:val="00AC5E38"/>
    <w:rsid w:val="00AD3C03"/>
    <w:rsid w:val="00AF2EC5"/>
    <w:rsid w:val="00AF5F3F"/>
    <w:rsid w:val="00B01CD2"/>
    <w:rsid w:val="00B025F0"/>
    <w:rsid w:val="00B06CE2"/>
    <w:rsid w:val="00B21717"/>
    <w:rsid w:val="00B4536B"/>
    <w:rsid w:val="00B560B4"/>
    <w:rsid w:val="00B645AB"/>
    <w:rsid w:val="00BB458D"/>
    <w:rsid w:val="00BB5552"/>
    <w:rsid w:val="00BC6488"/>
    <w:rsid w:val="00BD44FB"/>
    <w:rsid w:val="00BF0030"/>
    <w:rsid w:val="00BF17D3"/>
    <w:rsid w:val="00C000EA"/>
    <w:rsid w:val="00C00FF6"/>
    <w:rsid w:val="00C03A95"/>
    <w:rsid w:val="00C048C4"/>
    <w:rsid w:val="00C474E2"/>
    <w:rsid w:val="00C77A92"/>
    <w:rsid w:val="00C8217B"/>
    <w:rsid w:val="00C936F8"/>
    <w:rsid w:val="00C94ED7"/>
    <w:rsid w:val="00C97861"/>
    <w:rsid w:val="00CA6255"/>
    <w:rsid w:val="00CC0751"/>
    <w:rsid w:val="00CC2242"/>
    <w:rsid w:val="00CD1512"/>
    <w:rsid w:val="00CD5F0C"/>
    <w:rsid w:val="00CE121D"/>
    <w:rsid w:val="00CF3C46"/>
    <w:rsid w:val="00D028D2"/>
    <w:rsid w:val="00D03BA5"/>
    <w:rsid w:val="00D30BC5"/>
    <w:rsid w:val="00D340B9"/>
    <w:rsid w:val="00D40FE1"/>
    <w:rsid w:val="00D41E6C"/>
    <w:rsid w:val="00DB320F"/>
    <w:rsid w:val="00DB7E7D"/>
    <w:rsid w:val="00DC32FF"/>
    <w:rsid w:val="00DC3AF0"/>
    <w:rsid w:val="00DC681D"/>
    <w:rsid w:val="00DD5DD9"/>
    <w:rsid w:val="00DE1A46"/>
    <w:rsid w:val="00DF1322"/>
    <w:rsid w:val="00E161A6"/>
    <w:rsid w:val="00E3425E"/>
    <w:rsid w:val="00E85E99"/>
    <w:rsid w:val="00EA1AFC"/>
    <w:rsid w:val="00EB6181"/>
    <w:rsid w:val="00EC383C"/>
    <w:rsid w:val="00ED09FD"/>
    <w:rsid w:val="00F12D4C"/>
    <w:rsid w:val="00F17E5D"/>
    <w:rsid w:val="00F368DC"/>
    <w:rsid w:val="00F51FC7"/>
    <w:rsid w:val="00F52109"/>
    <w:rsid w:val="00F5555A"/>
    <w:rsid w:val="00F80C61"/>
    <w:rsid w:val="00F82434"/>
    <w:rsid w:val="00FA0C79"/>
    <w:rsid w:val="00FA798E"/>
    <w:rsid w:val="00FC15FC"/>
    <w:rsid w:val="00FD2855"/>
    <w:rsid w:val="00FD3D9F"/>
    <w:rsid w:val="00FF1792"/>
    <w:rsid w:val="00FF31E9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E617"/>
  <w15:docId w15:val="{16F84DC1-CA0B-4C5D-9EA4-B3C57B9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E85E99"/>
    <w:pPr>
      <w:keepNext/>
      <w:spacing w:before="480" w:after="60"/>
      <w:outlineLvl w:val="2"/>
    </w:pPr>
    <w:rPr>
      <w:rFonts w:ascii="Tahoma" w:eastAsia="Batang" w:hAnsi="Tahoma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85E99"/>
    <w:rPr>
      <w:rFonts w:ascii="Tahoma" w:eastAsia="Batang" w:hAnsi="Tahoma" w:cs="Arial"/>
      <w:b/>
      <w:bCs/>
      <w:sz w:val="28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b">
    <w:name w:val="cb"/>
    <w:basedOn w:val="a"/>
    <w:rsid w:val="00E85E99"/>
    <w:pPr>
      <w:spacing w:before="100" w:beforeAutospacing="1" w:after="100" w:afterAutospacing="1"/>
    </w:pPr>
  </w:style>
  <w:style w:type="paragraph" w:customStyle="1" w:styleId="cbpost">
    <w:name w:val="cbpost"/>
    <w:basedOn w:val="a"/>
    <w:rsid w:val="00E85E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E85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5E99"/>
  </w:style>
  <w:style w:type="character" w:styleId="a6">
    <w:name w:val="Hyperlink"/>
    <w:basedOn w:val="a0"/>
    <w:unhideWhenUsed/>
    <w:rsid w:val="00E85E99"/>
    <w:rPr>
      <w:color w:val="0000FF"/>
      <w:u w:val="single"/>
    </w:rPr>
  </w:style>
  <w:style w:type="paragraph" w:customStyle="1" w:styleId="post">
    <w:name w:val="post"/>
    <w:basedOn w:val="a"/>
    <w:rsid w:val="00E85E99"/>
    <w:pPr>
      <w:spacing w:before="100" w:beforeAutospacing="1" w:after="100" w:afterAutospacing="1"/>
    </w:pPr>
  </w:style>
  <w:style w:type="paragraph" w:customStyle="1" w:styleId="a7">
    <w:name w:val="автор_главный"/>
    <w:basedOn w:val="a"/>
    <w:autoRedefine/>
    <w:uiPriority w:val="99"/>
    <w:rsid w:val="00E85E99"/>
    <w:pPr>
      <w:jc w:val="center"/>
    </w:pPr>
    <w:rPr>
      <w:rFonts w:ascii="Verdana" w:eastAsia="Batang" w:hAnsi="Verdana"/>
      <w:sz w:val="32"/>
    </w:rPr>
  </w:style>
  <w:style w:type="paragraph" w:customStyle="1" w:styleId="a8">
    <w:name w:val="подпись_дата"/>
    <w:basedOn w:val="a"/>
    <w:autoRedefine/>
    <w:uiPriority w:val="99"/>
    <w:rsid w:val="00E85E99"/>
    <w:rPr>
      <w:rFonts w:eastAsia="Batang"/>
      <w:color w:val="808080"/>
      <w:sz w:val="22"/>
      <w:szCs w:val="22"/>
    </w:rPr>
  </w:style>
  <w:style w:type="paragraph" w:styleId="HTML">
    <w:name w:val="HTML Preformatted"/>
    <w:basedOn w:val="a"/>
    <w:link w:val="HTML0"/>
    <w:rsid w:val="00E85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E85E99"/>
    <w:rPr>
      <w:rFonts w:ascii="Courier New" w:eastAsia="Batang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E85E99"/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l">
    <w:name w:val="l"/>
    <w:basedOn w:val="a"/>
    <w:uiPriority w:val="99"/>
    <w:rsid w:val="00E85E99"/>
    <w:pPr>
      <w:spacing w:before="100" w:beforeAutospacing="1" w:after="100" w:afterAutospacing="1"/>
    </w:pPr>
    <w:rPr>
      <w:rFonts w:eastAsia="Batang"/>
    </w:rPr>
  </w:style>
  <w:style w:type="paragraph" w:styleId="ab">
    <w:name w:val="No Spacing"/>
    <w:uiPriority w:val="99"/>
    <w:qFormat/>
    <w:rsid w:val="00E85E99"/>
    <w:pPr>
      <w:spacing w:after="0" w:line="240" w:lineRule="auto"/>
    </w:pPr>
    <w:rPr>
      <w:rFonts w:ascii="Times New Roman" w:eastAsia="Batang" w:hAnsi="Times New Roman" w:cs="Times New Roman"/>
      <w:sz w:val="26"/>
      <w:szCs w:val="26"/>
      <w:lang w:eastAsia="ru-RU"/>
    </w:rPr>
  </w:style>
  <w:style w:type="paragraph" w:styleId="ac">
    <w:name w:val="header"/>
    <w:basedOn w:val="a"/>
    <w:link w:val="ad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d">
    <w:name w:val="Верхний колонтитул Знак"/>
    <w:basedOn w:val="a0"/>
    <w:link w:val="ac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E85E99"/>
    <w:pPr>
      <w:tabs>
        <w:tab w:val="center" w:pos="4677"/>
        <w:tab w:val="right" w:pos="9355"/>
      </w:tabs>
    </w:pPr>
    <w:rPr>
      <w:rFonts w:eastAsia="Batang"/>
    </w:rPr>
  </w:style>
  <w:style w:type="character" w:customStyle="1" w:styleId="af">
    <w:name w:val="Нижний колонтитул Знак"/>
    <w:basedOn w:val="a0"/>
    <w:link w:val="ae"/>
    <w:rsid w:val="00E85E99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5">
    <w:name w:val="Знак Знак5"/>
    <w:basedOn w:val="a0"/>
    <w:uiPriority w:val="99"/>
    <w:rsid w:val="00E85E99"/>
    <w:rPr>
      <w:rFonts w:ascii="Courier New" w:hAnsi="Courier New" w:cs="Courier New"/>
      <w:lang w:val="ru-RU" w:eastAsia="ru-RU" w:bidi="ar-SA"/>
    </w:rPr>
  </w:style>
  <w:style w:type="paragraph" w:styleId="21">
    <w:name w:val="Body Text 2"/>
    <w:basedOn w:val="a"/>
    <w:link w:val="22"/>
    <w:rsid w:val="00E85E99"/>
    <w:pPr>
      <w:spacing w:after="120" w:line="480" w:lineRule="auto"/>
    </w:pPr>
    <w:rPr>
      <w:rFonts w:eastAsia="MS Mincho"/>
    </w:rPr>
  </w:style>
  <w:style w:type="character" w:customStyle="1" w:styleId="22">
    <w:name w:val="Основной текст 2 Знак"/>
    <w:basedOn w:val="a0"/>
    <w:link w:val="21"/>
    <w:rsid w:val="00E85E9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5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uiPriority w:val="99"/>
    <w:rsid w:val="00E85E99"/>
    <w:rPr>
      <w:rFonts w:ascii="Verdana" w:eastAsia="Batang" w:hAnsi="Verdana" w:cs="Verdana"/>
      <w:lang w:eastAsia="en-US"/>
    </w:rPr>
  </w:style>
  <w:style w:type="paragraph" w:styleId="af1">
    <w:name w:val="Title"/>
    <w:basedOn w:val="a"/>
    <w:link w:val="af2"/>
    <w:qFormat/>
    <w:rsid w:val="00E85E99"/>
    <w:pPr>
      <w:jc w:val="center"/>
    </w:pPr>
    <w:rPr>
      <w:rFonts w:eastAsia="MS Mincho"/>
      <w:sz w:val="28"/>
    </w:rPr>
  </w:style>
  <w:style w:type="character" w:customStyle="1" w:styleId="af2">
    <w:name w:val="Заголовок Знак"/>
    <w:basedOn w:val="a0"/>
    <w:link w:val="af1"/>
    <w:rsid w:val="00E85E99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E85E99"/>
    <w:rPr>
      <w:rFonts w:cs="Times New Roman"/>
    </w:rPr>
  </w:style>
  <w:style w:type="character" w:customStyle="1" w:styleId="text">
    <w:name w:val="text"/>
    <w:basedOn w:val="a0"/>
    <w:rsid w:val="00E85E99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E85E99"/>
    <w:pPr>
      <w:spacing w:after="200" w:line="276" w:lineRule="auto"/>
    </w:pPr>
    <w:rPr>
      <w:rFonts w:eastAsia="Calibri"/>
    </w:rPr>
  </w:style>
  <w:style w:type="table" w:styleId="af4">
    <w:name w:val="Table Grid"/>
    <w:basedOn w:val="a1"/>
    <w:uiPriority w:val="99"/>
    <w:rsid w:val="00977E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uiPriority w:val="99"/>
    <w:qFormat/>
    <w:rsid w:val="006E7F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4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8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279">
              <w:marLeft w:val="0"/>
              <w:marRight w:val="0"/>
              <w:marTop w:val="208"/>
              <w:marBottom w:val="125"/>
              <w:divBdr>
                <w:top w:val="none" w:sz="0" w:space="0" w:color="auto"/>
                <w:left w:val="none" w:sz="0" w:space="0" w:color="auto"/>
                <w:bottom w:val="single" w:sz="2" w:space="0" w:color="E0EDF9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TLG</cp:lastModifiedBy>
  <cp:revision>2</cp:revision>
  <cp:lastPrinted>2025-03-06T06:09:00Z</cp:lastPrinted>
  <dcterms:created xsi:type="dcterms:W3CDTF">2025-03-07T02:07:00Z</dcterms:created>
  <dcterms:modified xsi:type="dcterms:W3CDTF">2025-03-07T02:07:00Z</dcterms:modified>
</cp:coreProperties>
</file>