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F4657A">
      <w:pPr>
        <w:tabs>
          <w:tab w:val="left" w:pos="1960"/>
        </w:tabs>
        <w:jc w:val="center"/>
        <w:rPr>
          <w:spacing w:val="-6"/>
          <w:lang w:val="en-US"/>
        </w:rPr>
      </w:pPr>
    </w:p>
    <w:p w14:paraId="3F8CA2A6" w14:textId="77777777" w:rsidR="005038B5" w:rsidRPr="0019756B" w:rsidRDefault="005038B5" w:rsidP="00F4657A">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F4657A">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F4657A">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F4657A">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F4657A">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F4657A">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F4657A">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F4657A">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F4657A">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5FDF29AB" w:rsidR="005038B5" w:rsidRDefault="005038B5" w:rsidP="00F4657A">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344053">
        <w:rPr>
          <w:b/>
          <w:spacing w:val="-6"/>
          <w:sz w:val="48"/>
          <w:szCs w:val="48"/>
        </w:rPr>
        <w:t>20</w:t>
      </w:r>
    </w:p>
    <w:p w14:paraId="2A970B1B" w14:textId="77777777" w:rsidR="00B77386" w:rsidRPr="0019756B" w:rsidRDefault="00B77386" w:rsidP="00F4657A">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4EF0DA45" w:rsidR="005038B5" w:rsidRPr="0019756B" w:rsidRDefault="0067587A" w:rsidP="00F4657A">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w:t>
      </w:r>
      <w:r w:rsidR="00344053">
        <w:rPr>
          <w:b/>
          <w:spacing w:val="-6"/>
          <w:sz w:val="48"/>
          <w:szCs w:val="48"/>
        </w:rPr>
        <w:t>4</w:t>
      </w:r>
      <w:r w:rsidR="008936B0">
        <w:rPr>
          <w:b/>
          <w:spacing w:val="-6"/>
          <w:sz w:val="48"/>
          <w:szCs w:val="48"/>
        </w:rPr>
        <w:t xml:space="preserve"> мая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F4657A">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F4657A">
      <w:pPr>
        <w:pStyle w:val="3"/>
        <w:numPr>
          <w:ilvl w:val="0"/>
          <w:numId w:val="0"/>
        </w:numPr>
        <w:spacing w:before="0" w:after="0"/>
        <w:jc w:val="left"/>
        <w:rPr>
          <w:spacing w:val="-6"/>
          <w:sz w:val="24"/>
          <w:szCs w:val="24"/>
        </w:rPr>
      </w:pPr>
    </w:p>
    <w:p w14:paraId="0F6CAAB3" w14:textId="77777777" w:rsidR="005038B5" w:rsidRPr="0019756B" w:rsidRDefault="005038B5" w:rsidP="00F4657A">
      <w:pPr>
        <w:rPr>
          <w:spacing w:val="-6"/>
          <w:sz w:val="24"/>
          <w:szCs w:val="24"/>
        </w:rPr>
      </w:pPr>
    </w:p>
    <w:p w14:paraId="56DD3EC3" w14:textId="77777777" w:rsidR="005038B5" w:rsidRDefault="005038B5" w:rsidP="00F4657A">
      <w:pPr>
        <w:rPr>
          <w:spacing w:val="-6"/>
          <w:sz w:val="24"/>
          <w:szCs w:val="24"/>
        </w:rPr>
      </w:pPr>
    </w:p>
    <w:p w14:paraId="00BD9F5A" w14:textId="77777777" w:rsidR="0019756B" w:rsidRDefault="0019756B" w:rsidP="00F4657A">
      <w:pPr>
        <w:rPr>
          <w:spacing w:val="-6"/>
          <w:sz w:val="24"/>
          <w:szCs w:val="24"/>
        </w:rPr>
      </w:pPr>
    </w:p>
    <w:p w14:paraId="0596F160" w14:textId="77777777" w:rsidR="0019756B" w:rsidRPr="0019756B" w:rsidRDefault="0019756B" w:rsidP="00F4657A">
      <w:pPr>
        <w:rPr>
          <w:spacing w:val="-6"/>
          <w:sz w:val="24"/>
          <w:szCs w:val="24"/>
        </w:rPr>
      </w:pPr>
    </w:p>
    <w:p w14:paraId="0AB6B3C4" w14:textId="77777777" w:rsidR="005038B5" w:rsidRPr="0019756B" w:rsidRDefault="005038B5" w:rsidP="00F4657A">
      <w:pPr>
        <w:rPr>
          <w:spacing w:val="-6"/>
          <w:sz w:val="24"/>
          <w:szCs w:val="24"/>
        </w:rPr>
      </w:pPr>
    </w:p>
    <w:p w14:paraId="1E1B148B" w14:textId="77777777" w:rsidR="005038B5" w:rsidRPr="0019756B" w:rsidRDefault="005038B5" w:rsidP="00F4657A">
      <w:pPr>
        <w:rPr>
          <w:spacing w:val="-6"/>
          <w:sz w:val="24"/>
          <w:szCs w:val="24"/>
        </w:rPr>
      </w:pPr>
    </w:p>
    <w:p w14:paraId="0FEFE4C2" w14:textId="77777777" w:rsidR="005038B5" w:rsidRPr="0019756B" w:rsidRDefault="005038B5" w:rsidP="00F4657A">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F4657A">
      <w:pPr>
        <w:jc w:val="center"/>
        <w:rPr>
          <w:b/>
          <w:spacing w:val="-6"/>
          <w:sz w:val="28"/>
          <w:szCs w:val="28"/>
        </w:rPr>
      </w:pPr>
    </w:p>
    <w:p w14:paraId="67F38FAE" w14:textId="77777777" w:rsidR="005038B5" w:rsidRPr="009D41EC" w:rsidRDefault="005038B5" w:rsidP="00F4657A">
      <w:pPr>
        <w:jc w:val="center"/>
        <w:rPr>
          <w:b/>
          <w:spacing w:val="-6"/>
          <w:sz w:val="28"/>
          <w:szCs w:val="28"/>
        </w:rPr>
      </w:pPr>
    </w:p>
    <w:p w14:paraId="05DBF902" w14:textId="77777777" w:rsidR="005038B5" w:rsidRPr="009D41EC" w:rsidRDefault="005038B5" w:rsidP="00F4657A">
      <w:pPr>
        <w:jc w:val="center"/>
        <w:rPr>
          <w:b/>
          <w:spacing w:val="-6"/>
          <w:sz w:val="28"/>
          <w:szCs w:val="28"/>
        </w:rPr>
      </w:pPr>
    </w:p>
    <w:p w14:paraId="62EC64CB" w14:textId="77777777" w:rsidR="005038B5" w:rsidRPr="009D41EC" w:rsidRDefault="005038B5" w:rsidP="00F4657A">
      <w:pPr>
        <w:jc w:val="center"/>
        <w:rPr>
          <w:b/>
          <w:spacing w:val="-6"/>
          <w:sz w:val="28"/>
          <w:szCs w:val="28"/>
        </w:rPr>
      </w:pPr>
    </w:p>
    <w:p w14:paraId="21E399E3" w14:textId="77777777" w:rsidR="008F087D" w:rsidRPr="009D41EC" w:rsidRDefault="008F087D" w:rsidP="00F4657A">
      <w:pPr>
        <w:jc w:val="center"/>
        <w:rPr>
          <w:b/>
          <w:spacing w:val="-6"/>
          <w:sz w:val="28"/>
          <w:szCs w:val="28"/>
        </w:rPr>
      </w:pPr>
    </w:p>
    <w:p w14:paraId="339360A6" w14:textId="77777777" w:rsidR="0019756B" w:rsidRPr="009D41EC" w:rsidRDefault="0019756B" w:rsidP="00F4657A">
      <w:pPr>
        <w:jc w:val="center"/>
        <w:rPr>
          <w:b/>
          <w:spacing w:val="-6"/>
          <w:sz w:val="28"/>
          <w:szCs w:val="28"/>
        </w:rPr>
      </w:pPr>
    </w:p>
    <w:p w14:paraId="37EF8936" w14:textId="77777777" w:rsidR="00F23E26" w:rsidRDefault="00F23E26" w:rsidP="00F4657A">
      <w:pPr>
        <w:jc w:val="center"/>
        <w:rPr>
          <w:b/>
          <w:spacing w:val="-6"/>
          <w:sz w:val="28"/>
          <w:szCs w:val="28"/>
        </w:rPr>
      </w:pPr>
    </w:p>
    <w:p w14:paraId="7B6FAC56" w14:textId="77777777" w:rsidR="002363B2" w:rsidRDefault="002363B2" w:rsidP="00F4657A">
      <w:pPr>
        <w:jc w:val="center"/>
        <w:rPr>
          <w:b/>
          <w:spacing w:val="-6"/>
          <w:sz w:val="28"/>
          <w:szCs w:val="28"/>
        </w:rPr>
      </w:pPr>
    </w:p>
    <w:p w14:paraId="063369A3" w14:textId="77777777" w:rsidR="002363B2" w:rsidRPr="009D41EC" w:rsidRDefault="002363B2" w:rsidP="00F4657A">
      <w:pPr>
        <w:jc w:val="center"/>
        <w:rPr>
          <w:b/>
          <w:spacing w:val="-6"/>
          <w:sz w:val="28"/>
          <w:szCs w:val="28"/>
        </w:rPr>
      </w:pPr>
    </w:p>
    <w:p w14:paraId="7D685892" w14:textId="77777777" w:rsidR="005038B5" w:rsidRPr="009D41EC" w:rsidRDefault="005038B5" w:rsidP="00F4657A">
      <w:pPr>
        <w:jc w:val="center"/>
        <w:rPr>
          <w:b/>
          <w:spacing w:val="-6"/>
          <w:sz w:val="28"/>
          <w:szCs w:val="28"/>
        </w:rPr>
      </w:pPr>
    </w:p>
    <w:p w14:paraId="271AC862" w14:textId="77777777" w:rsidR="009D41EC" w:rsidRDefault="009D41EC" w:rsidP="00F4657A">
      <w:pPr>
        <w:jc w:val="center"/>
        <w:rPr>
          <w:b/>
          <w:spacing w:val="-6"/>
          <w:sz w:val="28"/>
          <w:szCs w:val="28"/>
        </w:rPr>
      </w:pPr>
    </w:p>
    <w:p w14:paraId="49862E71" w14:textId="77777777" w:rsidR="004431E6" w:rsidRPr="009D41EC" w:rsidRDefault="004431E6" w:rsidP="00F4657A">
      <w:pPr>
        <w:jc w:val="center"/>
        <w:rPr>
          <w:b/>
          <w:spacing w:val="-6"/>
          <w:sz w:val="28"/>
          <w:szCs w:val="28"/>
        </w:rPr>
      </w:pPr>
    </w:p>
    <w:p w14:paraId="3BB092E5" w14:textId="77777777" w:rsidR="005038B5" w:rsidRDefault="005038B5" w:rsidP="00F4657A">
      <w:pPr>
        <w:jc w:val="center"/>
        <w:rPr>
          <w:b/>
          <w:spacing w:val="-6"/>
          <w:sz w:val="28"/>
          <w:szCs w:val="28"/>
        </w:rPr>
      </w:pPr>
      <w:r w:rsidRPr="00EE6FBA">
        <w:rPr>
          <w:b/>
          <w:spacing w:val="-6"/>
          <w:sz w:val="28"/>
          <w:szCs w:val="28"/>
        </w:rPr>
        <w:t>п. Славянка Хасанского района Приморского края</w:t>
      </w:r>
    </w:p>
    <w:p w14:paraId="00003FF9" w14:textId="77777777" w:rsidR="00CA70EB" w:rsidRPr="00EE6FBA" w:rsidRDefault="00CA70EB" w:rsidP="00F4657A">
      <w:pPr>
        <w:jc w:val="center"/>
        <w:rPr>
          <w:b/>
          <w:spacing w:val="-6"/>
          <w:sz w:val="28"/>
          <w:szCs w:val="28"/>
        </w:rPr>
      </w:pPr>
    </w:p>
    <w:p w14:paraId="24A2F2B3" w14:textId="0E4EAFD8" w:rsidR="005038B5" w:rsidRPr="00BE2EFD" w:rsidRDefault="00853E03" w:rsidP="00F4657A">
      <w:pPr>
        <w:jc w:val="center"/>
        <w:rPr>
          <w:b/>
          <w:spacing w:val="-6"/>
        </w:rPr>
        <w:sectPr w:rsidR="005038B5" w:rsidRPr="00BE2EFD" w:rsidSect="00A3034C">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1A457C32" w14:textId="1EB20085" w:rsidR="00914BE8" w:rsidRPr="001E767A" w:rsidRDefault="00914BE8" w:rsidP="00F4657A">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F4657A">
      <w:pPr>
        <w:rPr>
          <w:sz w:val="28"/>
          <w:lang w:eastAsia="ru-RU"/>
        </w:rPr>
      </w:pPr>
    </w:p>
    <w:p w14:paraId="29D6A51C" w14:textId="3F2C2F28" w:rsidR="00F4657A" w:rsidRDefault="00231CFF" w:rsidP="00F4657A">
      <w:pPr>
        <w:pStyle w:val="18"/>
        <w:rPr>
          <w:rFonts w:asciiTheme="minorHAnsi" w:eastAsiaTheme="minorEastAsia" w:hAnsiTheme="minorHAnsi" w:cstheme="minorBidi"/>
          <w:sz w:val="22"/>
          <w:lang w:eastAsia="ru-RU"/>
        </w:rPr>
      </w:pPr>
      <w:r w:rsidRPr="00E22708">
        <w:rPr>
          <w:b/>
          <w:szCs w:val="30"/>
        </w:rPr>
        <w:fldChar w:fldCharType="begin"/>
      </w:r>
      <w:r w:rsidRPr="00E22708">
        <w:rPr>
          <w:b/>
          <w:szCs w:val="30"/>
        </w:rPr>
        <w:instrText xml:space="preserve"> TOC \o "1-3" \h \z \u </w:instrText>
      </w:r>
      <w:r w:rsidRPr="00E22708">
        <w:rPr>
          <w:b/>
          <w:szCs w:val="30"/>
        </w:rPr>
        <w:fldChar w:fldCharType="separate"/>
      </w:r>
      <w:hyperlink w:anchor="_Toc167468546" w:history="1">
        <w:r w:rsidR="00F4657A" w:rsidRPr="00F4657A">
          <w:rPr>
            <w:rStyle w:val="af6"/>
            <w:b/>
            <w:lang w:eastAsia="ru-RU"/>
          </w:rPr>
          <w:t>Заключение</w:t>
        </w:r>
        <w:r w:rsidR="00F4657A">
          <w:rPr>
            <w:rStyle w:val="af6"/>
            <w:b/>
            <w:lang w:val="en-US" w:eastAsia="ru-RU"/>
          </w:rPr>
          <w:t xml:space="preserve"> </w:t>
        </w:r>
        <w:r w:rsidR="00F4657A" w:rsidRPr="00F4657A">
          <w:rPr>
            <w:rStyle w:val="af6"/>
            <w:b/>
            <w:lang w:eastAsia="ru-RU"/>
          </w:rPr>
          <w:t>о результатах общественных обсуждений по проекту правил Благоустройства территории Хасанского муниципального округа</w:t>
        </w:r>
        <w:r w:rsidR="00F4657A">
          <w:rPr>
            <w:webHidden/>
          </w:rPr>
          <w:tab/>
        </w:r>
        <w:r w:rsidR="00F4657A">
          <w:rPr>
            <w:webHidden/>
          </w:rPr>
          <w:fldChar w:fldCharType="begin"/>
        </w:r>
        <w:r w:rsidR="00F4657A">
          <w:rPr>
            <w:webHidden/>
          </w:rPr>
          <w:instrText xml:space="preserve"> PAGEREF _Toc167468546 \h </w:instrText>
        </w:r>
        <w:r w:rsidR="00F4657A">
          <w:rPr>
            <w:webHidden/>
          </w:rPr>
        </w:r>
        <w:r w:rsidR="00F4657A">
          <w:rPr>
            <w:webHidden/>
          </w:rPr>
          <w:fldChar w:fldCharType="separate"/>
        </w:r>
        <w:r w:rsidR="00F4657A">
          <w:rPr>
            <w:webHidden/>
          </w:rPr>
          <w:t>3</w:t>
        </w:r>
        <w:r w:rsidR="00F4657A">
          <w:rPr>
            <w:webHidden/>
          </w:rPr>
          <w:fldChar w:fldCharType="end"/>
        </w:r>
      </w:hyperlink>
    </w:p>
    <w:p w14:paraId="13F28AC9" w14:textId="2A88DA19" w:rsidR="0034092E" w:rsidRPr="00E22708" w:rsidRDefault="00231CFF" w:rsidP="00F4657A">
      <w:pPr>
        <w:pStyle w:val="32"/>
        <w:tabs>
          <w:tab w:val="right" w:leader="dot" w:pos="10348"/>
        </w:tabs>
        <w:ind w:right="0"/>
        <w:rPr>
          <w:b/>
        </w:rPr>
        <w:sectPr w:rsidR="0034092E" w:rsidRPr="00E22708" w:rsidSect="007F07D5">
          <w:pgSz w:w="11907" w:h="16840" w:code="9"/>
          <w:pgMar w:top="794" w:right="794" w:bottom="794" w:left="794" w:header="0" w:footer="0" w:gutter="0"/>
          <w:cols w:space="708"/>
          <w:docGrid w:linePitch="360"/>
        </w:sectPr>
      </w:pPr>
      <w:r w:rsidRPr="00E22708">
        <w:rPr>
          <w:b/>
          <w:szCs w:val="30"/>
        </w:rPr>
        <w:fldChar w:fldCharType="end"/>
      </w:r>
      <w:r w:rsidR="007D5FEF" w:rsidRPr="00E22708">
        <w:rPr>
          <w:b/>
        </w:rPr>
        <w:t xml:space="preserve"> </w:t>
      </w:r>
      <w:r w:rsidR="0099671F" w:rsidRPr="00E22708">
        <w:rPr>
          <w:b/>
        </w:rPr>
        <w:t xml:space="preserve"> </w:t>
      </w:r>
    </w:p>
    <w:p w14:paraId="096D4C7A" w14:textId="667ED3AD" w:rsidR="00344053" w:rsidRPr="00344053" w:rsidRDefault="00344053" w:rsidP="00F4657A">
      <w:pPr>
        <w:jc w:val="center"/>
        <w:outlineLvl w:val="0"/>
        <w:rPr>
          <w:rFonts w:eastAsia="Times New Roman"/>
          <w:b/>
          <w:sz w:val="26"/>
          <w:szCs w:val="26"/>
          <w:lang w:eastAsia="ru-RU"/>
        </w:rPr>
      </w:pPr>
      <w:bookmarkStart w:id="0" w:name="_Toc167468546"/>
      <w:r w:rsidRPr="00344053">
        <w:rPr>
          <w:rFonts w:eastAsia="Times New Roman"/>
          <w:b/>
          <w:sz w:val="26"/>
          <w:szCs w:val="26"/>
          <w:lang w:eastAsia="ru-RU"/>
        </w:rPr>
        <w:lastRenderedPageBreak/>
        <w:t>Заключение</w:t>
      </w:r>
      <w:bookmarkEnd w:id="0"/>
    </w:p>
    <w:p w14:paraId="411BA429" w14:textId="77777777" w:rsidR="00344053" w:rsidRPr="00344053" w:rsidRDefault="00344053" w:rsidP="00F4657A">
      <w:pPr>
        <w:jc w:val="center"/>
        <w:rPr>
          <w:rFonts w:eastAsia="Times New Roman"/>
          <w:b/>
          <w:sz w:val="26"/>
          <w:szCs w:val="26"/>
          <w:lang w:eastAsia="ru-RU"/>
        </w:rPr>
      </w:pPr>
      <w:r w:rsidRPr="00344053">
        <w:rPr>
          <w:rFonts w:eastAsia="Times New Roman"/>
          <w:b/>
          <w:sz w:val="26"/>
          <w:szCs w:val="26"/>
          <w:lang w:eastAsia="ru-RU"/>
        </w:rPr>
        <w:t>о результатах общественных обсуждений по проекту правил Благоустройства территории Хасанского муниципального округа</w:t>
      </w:r>
    </w:p>
    <w:p w14:paraId="5C758971" w14:textId="77777777" w:rsidR="00344053" w:rsidRDefault="00344053" w:rsidP="00F4657A">
      <w:pPr>
        <w:jc w:val="center"/>
        <w:rPr>
          <w:rFonts w:eastAsia="Times New Roman"/>
          <w:bCs/>
          <w:sz w:val="26"/>
          <w:szCs w:val="26"/>
          <w:lang w:eastAsia="ru-RU"/>
        </w:rPr>
      </w:pPr>
    </w:p>
    <w:p w14:paraId="24269802" w14:textId="56282A2D" w:rsidR="00344053" w:rsidRDefault="00344053" w:rsidP="00F4657A">
      <w:pPr>
        <w:jc w:val="center"/>
        <w:rPr>
          <w:rFonts w:eastAsia="Times New Roman"/>
          <w:bCs/>
          <w:sz w:val="26"/>
          <w:szCs w:val="26"/>
          <w:lang w:eastAsia="ru-RU"/>
        </w:rPr>
      </w:pPr>
      <w:proofErr w:type="spellStart"/>
      <w:r>
        <w:rPr>
          <w:rFonts w:eastAsia="Times New Roman"/>
          <w:bCs/>
          <w:sz w:val="26"/>
          <w:szCs w:val="26"/>
          <w:lang w:eastAsia="ru-RU"/>
        </w:rPr>
        <w:t>пгт</w:t>
      </w:r>
      <w:proofErr w:type="spellEnd"/>
      <w:r>
        <w:rPr>
          <w:rFonts w:eastAsia="Times New Roman"/>
          <w:bCs/>
          <w:sz w:val="26"/>
          <w:szCs w:val="26"/>
          <w:lang w:eastAsia="ru-RU"/>
        </w:rPr>
        <w:t> Славянка                                                                                                                17 мая 2024 г.</w:t>
      </w:r>
    </w:p>
    <w:p w14:paraId="77A2440A" w14:textId="77777777" w:rsidR="00344053" w:rsidRDefault="00344053" w:rsidP="00F4657A">
      <w:pPr>
        <w:rPr>
          <w:rFonts w:eastAsia="Times New Roman"/>
          <w:sz w:val="28"/>
          <w:szCs w:val="28"/>
          <w:lang w:eastAsia="ru-RU"/>
        </w:rPr>
      </w:pPr>
    </w:p>
    <w:p w14:paraId="27192021" w14:textId="003403B4" w:rsidR="00344053" w:rsidRDefault="00344053" w:rsidP="00F4657A">
      <w:pPr>
        <w:autoSpaceDE w:val="0"/>
        <w:autoSpaceDN w:val="0"/>
        <w:adjustRightInd w:val="0"/>
        <w:ind w:firstLine="709"/>
        <w:jc w:val="both"/>
        <w:rPr>
          <w:rFonts w:eastAsia="Times New Roman"/>
          <w:sz w:val="26"/>
          <w:szCs w:val="26"/>
          <w:u w:val="single"/>
          <w:lang w:eastAsia="ru-RU"/>
        </w:rPr>
      </w:pPr>
      <w:r>
        <w:rPr>
          <w:rFonts w:eastAsia="Times New Roman"/>
          <w:sz w:val="26"/>
          <w:szCs w:val="26"/>
          <w:lang w:eastAsia="ru-RU"/>
        </w:rPr>
        <w:t xml:space="preserve">Общественные обсуждения по проекту </w:t>
      </w:r>
      <w:r>
        <w:rPr>
          <w:rFonts w:eastAsia="Times New Roman"/>
          <w:sz w:val="26"/>
          <w:szCs w:val="26"/>
        </w:rPr>
        <w:t xml:space="preserve">правил Благоустройства территории Хасанского муниципального округа (далее – Проект Правил) проводились в период </w:t>
      </w:r>
      <w:r>
        <w:rPr>
          <w:rFonts w:eastAsia="Times New Roman"/>
          <w:bCs/>
          <w:sz w:val="26"/>
          <w:szCs w:val="26"/>
        </w:rPr>
        <w:t>с 08.04.2024 г. по 08.05.2024 г.</w:t>
      </w:r>
    </w:p>
    <w:p w14:paraId="09F26C6E" w14:textId="77777777" w:rsidR="00344053" w:rsidRDefault="00344053" w:rsidP="00F4657A">
      <w:pPr>
        <w:pStyle w:val="ConsPlusNormal"/>
        <w:ind w:firstLine="709"/>
        <w:rPr>
          <w:rFonts w:ascii="Times New Roman" w:hAnsi="Times New Roman"/>
          <w:sz w:val="26"/>
          <w:szCs w:val="26"/>
        </w:rPr>
      </w:pPr>
      <w:r>
        <w:rPr>
          <w:rFonts w:ascii="Times New Roman" w:hAnsi="Times New Roman"/>
          <w:sz w:val="26"/>
          <w:szCs w:val="26"/>
        </w:rPr>
        <w:t xml:space="preserve">Настоящее заключение подготовлено на основании протокола </w:t>
      </w:r>
      <w:r>
        <w:rPr>
          <w:rFonts w:ascii="Times New Roman" w:hAnsi="Times New Roman" w:cs="Times New Roman"/>
          <w:sz w:val="26"/>
          <w:szCs w:val="26"/>
        </w:rPr>
        <w:t xml:space="preserve">общественных обсуждений по </w:t>
      </w:r>
      <w:r>
        <w:rPr>
          <w:rFonts w:ascii="Times New Roman" w:eastAsia="Sylfaen" w:hAnsi="Times New Roman" w:cs="Times New Roman"/>
          <w:color w:val="000000"/>
          <w:spacing w:val="-3"/>
          <w:sz w:val="26"/>
          <w:szCs w:val="26"/>
        </w:rPr>
        <w:t>проекту</w:t>
      </w:r>
      <w:r>
        <w:rPr>
          <w:rFonts w:ascii="Times New Roman" w:hAnsi="Times New Roman" w:cs="Times New Roman"/>
          <w:sz w:val="26"/>
          <w:szCs w:val="26"/>
        </w:rPr>
        <w:t xml:space="preserve"> Правил благоустройства территории Хасанского муниципального округа</w:t>
      </w:r>
      <w:r>
        <w:rPr>
          <w:rFonts w:ascii="Times New Roman" w:hAnsi="Times New Roman"/>
          <w:sz w:val="26"/>
          <w:szCs w:val="26"/>
        </w:rPr>
        <w:t xml:space="preserve"> от 17.05.2024 г.</w:t>
      </w:r>
    </w:p>
    <w:p w14:paraId="343674A7" w14:textId="77777777" w:rsidR="00344053" w:rsidRDefault="00344053" w:rsidP="00F4657A">
      <w:pPr>
        <w:widowControl w:val="0"/>
        <w:autoSpaceDE w:val="0"/>
        <w:autoSpaceDN w:val="0"/>
        <w:ind w:firstLine="709"/>
        <w:jc w:val="both"/>
        <w:rPr>
          <w:rFonts w:eastAsia="Times New Roman"/>
          <w:color w:val="000000"/>
          <w:sz w:val="26"/>
          <w:szCs w:val="26"/>
          <w:lang w:eastAsia="ru-RU"/>
        </w:rPr>
      </w:pPr>
      <w:r>
        <w:rPr>
          <w:rFonts w:eastAsia="Times New Roman"/>
          <w:bCs/>
          <w:sz w:val="26"/>
          <w:szCs w:val="26"/>
        </w:rPr>
        <w:t>В период проведения общественных обсуждений Проекта Правил поступили замечания и предложения от 4 лиц (от двух в письменной форме и от двух</w:t>
      </w:r>
      <w:r>
        <w:rPr>
          <w:rFonts w:eastAsia="Times New Roman"/>
          <w:color w:val="000000"/>
          <w:sz w:val="26"/>
          <w:szCs w:val="26"/>
          <w:lang w:eastAsia="ru-RU"/>
        </w:rPr>
        <w:t xml:space="preserve"> посредством записи в книге (журнале) учета посетителей в местах проведения экспозиции), всего поступило 7 предложений.</w:t>
      </w:r>
    </w:p>
    <w:p w14:paraId="28260974" w14:textId="77777777" w:rsidR="00344053" w:rsidRDefault="00344053" w:rsidP="00F4657A">
      <w:pPr>
        <w:widowControl w:val="0"/>
        <w:autoSpaceDE w:val="0"/>
        <w:autoSpaceDN w:val="0"/>
        <w:ind w:firstLine="709"/>
        <w:jc w:val="both"/>
        <w:rPr>
          <w:rFonts w:eastAsia="Times New Roman"/>
          <w:color w:val="000000"/>
          <w:sz w:val="26"/>
          <w:szCs w:val="26"/>
          <w:lang w:eastAsia="ru-RU"/>
        </w:rPr>
      </w:pPr>
    </w:p>
    <w:p w14:paraId="5645785D" w14:textId="77777777" w:rsidR="00344053" w:rsidRDefault="00344053" w:rsidP="00F4657A">
      <w:pPr>
        <w:widowControl w:val="0"/>
        <w:autoSpaceDE w:val="0"/>
        <w:autoSpaceDN w:val="0"/>
        <w:ind w:firstLine="709"/>
        <w:jc w:val="both"/>
        <w:rPr>
          <w:rFonts w:ascii="Calibri" w:eastAsia="Times New Roman" w:hAnsi="Calibri"/>
          <w:color w:val="000000"/>
          <w:sz w:val="26"/>
          <w:szCs w:val="26"/>
          <w:lang w:eastAsia="ru-RU"/>
        </w:rPr>
      </w:pPr>
      <w:r>
        <w:rPr>
          <w:sz w:val="26"/>
          <w:szCs w:val="26"/>
        </w:rPr>
        <w:t>- замечания и предложения граждан, постоянно проживающих на территории, в пределах которой проводятся общественные обсуждения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24"/>
        <w:gridCol w:w="5812"/>
        <w:gridCol w:w="3473"/>
      </w:tblGrid>
      <w:tr w:rsidR="00344053" w14:paraId="3096D942" w14:textId="77777777" w:rsidTr="00344053">
        <w:tc>
          <w:tcPr>
            <w:tcW w:w="267" w:type="pct"/>
            <w:tcBorders>
              <w:top w:val="single" w:sz="4" w:space="0" w:color="auto"/>
              <w:left w:val="single" w:sz="4" w:space="0" w:color="auto"/>
              <w:bottom w:val="single" w:sz="4" w:space="0" w:color="auto"/>
              <w:right w:val="single" w:sz="4" w:space="0" w:color="auto"/>
            </w:tcBorders>
            <w:hideMark/>
          </w:tcPr>
          <w:p w14:paraId="42275DBA" w14:textId="77777777" w:rsidR="00344053" w:rsidRDefault="00344053" w:rsidP="00F4657A">
            <w:pPr>
              <w:pStyle w:val="ConsPlusNormal"/>
              <w:jc w:val="center"/>
              <w:rPr>
                <w:rFonts w:ascii="Times New Roman" w:hAnsi="Times New Roman" w:cs="Times New Roman"/>
                <w:sz w:val="24"/>
                <w:szCs w:val="24"/>
              </w:rPr>
            </w:pPr>
            <w:r>
              <w:rPr>
                <w:rFonts w:ascii="Times New Roman" w:hAnsi="Times New Roman" w:cs="Times New Roman"/>
                <w:sz w:val="24"/>
                <w:szCs w:val="24"/>
              </w:rPr>
              <w:t>N п/п</w:t>
            </w:r>
          </w:p>
        </w:tc>
        <w:tc>
          <w:tcPr>
            <w:tcW w:w="2934" w:type="pct"/>
            <w:tcBorders>
              <w:top w:val="single" w:sz="4" w:space="0" w:color="auto"/>
              <w:left w:val="single" w:sz="4" w:space="0" w:color="auto"/>
              <w:bottom w:val="single" w:sz="4" w:space="0" w:color="auto"/>
              <w:right w:val="single" w:sz="4" w:space="0" w:color="auto"/>
            </w:tcBorders>
            <w:hideMark/>
          </w:tcPr>
          <w:p w14:paraId="7B438F85" w14:textId="77777777" w:rsidR="00344053" w:rsidRDefault="00344053" w:rsidP="00F4657A">
            <w:pPr>
              <w:pStyle w:val="ConsPlusNormal"/>
              <w:jc w:val="center"/>
              <w:rPr>
                <w:rFonts w:ascii="Times New Roman" w:hAnsi="Times New Roman" w:cs="Times New Roman"/>
                <w:sz w:val="24"/>
                <w:szCs w:val="24"/>
              </w:rPr>
            </w:pPr>
            <w:r>
              <w:rPr>
                <w:rFonts w:ascii="Times New Roman" w:hAnsi="Times New Roman" w:cs="Times New Roman"/>
                <w:sz w:val="24"/>
                <w:szCs w:val="24"/>
              </w:rPr>
              <w:t>Замечания и предложения</w:t>
            </w:r>
          </w:p>
        </w:tc>
        <w:tc>
          <w:tcPr>
            <w:tcW w:w="1800" w:type="pct"/>
            <w:tcBorders>
              <w:top w:val="single" w:sz="4" w:space="0" w:color="auto"/>
              <w:left w:val="single" w:sz="4" w:space="0" w:color="auto"/>
              <w:bottom w:val="single" w:sz="4" w:space="0" w:color="auto"/>
              <w:right w:val="single" w:sz="4" w:space="0" w:color="auto"/>
            </w:tcBorders>
            <w:hideMark/>
          </w:tcPr>
          <w:p w14:paraId="69E5D12F" w14:textId="77777777" w:rsidR="00344053" w:rsidRDefault="00344053" w:rsidP="00F4657A">
            <w:pPr>
              <w:pStyle w:val="ConsPlusNormal"/>
              <w:jc w:val="center"/>
              <w:rPr>
                <w:rFonts w:ascii="Times New Roman" w:hAnsi="Times New Roman" w:cs="Times New Roman"/>
                <w:b/>
                <w:sz w:val="24"/>
                <w:szCs w:val="24"/>
              </w:rPr>
            </w:pPr>
            <w:r>
              <w:rPr>
                <w:rFonts w:ascii="Times New Roman" w:hAnsi="Times New Roman" w:cs="Times New Roman"/>
                <w:b/>
                <w:sz w:val="24"/>
                <w:szCs w:val="24"/>
              </w:rPr>
              <w:t>Аргументированные рекомендации о целесообразности или нецелесообразности учета предложений и замечаний</w:t>
            </w:r>
          </w:p>
        </w:tc>
      </w:tr>
      <w:tr w:rsidR="00344053" w14:paraId="6C938D77" w14:textId="77777777" w:rsidTr="00344053">
        <w:tc>
          <w:tcPr>
            <w:tcW w:w="267" w:type="pct"/>
            <w:tcBorders>
              <w:top w:val="single" w:sz="4" w:space="0" w:color="auto"/>
              <w:left w:val="single" w:sz="4" w:space="0" w:color="auto"/>
              <w:bottom w:val="single" w:sz="4" w:space="0" w:color="auto"/>
              <w:right w:val="single" w:sz="4" w:space="0" w:color="auto"/>
            </w:tcBorders>
            <w:hideMark/>
          </w:tcPr>
          <w:p w14:paraId="26198302"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2934" w:type="pct"/>
            <w:tcBorders>
              <w:top w:val="single" w:sz="4" w:space="0" w:color="auto"/>
              <w:left w:val="single" w:sz="4" w:space="0" w:color="auto"/>
              <w:bottom w:val="single" w:sz="4" w:space="0" w:color="auto"/>
              <w:right w:val="single" w:sz="4" w:space="0" w:color="auto"/>
            </w:tcBorders>
          </w:tcPr>
          <w:p w14:paraId="3BC3A8E3"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На основании статей 13.3, 13.4, 24.10 Федерального закона от 24.06.1998 № 89-ФЗ «Об отходах производства и потребления», Постановлений правительства РФ № 1039 от 2018г. и 1156 от 2016 года, пунктов 3-13 СанПиН 2.1.3684 – 21 дополнить проект пунктами 9.9. – 9.12 следующего содержания:</w:t>
            </w:r>
          </w:p>
          <w:p w14:paraId="5C32D90A" w14:textId="77777777" w:rsidR="00344053" w:rsidRDefault="00344053" w:rsidP="00F4657A">
            <w:pPr>
              <w:pStyle w:val="ConsPlusNormal"/>
              <w:rPr>
                <w:rFonts w:ascii="Times New Roman" w:hAnsi="Times New Roman" w:cs="Times New Roman"/>
                <w:sz w:val="24"/>
                <w:szCs w:val="24"/>
              </w:rPr>
            </w:pPr>
          </w:p>
          <w:p w14:paraId="25BD46E6" w14:textId="640CEB86"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9.9. На территории Хасанского округа,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(ТКО) и специальные площадки для накопления крупногабаритных отходов (КГО). Контейнерные площадки ТКО допускается объединять с площадками под КГО, а также оборудовать крышей (навесом).</w:t>
            </w:r>
          </w:p>
          <w:p w14:paraId="6955BF77"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9.10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199F373D" w14:textId="490596D9"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 xml:space="preserve">9.11 Владелец контейнерной или специальной площадки обеспечивает проведение уборки, промывки, дезинсекции и дератизации контейнеров и бункеров, а также территории контейнерной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санитарными правилами. Не допускается промывка </w:t>
            </w:r>
            <w:r>
              <w:rPr>
                <w:rFonts w:ascii="Times New Roman" w:hAnsi="Times New Roman" w:cs="Times New Roman"/>
                <w:sz w:val="24"/>
                <w:szCs w:val="24"/>
              </w:rPr>
              <w:lastRenderedPageBreak/>
              <w:t xml:space="preserve">контейнеров и бункеров на контейнерных площадках. </w:t>
            </w:r>
          </w:p>
          <w:p w14:paraId="0C16CE12"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9.12 Срок временного накопления несортированных ТКО определяется исходя из среднесуточной температуры наружного воздуха в течении 3-х суток:</w:t>
            </w:r>
          </w:p>
          <w:p w14:paraId="61EC30C6"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Плюс 5</w:t>
            </w:r>
            <w:r>
              <w:rPr>
                <w:rFonts w:ascii="Times New Roman" w:hAnsi="Times New Roman" w:cs="Times New Roman"/>
                <w:sz w:val="24"/>
                <w:szCs w:val="24"/>
                <w:vertAlign w:val="superscript"/>
              </w:rPr>
              <w:t>0</w:t>
            </w:r>
            <w:r>
              <w:rPr>
                <w:rFonts w:ascii="Times New Roman" w:hAnsi="Times New Roman" w:cs="Times New Roman"/>
                <w:sz w:val="24"/>
                <w:szCs w:val="24"/>
              </w:rPr>
              <w:t>С и выше – не более 1 суток;</w:t>
            </w:r>
          </w:p>
          <w:p w14:paraId="3D180A86"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Плюс 4</w:t>
            </w:r>
            <w:r>
              <w:rPr>
                <w:rFonts w:ascii="Times New Roman" w:hAnsi="Times New Roman" w:cs="Times New Roman"/>
                <w:sz w:val="24"/>
                <w:szCs w:val="24"/>
                <w:vertAlign w:val="superscript"/>
              </w:rPr>
              <w:t>0</w:t>
            </w:r>
            <w:r>
              <w:rPr>
                <w:rFonts w:ascii="Times New Roman" w:hAnsi="Times New Roman" w:cs="Times New Roman"/>
                <w:sz w:val="24"/>
                <w:szCs w:val="24"/>
              </w:rPr>
              <w:t>С и ниже – не более 3 суток.</w:t>
            </w:r>
          </w:p>
          <w:p w14:paraId="5E58946A"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Вывоз крупногабаритных отходов (КГО) производится по мере их накопления, но не реже 1 раза в 10 суток при температуре наружного воздуха плюс 4</w:t>
            </w:r>
            <w:r>
              <w:rPr>
                <w:rFonts w:ascii="Times New Roman" w:hAnsi="Times New Roman" w:cs="Times New Roman"/>
                <w:sz w:val="24"/>
                <w:szCs w:val="24"/>
                <w:vertAlign w:val="superscript"/>
              </w:rPr>
              <w:t>0</w:t>
            </w:r>
            <w:r>
              <w:rPr>
                <w:rFonts w:ascii="Times New Roman" w:hAnsi="Times New Roman" w:cs="Times New Roman"/>
                <w:sz w:val="24"/>
                <w:szCs w:val="24"/>
              </w:rPr>
              <w:t>С и ниже, а при температуре плюс 5</w:t>
            </w:r>
            <w:r>
              <w:rPr>
                <w:rFonts w:ascii="Times New Roman" w:hAnsi="Times New Roman" w:cs="Times New Roman"/>
                <w:sz w:val="24"/>
                <w:szCs w:val="24"/>
                <w:vertAlign w:val="superscript"/>
              </w:rPr>
              <w:t>0</w:t>
            </w:r>
            <w:r>
              <w:rPr>
                <w:rFonts w:ascii="Times New Roman" w:hAnsi="Times New Roman" w:cs="Times New Roman"/>
                <w:sz w:val="24"/>
                <w:szCs w:val="24"/>
              </w:rPr>
              <w:t xml:space="preserve">С и выше – не реже 1 раза в 7 суток. </w:t>
            </w:r>
          </w:p>
        </w:tc>
        <w:tc>
          <w:tcPr>
            <w:tcW w:w="1800" w:type="pct"/>
            <w:tcBorders>
              <w:top w:val="single" w:sz="4" w:space="0" w:color="auto"/>
              <w:left w:val="single" w:sz="4" w:space="0" w:color="auto"/>
              <w:bottom w:val="single" w:sz="4" w:space="0" w:color="auto"/>
              <w:right w:val="single" w:sz="4" w:space="0" w:color="auto"/>
            </w:tcBorders>
            <w:hideMark/>
          </w:tcPr>
          <w:p w14:paraId="07428944" w14:textId="77777777" w:rsidR="00344053" w:rsidRDefault="00344053" w:rsidP="00F4657A">
            <w:pPr>
              <w:pStyle w:val="ConsPlusNormal"/>
              <w:rPr>
                <w:rFonts w:ascii="Times New Roman" w:hAnsi="Times New Roman" w:cs="Times New Roman"/>
                <w:b/>
                <w:sz w:val="24"/>
                <w:szCs w:val="24"/>
              </w:rPr>
            </w:pPr>
            <w:r>
              <w:rPr>
                <w:rFonts w:ascii="Times New Roman" w:hAnsi="Times New Roman" w:cs="Times New Roman"/>
                <w:b/>
                <w:sz w:val="24"/>
                <w:szCs w:val="24"/>
              </w:rPr>
              <w:lastRenderedPageBreak/>
              <w:t>Не рекомендовано к принятию</w:t>
            </w:r>
          </w:p>
          <w:p w14:paraId="1E98B89E" w14:textId="67BDAB4F"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 xml:space="preserve">В п. 9.1. проекта правил указано, что «Размещение мест (площадок) для накопления ТКО на территории Хасанского муниципального округа осуществляется </w:t>
            </w:r>
            <w:r>
              <w:rPr>
                <w:rFonts w:ascii="Times New Roman" w:hAnsi="Times New Roman" w:cs="Times New Roman"/>
                <w:b/>
                <w:sz w:val="24"/>
                <w:szCs w:val="24"/>
              </w:rPr>
              <w:t>в соответствии с нормативными правовыми актами, устанавливающими требования и регулирующими деятельность по сбору ТКО в населенных пунктах</w:t>
            </w:r>
            <w:r>
              <w:rPr>
                <w:rFonts w:ascii="Times New Roman" w:hAnsi="Times New Roman" w:cs="Times New Roman"/>
                <w:sz w:val="24"/>
                <w:szCs w:val="24"/>
              </w:rPr>
              <w:t>, а также настоящими Правилами»</w:t>
            </w:r>
          </w:p>
          <w:p w14:paraId="63EF40BD"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Предложенные положения, дублируют требования содержащиеся в СанПиН 2.1.3684 – 21 и в Постановлении Администрации Приморского края от 07.11.2017 № 438-па «Об утверждении порядка накопления твердых коммунальных отходов (в том числе их раздельного накопления) на территории Приморского края»</w:t>
            </w:r>
          </w:p>
        </w:tc>
      </w:tr>
      <w:tr w:rsidR="00344053" w14:paraId="0918E3A7" w14:textId="77777777" w:rsidTr="00344053">
        <w:tc>
          <w:tcPr>
            <w:tcW w:w="267" w:type="pct"/>
            <w:tcBorders>
              <w:top w:val="single" w:sz="4" w:space="0" w:color="auto"/>
              <w:left w:val="single" w:sz="4" w:space="0" w:color="auto"/>
              <w:bottom w:val="single" w:sz="4" w:space="0" w:color="auto"/>
              <w:right w:val="single" w:sz="4" w:space="0" w:color="auto"/>
            </w:tcBorders>
            <w:hideMark/>
          </w:tcPr>
          <w:p w14:paraId="73A70344"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934" w:type="pct"/>
            <w:tcBorders>
              <w:top w:val="single" w:sz="4" w:space="0" w:color="auto"/>
              <w:left w:val="single" w:sz="4" w:space="0" w:color="auto"/>
              <w:bottom w:val="single" w:sz="4" w:space="0" w:color="auto"/>
              <w:right w:val="single" w:sz="4" w:space="0" w:color="auto"/>
            </w:tcBorders>
            <w:hideMark/>
          </w:tcPr>
          <w:p w14:paraId="69353D6A" w14:textId="13945CBB"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В п. 3.13 проекта конкретизировать в части высоты, а не ссылаться на требование «нормативных документов», в связи с чем рекомендовано определить высоту заборов для сельских поселений, сел и деревень не выше 1,5 м. с уличной стороны допустимо сплошное ограждение. Ограждение внутри нее между соседними приусадебными участками должно быть свето-</w:t>
            </w:r>
            <w:proofErr w:type="spellStart"/>
            <w:r>
              <w:rPr>
                <w:rFonts w:ascii="Times New Roman" w:hAnsi="Times New Roman" w:cs="Times New Roman"/>
                <w:sz w:val="24"/>
                <w:szCs w:val="24"/>
              </w:rPr>
              <w:t>воздухопропускаемым</w:t>
            </w:r>
            <w:proofErr w:type="spellEnd"/>
            <w:r>
              <w:rPr>
                <w:rFonts w:ascii="Times New Roman" w:hAnsi="Times New Roman" w:cs="Times New Roman"/>
                <w:sz w:val="24"/>
                <w:szCs w:val="24"/>
              </w:rPr>
              <w:t xml:space="preserve"> и не допускается «сплошного» глухого ограждения. Высота при этом может быть от 1,2 до 1,8 м.</w:t>
            </w:r>
          </w:p>
        </w:tc>
        <w:tc>
          <w:tcPr>
            <w:tcW w:w="1800" w:type="pct"/>
            <w:tcBorders>
              <w:top w:val="single" w:sz="4" w:space="0" w:color="auto"/>
              <w:left w:val="single" w:sz="4" w:space="0" w:color="auto"/>
              <w:bottom w:val="single" w:sz="4" w:space="0" w:color="auto"/>
              <w:right w:val="single" w:sz="4" w:space="0" w:color="auto"/>
            </w:tcBorders>
            <w:hideMark/>
          </w:tcPr>
          <w:p w14:paraId="3A81F322" w14:textId="77777777" w:rsidR="00344053" w:rsidRDefault="00344053" w:rsidP="00F4657A">
            <w:pPr>
              <w:pStyle w:val="ConsPlusNormal"/>
              <w:rPr>
                <w:rFonts w:ascii="Times New Roman" w:hAnsi="Times New Roman" w:cs="Times New Roman"/>
                <w:b/>
                <w:sz w:val="24"/>
                <w:szCs w:val="24"/>
              </w:rPr>
            </w:pPr>
            <w:r>
              <w:rPr>
                <w:rFonts w:ascii="Times New Roman" w:hAnsi="Times New Roman" w:cs="Times New Roman"/>
                <w:b/>
                <w:sz w:val="24"/>
                <w:szCs w:val="24"/>
              </w:rPr>
              <w:t>Не рекомендовано к принятию</w:t>
            </w:r>
          </w:p>
          <w:p w14:paraId="26594136"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нормы п. 3.13 относятся к ограждающим конструкциям по всему округу, а не только в сельских населенных пунктах, и не подразумевают наличие правил относительно ограждений между соседними участками.</w:t>
            </w:r>
          </w:p>
          <w:p w14:paraId="492770A2"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Проектом Правилам предложено что высота ограждений должно соответствовать требованиям иных нормативных документов, что предусматривает их дополнительную разработку.</w:t>
            </w:r>
          </w:p>
        </w:tc>
      </w:tr>
      <w:tr w:rsidR="00344053" w14:paraId="12F08A91" w14:textId="77777777" w:rsidTr="00344053">
        <w:tc>
          <w:tcPr>
            <w:tcW w:w="267" w:type="pct"/>
            <w:tcBorders>
              <w:top w:val="single" w:sz="4" w:space="0" w:color="auto"/>
              <w:left w:val="single" w:sz="4" w:space="0" w:color="auto"/>
              <w:bottom w:val="single" w:sz="4" w:space="0" w:color="auto"/>
              <w:right w:val="single" w:sz="4" w:space="0" w:color="auto"/>
            </w:tcBorders>
            <w:hideMark/>
          </w:tcPr>
          <w:p w14:paraId="1AE22741"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 xml:space="preserve">3. </w:t>
            </w:r>
          </w:p>
        </w:tc>
        <w:tc>
          <w:tcPr>
            <w:tcW w:w="2934" w:type="pct"/>
            <w:tcBorders>
              <w:top w:val="single" w:sz="4" w:space="0" w:color="auto"/>
              <w:left w:val="single" w:sz="4" w:space="0" w:color="auto"/>
              <w:bottom w:val="single" w:sz="4" w:space="0" w:color="auto"/>
              <w:right w:val="single" w:sz="4" w:space="0" w:color="auto"/>
            </w:tcBorders>
          </w:tcPr>
          <w:p w14:paraId="7108BB2E"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 xml:space="preserve">  В п. 8.7.2 в третьем абзаце предложено написать: «… постановлением главы Хасанского муниципального района от 09.07.2009 года № 777 «О развитии…» Так как в то время округа еще не было.</w:t>
            </w:r>
          </w:p>
          <w:p w14:paraId="7701DA5B" w14:textId="77777777" w:rsidR="00344053" w:rsidRDefault="00344053" w:rsidP="00F4657A">
            <w:pPr>
              <w:pStyle w:val="ConsPlusNormal"/>
              <w:rPr>
                <w:rFonts w:ascii="Times New Roman" w:hAnsi="Times New Roman" w:cs="Times New Roman"/>
                <w:sz w:val="24"/>
                <w:szCs w:val="24"/>
              </w:rPr>
            </w:pPr>
          </w:p>
        </w:tc>
        <w:tc>
          <w:tcPr>
            <w:tcW w:w="1800" w:type="pct"/>
            <w:tcBorders>
              <w:top w:val="single" w:sz="4" w:space="0" w:color="auto"/>
              <w:left w:val="single" w:sz="4" w:space="0" w:color="auto"/>
              <w:bottom w:val="single" w:sz="4" w:space="0" w:color="auto"/>
              <w:right w:val="single" w:sz="4" w:space="0" w:color="auto"/>
            </w:tcBorders>
            <w:hideMark/>
          </w:tcPr>
          <w:p w14:paraId="1D22BEA3" w14:textId="77777777" w:rsidR="00344053" w:rsidRDefault="00344053" w:rsidP="00F4657A">
            <w:pPr>
              <w:pStyle w:val="ConsPlusNormal"/>
              <w:rPr>
                <w:rFonts w:ascii="Times New Roman" w:hAnsi="Times New Roman" w:cs="Times New Roman"/>
                <w:b/>
                <w:sz w:val="24"/>
                <w:szCs w:val="24"/>
              </w:rPr>
            </w:pPr>
            <w:r>
              <w:rPr>
                <w:rFonts w:ascii="Times New Roman" w:hAnsi="Times New Roman" w:cs="Times New Roman"/>
                <w:b/>
                <w:sz w:val="24"/>
                <w:szCs w:val="24"/>
              </w:rPr>
              <w:t>Не рекомендовано к принятию</w:t>
            </w:r>
          </w:p>
          <w:p w14:paraId="58F82424" w14:textId="12106470" w:rsidR="00344053" w:rsidRDefault="00344053" w:rsidP="00F4657A">
            <w:pPr>
              <w:pStyle w:val="ConsPlusNormal"/>
              <w:rPr>
                <w:rFonts w:ascii="Times New Roman" w:hAnsi="Times New Roman" w:cs="Times New Roman"/>
                <w:sz w:val="24"/>
                <w:szCs w:val="24"/>
              </w:rPr>
            </w:pPr>
            <w:r>
              <w:rPr>
                <w:rFonts w:ascii="Times New Roman" w:hAnsi="Times New Roman" w:cs="Times New Roman"/>
                <w:b/>
                <w:sz w:val="24"/>
                <w:szCs w:val="24"/>
              </w:rPr>
              <w:t xml:space="preserve">в представленной редакции, </w:t>
            </w:r>
            <w:r>
              <w:rPr>
                <w:rFonts w:ascii="Times New Roman" w:hAnsi="Times New Roman" w:cs="Times New Roman"/>
                <w:sz w:val="24"/>
                <w:szCs w:val="24"/>
              </w:rPr>
              <w:t>так как абзац, содержащий данные слова, является полностью ошибочным и подлежит исключению.</w:t>
            </w:r>
          </w:p>
          <w:p w14:paraId="428F6A5F" w14:textId="3A50E804"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В связи с этим предлагается исключить абзац 3 п. 8.7.2 Правил</w:t>
            </w:r>
          </w:p>
        </w:tc>
      </w:tr>
    </w:tbl>
    <w:p w14:paraId="31009E2A" w14:textId="77777777" w:rsidR="00344053" w:rsidRDefault="00344053" w:rsidP="00F4657A">
      <w:pPr>
        <w:pStyle w:val="ConsPlusNormal"/>
        <w:rPr>
          <w:rFonts w:ascii="Times New Roman" w:hAnsi="Times New Roman" w:cs="Times New Roman"/>
          <w:sz w:val="24"/>
          <w:szCs w:val="24"/>
        </w:rPr>
      </w:pPr>
    </w:p>
    <w:p w14:paraId="7FC081A7" w14:textId="77777777" w:rsidR="00344053" w:rsidRDefault="00344053" w:rsidP="00F4657A">
      <w:pPr>
        <w:pStyle w:val="ConsPlusNormal"/>
        <w:ind w:firstLine="540"/>
        <w:rPr>
          <w:rFonts w:ascii="Times New Roman" w:hAnsi="Times New Roman" w:cs="Times New Roman"/>
          <w:sz w:val="26"/>
          <w:szCs w:val="26"/>
        </w:rPr>
      </w:pPr>
      <w:r>
        <w:rPr>
          <w:rFonts w:ascii="Times New Roman" w:hAnsi="Times New Roman" w:cs="Times New Roman"/>
          <w:sz w:val="26"/>
          <w:szCs w:val="26"/>
        </w:rPr>
        <w:t>- замечания и предложения иных участников публичных слушаний или общественных обсуждений:</w:t>
      </w:r>
    </w:p>
    <w:p w14:paraId="173AE00D" w14:textId="77777777" w:rsidR="00344053" w:rsidRDefault="00344053" w:rsidP="00F4657A">
      <w:pPr>
        <w:pStyle w:val="ConsPlusNormal"/>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24"/>
        <w:gridCol w:w="5398"/>
        <w:gridCol w:w="3887"/>
      </w:tblGrid>
      <w:tr w:rsidR="00344053" w14:paraId="4A6C2903" w14:textId="77777777" w:rsidTr="00344053">
        <w:tc>
          <w:tcPr>
            <w:tcW w:w="267" w:type="pct"/>
            <w:tcBorders>
              <w:top w:val="single" w:sz="4" w:space="0" w:color="auto"/>
              <w:left w:val="single" w:sz="4" w:space="0" w:color="auto"/>
              <w:bottom w:val="single" w:sz="4" w:space="0" w:color="auto"/>
              <w:right w:val="single" w:sz="4" w:space="0" w:color="auto"/>
            </w:tcBorders>
            <w:hideMark/>
          </w:tcPr>
          <w:p w14:paraId="48B21A47" w14:textId="77777777" w:rsidR="00344053" w:rsidRDefault="00344053" w:rsidP="00F4657A">
            <w:pPr>
              <w:pStyle w:val="ConsPlusNormal"/>
              <w:jc w:val="center"/>
              <w:rPr>
                <w:rFonts w:ascii="Times New Roman" w:hAnsi="Times New Roman" w:cs="Times New Roman"/>
                <w:b/>
                <w:sz w:val="24"/>
                <w:szCs w:val="24"/>
              </w:rPr>
            </w:pPr>
            <w:r>
              <w:rPr>
                <w:rFonts w:ascii="Times New Roman" w:hAnsi="Times New Roman" w:cs="Times New Roman"/>
                <w:b/>
                <w:sz w:val="24"/>
                <w:szCs w:val="24"/>
              </w:rPr>
              <w:t>N п/п</w:t>
            </w:r>
          </w:p>
        </w:tc>
        <w:tc>
          <w:tcPr>
            <w:tcW w:w="2733" w:type="pct"/>
            <w:tcBorders>
              <w:top w:val="single" w:sz="4" w:space="0" w:color="auto"/>
              <w:left w:val="single" w:sz="4" w:space="0" w:color="auto"/>
              <w:bottom w:val="single" w:sz="4" w:space="0" w:color="auto"/>
              <w:right w:val="single" w:sz="4" w:space="0" w:color="auto"/>
            </w:tcBorders>
            <w:hideMark/>
          </w:tcPr>
          <w:p w14:paraId="73A70189" w14:textId="77777777" w:rsidR="00344053" w:rsidRDefault="00344053" w:rsidP="00F4657A">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Замечания и предложения</w:t>
            </w:r>
          </w:p>
        </w:tc>
        <w:tc>
          <w:tcPr>
            <w:tcW w:w="2000" w:type="pct"/>
            <w:tcBorders>
              <w:top w:val="single" w:sz="4" w:space="0" w:color="auto"/>
              <w:left w:val="single" w:sz="4" w:space="0" w:color="auto"/>
              <w:bottom w:val="single" w:sz="4" w:space="0" w:color="auto"/>
              <w:right w:val="single" w:sz="4" w:space="0" w:color="auto"/>
            </w:tcBorders>
            <w:hideMark/>
          </w:tcPr>
          <w:p w14:paraId="68F2EC9D" w14:textId="77777777" w:rsidR="00344053" w:rsidRDefault="00344053" w:rsidP="00F4657A">
            <w:pPr>
              <w:pStyle w:val="ConsPlusNormal"/>
              <w:jc w:val="center"/>
              <w:rPr>
                <w:rFonts w:ascii="Times New Roman" w:hAnsi="Times New Roman" w:cs="Times New Roman"/>
                <w:b/>
                <w:sz w:val="24"/>
                <w:szCs w:val="24"/>
              </w:rPr>
            </w:pPr>
            <w:r>
              <w:rPr>
                <w:rFonts w:ascii="Times New Roman" w:hAnsi="Times New Roman" w:cs="Times New Roman"/>
                <w:b/>
                <w:sz w:val="24"/>
                <w:szCs w:val="24"/>
              </w:rPr>
              <w:t>Аргументированные рекомендации о целесообразности или нецелесообразности учета предложений и замечаний</w:t>
            </w:r>
          </w:p>
        </w:tc>
      </w:tr>
      <w:tr w:rsidR="00344053" w14:paraId="5C2ADD2C" w14:textId="77777777" w:rsidTr="00344053">
        <w:tc>
          <w:tcPr>
            <w:tcW w:w="267" w:type="pct"/>
            <w:tcBorders>
              <w:top w:val="single" w:sz="4" w:space="0" w:color="auto"/>
              <w:left w:val="single" w:sz="4" w:space="0" w:color="auto"/>
              <w:bottom w:val="single" w:sz="4" w:space="0" w:color="auto"/>
              <w:right w:val="single" w:sz="4" w:space="0" w:color="auto"/>
            </w:tcBorders>
            <w:hideMark/>
          </w:tcPr>
          <w:p w14:paraId="326E3A19"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2733" w:type="pct"/>
            <w:tcBorders>
              <w:top w:val="single" w:sz="4" w:space="0" w:color="auto"/>
              <w:left w:val="single" w:sz="4" w:space="0" w:color="auto"/>
              <w:bottom w:val="single" w:sz="4" w:space="0" w:color="auto"/>
              <w:right w:val="single" w:sz="4" w:space="0" w:color="auto"/>
            </w:tcBorders>
          </w:tcPr>
          <w:p w14:paraId="49B79B09"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 xml:space="preserve"> 1. Добавить положения касающиеся ответственности, а также осуществления муниципального контроля.</w:t>
            </w:r>
          </w:p>
          <w:p w14:paraId="23C38CD3"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Например:</w:t>
            </w:r>
          </w:p>
          <w:p w14:paraId="1FFE4B5A"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21.Ответственность</w:t>
            </w:r>
          </w:p>
          <w:p w14:paraId="799D8738"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 xml:space="preserve">21.1. Физические, должностные и </w:t>
            </w:r>
            <w:r>
              <w:rPr>
                <w:rFonts w:ascii="Times New Roman" w:hAnsi="Times New Roman" w:cs="Times New Roman"/>
                <w:sz w:val="24"/>
                <w:szCs w:val="24"/>
              </w:rPr>
              <w:lastRenderedPageBreak/>
              <w:t>юридические лица, допустившие нарушение требований, установленных настоящими Правилами, несут ответственность в соответствии с действующим законодательством Российской Федерации</w:t>
            </w:r>
          </w:p>
          <w:p w14:paraId="2B597325"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21.2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14:paraId="21A31967"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22. Осуществление муниципального контроля в сфере благоустройства</w:t>
            </w:r>
          </w:p>
          <w:p w14:paraId="0912386C"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22.1 Муниципальный контроль в сфере благоустройства, предметом которого является соблюдение Правил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Осуществляется органом администрации Хасанского муниципального округа, уполномоченным в сфере благоустройства, иными органами администрации в пределах своей компетенции в соответствии с Федеральными законами, законами Приморского края, муниципальными правовыми актами Хасанского муниципального округа.</w:t>
            </w:r>
          </w:p>
          <w:p w14:paraId="1B0B3CF6" w14:textId="77777777" w:rsidR="00344053" w:rsidRDefault="00344053" w:rsidP="00F4657A">
            <w:pPr>
              <w:pStyle w:val="ConsPlusNormal"/>
              <w:rPr>
                <w:rFonts w:ascii="Times New Roman" w:hAnsi="Times New Roman" w:cs="Times New Roman"/>
                <w:sz w:val="24"/>
                <w:szCs w:val="24"/>
              </w:rPr>
            </w:pPr>
          </w:p>
          <w:p w14:paraId="192E65E9"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Обоснование: нарушение правил благоустройства происходят очень часто, положения происходят часто, положения об ответственности и об осуществлении контроля за соблюдением Правил, должны быть сформулированы в Правилах.</w:t>
            </w:r>
          </w:p>
          <w:p w14:paraId="24086C7F" w14:textId="77777777" w:rsidR="00344053" w:rsidRDefault="00344053" w:rsidP="00F4657A">
            <w:pPr>
              <w:pStyle w:val="ConsPlusNormal"/>
              <w:rPr>
                <w:rFonts w:ascii="Times New Roman" w:hAnsi="Times New Roman" w:cs="Times New Roman"/>
                <w:sz w:val="24"/>
                <w:szCs w:val="24"/>
              </w:rPr>
            </w:pPr>
          </w:p>
        </w:tc>
        <w:tc>
          <w:tcPr>
            <w:tcW w:w="2000" w:type="pct"/>
            <w:tcBorders>
              <w:top w:val="single" w:sz="4" w:space="0" w:color="auto"/>
              <w:left w:val="single" w:sz="4" w:space="0" w:color="auto"/>
              <w:bottom w:val="single" w:sz="4" w:space="0" w:color="auto"/>
              <w:right w:val="single" w:sz="4" w:space="0" w:color="auto"/>
            </w:tcBorders>
          </w:tcPr>
          <w:p w14:paraId="7236F73C" w14:textId="77777777" w:rsidR="00344053" w:rsidRDefault="00344053" w:rsidP="00F4657A">
            <w:pPr>
              <w:pStyle w:val="ConsPlusNormal"/>
              <w:rPr>
                <w:rFonts w:ascii="Times New Roman" w:hAnsi="Times New Roman" w:cs="Times New Roman"/>
                <w:sz w:val="24"/>
                <w:szCs w:val="24"/>
              </w:rPr>
            </w:pPr>
          </w:p>
          <w:p w14:paraId="41B7B45B" w14:textId="77777777" w:rsidR="00344053" w:rsidRDefault="00344053" w:rsidP="00F4657A">
            <w:pPr>
              <w:pStyle w:val="ConsPlusNormal"/>
              <w:rPr>
                <w:rFonts w:ascii="Times New Roman" w:hAnsi="Times New Roman" w:cs="Times New Roman"/>
                <w:b/>
                <w:sz w:val="24"/>
                <w:szCs w:val="24"/>
              </w:rPr>
            </w:pPr>
            <w:r>
              <w:rPr>
                <w:rFonts w:ascii="Times New Roman" w:hAnsi="Times New Roman" w:cs="Times New Roman"/>
                <w:b/>
                <w:sz w:val="24"/>
                <w:szCs w:val="24"/>
              </w:rPr>
              <w:t>Не рекомендовано к принятию</w:t>
            </w:r>
          </w:p>
          <w:p w14:paraId="3F8ECEC4" w14:textId="77777777" w:rsidR="00344053" w:rsidRDefault="00344053" w:rsidP="00F4657A">
            <w:pPr>
              <w:pStyle w:val="ConsPlusNormal"/>
              <w:rPr>
                <w:rFonts w:ascii="Times New Roman" w:hAnsi="Times New Roman" w:cs="Times New Roman"/>
                <w:sz w:val="24"/>
                <w:szCs w:val="24"/>
              </w:rPr>
            </w:pPr>
          </w:p>
          <w:p w14:paraId="649F0885" w14:textId="069B3092" w:rsidR="00344053" w:rsidRDefault="00344053" w:rsidP="00F4657A">
            <w:pPr>
              <w:autoSpaceDE w:val="0"/>
              <w:autoSpaceDN w:val="0"/>
              <w:adjustRightInd w:val="0"/>
              <w:jc w:val="both"/>
              <w:rPr>
                <w:sz w:val="24"/>
                <w:szCs w:val="24"/>
                <w:lang w:eastAsia="ru-RU"/>
              </w:rPr>
            </w:pPr>
            <w:r w:rsidRPr="00344053">
              <w:rPr>
                <w:sz w:val="24"/>
                <w:szCs w:val="24"/>
                <w:lang w:eastAsia="ru-RU"/>
              </w:rPr>
              <w:t>Закон</w:t>
            </w:r>
            <w:r>
              <w:rPr>
                <w:sz w:val="24"/>
                <w:szCs w:val="24"/>
                <w:lang w:eastAsia="ru-RU"/>
              </w:rPr>
              <w:t xml:space="preserve">ом Приморского края от 01.07.2021 № 1069-КЗ внесены </w:t>
            </w:r>
            <w:r>
              <w:rPr>
                <w:sz w:val="24"/>
                <w:szCs w:val="24"/>
                <w:lang w:eastAsia="ru-RU"/>
              </w:rPr>
              <w:lastRenderedPageBreak/>
              <w:t xml:space="preserve">изменения в </w:t>
            </w:r>
            <w:r>
              <w:rPr>
                <w:sz w:val="24"/>
                <w:szCs w:val="24"/>
              </w:rPr>
              <w:t>Закон Приморского края от 09.07.2018 №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w:t>
            </w:r>
            <w:r>
              <w:rPr>
                <w:sz w:val="24"/>
                <w:szCs w:val="24"/>
                <w:lang w:eastAsia="ru-RU"/>
              </w:rPr>
              <w:t xml:space="preserve">, из вопросов, регулируемых правилами благоустройства исключены вопросы осуществления контроля за правилами благоустройства. </w:t>
            </w:r>
          </w:p>
          <w:p w14:paraId="4416D5EB" w14:textId="77777777" w:rsidR="00344053" w:rsidRDefault="00344053" w:rsidP="00F4657A">
            <w:pPr>
              <w:autoSpaceDE w:val="0"/>
              <w:autoSpaceDN w:val="0"/>
              <w:adjustRightInd w:val="0"/>
              <w:jc w:val="both"/>
              <w:rPr>
                <w:sz w:val="24"/>
                <w:szCs w:val="24"/>
                <w:lang w:eastAsia="ru-RU"/>
              </w:rPr>
            </w:pPr>
          </w:p>
          <w:p w14:paraId="3B197F06"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 xml:space="preserve">Вопросы Муниципального контроля регулируются Федеральным законодательством и иными нормативными правовыми актами. </w:t>
            </w:r>
          </w:p>
        </w:tc>
      </w:tr>
      <w:tr w:rsidR="00344053" w14:paraId="0B17C63E" w14:textId="77777777" w:rsidTr="00344053">
        <w:tc>
          <w:tcPr>
            <w:tcW w:w="267" w:type="pct"/>
            <w:tcBorders>
              <w:top w:val="single" w:sz="4" w:space="0" w:color="auto"/>
              <w:left w:val="single" w:sz="4" w:space="0" w:color="auto"/>
              <w:bottom w:val="single" w:sz="4" w:space="0" w:color="auto"/>
              <w:right w:val="single" w:sz="4" w:space="0" w:color="auto"/>
            </w:tcBorders>
            <w:hideMark/>
          </w:tcPr>
          <w:p w14:paraId="7373D293"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lastRenderedPageBreak/>
              <w:t>2.</w:t>
            </w:r>
          </w:p>
        </w:tc>
        <w:tc>
          <w:tcPr>
            <w:tcW w:w="2733" w:type="pct"/>
            <w:tcBorders>
              <w:top w:val="single" w:sz="4" w:space="0" w:color="auto"/>
              <w:left w:val="single" w:sz="4" w:space="0" w:color="auto"/>
              <w:bottom w:val="single" w:sz="4" w:space="0" w:color="auto"/>
              <w:right w:val="single" w:sz="4" w:space="0" w:color="auto"/>
            </w:tcBorders>
          </w:tcPr>
          <w:p w14:paraId="3D623954"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 xml:space="preserve">2. Добавить положения, касающиеся обязанности содержать и поддерживать состояние существующих объектов благоустройства в надлежащем виде их собственниками (законными пользователями). </w:t>
            </w:r>
          </w:p>
          <w:p w14:paraId="7C3E22F4" w14:textId="77777777" w:rsidR="00344053" w:rsidRDefault="00344053" w:rsidP="00F4657A">
            <w:pPr>
              <w:pStyle w:val="ConsPlusNormal"/>
              <w:rPr>
                <w:rFonts w:ascii="Times New Roman" w:hAnsi="Times New Roman" w:cs="Times New Roman"/>
                <w:sz w:val="24"/>
                <w:szCs w:val="24"/>
              </w:rPr>
            </w:pPr>
          </w:p>
          <w:p w14:paraId="76CFE9DE"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Обоснование: частое отсутствие восстановительных работ, например, на детских, спортивных площадках. Объекты приходят в упадок, разрушаются. Расходы на такие работы не предусматриваются долгое время, ответственность за это никто не несет.</w:t>
            </w:r>
          </w:p>
        </w:tc>
        <w:tc>
          <w:tcPr>
            <w:tcW w:w="2000" w:type="pct"/>
            <w:tcBorders>
              <w:top w:val="single" w:sz="4" w:space="0" w:color="auto"/>
              <w:left w:val="single" w:sz="4" w:space="0" w:color="auto"/>
              <w:bottom w:val="single" w:sz="4" w:space="0" w:color="auto"/>
              <w:right w:val="single" w:sz="4" w:space="0" w:color="auto"/>
            </w:tcBorders>
          </w:tcPr>
          <w:p w14:paraId="214BD3F9" w14:textId="77777777" w:rsidR="00344053" w:rsidRDefault="00344053" w:rsidP="00F4657A">
            <w:pPr>
              <w:pStyle w:val="ConsPlusNormal"/>
              <w:rPr>
                <w:rFonts w:ascii="Times New Roman" w:hAnsi="Times New Roman" w:cs="Times New Roman"/>
                <w:b/>
                <w:sz w:val="24"/>
                <w:szCs w:val="24"/>
              </w:rPr>
            </w:pPr>
            <w:r>
              <w:rPr>
                <w:rFonts w:ascii="Times New Roman" w:hAnsi="Times New Roman" w:cs="Times New Roman"/>
                <w:b/>
                <w:sz w:val="24"/>
                <w:szCs w:val="24"/>
              </w:rPr>
              <w:t>Не рекомендовано к принятию</w:t>
            </w:r>
          </w:p>
          <w:p w14:paraId="750FC7B4" w14:textId="77777777" w:rsidR="00344053" w:rsidRDefault="00344053" w:rsidP="00F4657A">
            <w:pPr>
              <w:pStyle w:val="ConsPlusNormal"/>
              <w:rPr>
                <w:rFonts w:ascii="Times New Roman" w:hAnsi="Times New Roman" w:cs="Times New Roman"/>
                <w:b/>
                <w:sz w:val="24"/>
                <w:szCs w:val="24"/>
              </w:rPr>
            </w:pPr>
          </w:p>
          <w:p w14:paraId="796D32D5"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Бремя содержания имущества установлено ст. 210 ГК РФ.</w:t>
            </w:r>
          </w:p>
          <w:p w14:paraId="6D440BB0" w14:textId="52C47432"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Само понятие благоустройства территории подразумевает под собой деятельность, направленную на обеспечение и повышение комфортности условий проживания граждан, по поддержанию и улучшению санитарного и эстетического состояния территории, содержанию территории и расположенных на них объектов.</w:t>
            </w:r>
          </w:p>
          <w:p w14:paraId="668157F2" w14:textId="77777777" w:rsidR="00344053" w:rsidRDefault="00344053" w:rsidP="00F4657A">
            <w:pPr>
              <w:pStyle w:val="ConsPlusNormal"/>
              <w:rPr>
                <w:rFonts w:ascii="Times New Roman" w:hAnsi="Times New Roman" w:cs="Times New Roman"/>
                <w:sz w:val="24"/>
                <w:szCs w:val="24"/>
              </w:rPr>
            </w:pPr>
          </w:p>
        </w:tc>
      </w:tr>
      <w:tr w:rsidR="00344053" w14:paraId="5A1CFF0B" w14:textId="77777777" w:rsidTr="00344053">
        <w:tc>
          <w:tcPr>
            <w:tcW w:w="267" w:type="pct"/>
            <w:tcBorders>
              <w:top w:val="single" w:sz="4" w:space="0" w:color="auto"/>
              <w:left w:val="single" w:sz="4" w:space="0" w:color="auto"/>
              <w:bottom w:val="single" w:sz="4" w:space="0" w:color="auto"/>
              <w:right w:val="single" w:sz="4" w:space="0" w:color="auto"/>
            </w:tcBorders>
            <w:hideMark/>
          </w:tcPr>
          <w:p w14:paraId="2A1CFE82"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2733" w:type="pct"/>
            <w:tcBorders>
              <w:top w:val="single" w:sz="4" w:space="0" w:color="auto"/>
              <w:left w:val="single" w:sz="4" w:space="0" w:color="auto"/>
              <w:bottom w:val="single" w:sz="4" w:space="0" w:color="auto"/>
              <w:right w:val="single" w:sz="4" w:space="0" w:color="auto"/>
            </w:tcBorders>
          </w:tcPr>
          <w:p w14:paraId="355C8DBB"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 xml:space="preserve">3. В качестве Приложения к Правилам благоустройства составить Перечень муниципальных объектов социально-общественного, историко-культурного назначения, для обеспечения </w:t>
            </w:r>
            <w:r>
              <w:rPr>
                <w:rFonts w:ascii="Times New Roman" w:hAnsi="Times New Roman" w:cs="Times New Roman"/>
                <w:sz w:val="24"/>
                <w:szCs w:val="24"/>
              </w:rPr>
              <w:lastRenderedPageBreak/>
              <w:t>принципа открытости информации о муниципальной собственности.</w:t>
            </w:r>
          </w:p>
          <w:p w14:paraId="3AB603DE" w14:textId="77777777" w:rsidR="00344053" w:rsidRDefault="00344053" w:rsidP="00F4657A">
            <w:pPr>
              <w:pStyle w:val="ConsPlusNormal"/>
              <w:rPr>
                <w:rFonts w:ascii="Times New Roman" w:hAnsi="Times New Roman" w:cs="Times New Roman"/>
                <w:sz w:val="24"/>
                <w:szCs w:val="24"/>
              </w:rPr>
            </w:pPr>
          </w:p>
        </w:tc>
        <w:tc>
          <w:tcPr>
            <w:tcW w:w="2000" w:type="pct"/>
            <w:tcBorders>
              <w:top w:val="single" w:sz="4" w:space="0" w:color="auto"/>
              <w:left w:val="single" w:sz="4" w:space="0" w:color="auto"/>
              <w:bottom w:val="single" w:sz="4" w:space="0" w:color="auto"/>
              <w:right w:val="single" w:sz="4" w:space="0" w:color="auto"/>
            </w:tcBorders>
            <w:hideMark/>
          </w:tcPr>
          <w:p w14:paraId="73BF39AE" w14:textId="77777777" w:rsidR="00344053" w:rsidRDefault="00344053" w:rsidP="00F4657A">
            <w:pPr>
              <w:pStyle w:val="ConsPlusNormal"/>
              <w:rPr>
                <w:rFonts w:ascii="Times New Roman" w:hAnsi="Times New Roman" w:cs="Times New Roman"/>
                <w:b/>
                <w:sz w:val="24"/>
                <w:szCs w:val="24"/>
              </w:rPr>
            </w:pPr>
            <w:r>
              <w:rPr>
                <w:rFonts w:ascii="Times New Roman" w:hAnsi="Times New Roman" w:cs="Times New Roman"/>
                <w:b/>
                <w:sz w:val="24"/>
                <w:szCs w:val="24"/>
              </w:rPr>
              <w:lastRenderedPageBreak/>
              <w:t>Не рекомендовано принимать,</w:t>
            </w:r>
          </w:p>
          <w:p w14:paraId="0A14C6D8"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Закона Приморского края от 09.07.2018 № 313-</w:t>
            </w:r>
            <w:proofErr w:type="gramStart"/>
            <w:r>
              <w:rPr>
                <w:rFonts w:ascii="Times New Roman" w:hAnsi="Times New Roman" w:cs="Times New Roman"/>
                <w:sz w:val="24"/>
                <w:szCs w:val="24"/>
              </w:rPr>
              <w:t>КЗ  «</w:t>
            </w:r>
            <w:proofErr w:type="gramEnd"/>
            <w:r>
              <w:rPr>
                <w:rFonts w:ascii="Times New Roman" w:hAnsi="Times New Roman" w:cs="Times New Roman"/>
                <w:sz w:val="24"/>
                <w:szCs w:val="24"/>
              </w:rPr>
              <w:t xml:space="preserve">О порядке </w:t>
            </w:r>
            <w:r>
              <w:rPr>
                <w:rFonts w:ascii="Times New Roman" w:hAnsi="Times New Roman" w:cs="Times New Roman"/>
                <w:sz w:val="24"/>
                <w:szCs w:val="24"/>
              </w:rPr>
              <w:lastRenderedPageBreak/>
              <w:t>определения границ прилегающих территорий и вопросах, регулируемых правилами благоустройства территорий муниципальных образований Приморского края» и Федеральный закон 131-ФЗ не предусматривает наличие в Правилах благоустройства территорий  указанных в предложении данных.</w:t>
            </w:r>
          </w:p>
        </w:tc>
      </w:tr>
      <w:tr w:rsidR="00344053" w14:paraId="47B8F85C" w14:textId="77777777" w:rsidTr="00344053">
        <w:tc>
          <w:tcPr>
            <w:tcW w:w="267" w:type="pct"/>
            <w:tcBorders>
              <w:top w:val="single" w:sz="4" w:space="0" w:color="auto"/>
              <w:left w:val="single" w:sz="4" w:space="0" w:color="auto"/>
              <w:bottom w:val="single" w:sz="4" w:space="0" w:color="auto"/>
              <w:right w:val="single" w:sz="4" w:space="0" w:color="auto"/>
            </w:tcBorders>
            <w:hideMark/>
          </w:tcPr>
          <w:p w14:paraId="25713A24"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lastRenderedPageBreak/>
              <w:t>4.</w:t>
            </w:r>
          </w:p>
        </w:tc>
        <w:tc>
          <w:tcPr>
            <w:tcW w:w="2733" w:type="pct"/>
            <w:tcBorders>
              <w:top w:val="single" w:sz="4" w:space="0" w:color="auto"/>
              <w:left w:val="single" w:sz="4" w:space="0" w:color="auto"/>
              <w:bottom w:val="single" w:sz="4" w:space="0" w:color="auto"/>
              <w:right w:val="single" w:sz="4" w:space="0" w:color="auto"/>
            </w:tcBorders>
            <w:hideMark/>
          </w:tcPr>
          <w:p w14:paraId="03D03533"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Расширить пункт 17. Определение границ прилегающих территорий подпунктом 17.5 следующего содержания:</w:t>
            </w:r>
          </w:p>
          <w:p w14:paraId="659588E4" w14:textId="2BE84281" w:rsidR="00344053" w:rsidRDefault="00344053" w:rsidP="00F4657A">
            <w:pPr>
              <w:pStyle w:val="ConsPlusNormal"/>
              <w:ind w:firstLine="364"/>
              <w:rPr>
                <w:rFonts w:ascii="Times New Roman" w:hAnsi="Times New Roman" w:cs="Times New Roman"/>
                <w:sz w:val="24"/>
                <w:szCs w:val="24"/>
              </w:rPr>
            </w:pPr>
            <w:r>
              <w:rPr>
                <w:rFonts w:ascii="Times New Roman" w:hAnsi="Times New Roman" w:cs="Times New Roman"/>
                <w:sz w:val="24"/>
                <w:szCs w:val="24"/>
              </w:rPr>
              <w:t>17.5 Правилами благоустройства может быть предусмотрено отображение границ прилегающей территории на схеме границ прилегающей территории. Форма схемы границ прилегающей территории, порядок ее подготовки, утверждения и опубликования в случае, установленном абзацем первым настоящей части, устанавливаются правилами благоустройства.</w:t>
            </w:r>
          </w:p>
          <w:p w14:paraId="34B188D7" w14:textId="77777777" w:rsidR="00344053" w:rsidRDefault="00344053" w:rsidP="00F4657A">
            <w:pPr>
              <w:pStyle w:val="ConsPlusNormal"/>
              <w:ind w:firstLine="364"/>
              <w:rPr>
                <w:rFonts w:ascii="Times New Roman" w:hAnsi="Times New Roman" w:cs="Times New Roman"/>
                <w:sz w:val="24"/>
                <w:szCs w:val="24"/>
              </w:rPr>
            </w:pPr>
            <w:r>
              <w:rPr>
                <w:rFonts w:ascii="Times New Roman" w:hAnsi="Times New Roman" w:cs="Times New Roman"/>
                <w:sz w:val="24"/>
                <w:szCs w:val="24"/>
              </w:rPr>
              <w:t>По запросу собственников и (или) иных законных владельцев зданий, строений, сооружений, земельных участков информация о границах прилегающих территорий предоставляется им уполномоченным органом местного самоуправления.</w:t>
            </w:r>
          </w:p>
          <w:p w14:paraId="19DB7D2B" w14:textId="77777777" w:rsidR="00344053" w:rsidRDefault="00344053" w:rsidP="00F4657A">
            <w:pPr>
              <w:pStyle w:val="ConsPlusNormal"/>
              <w:ind w:firstLine="364"/>
              <w:rPr>
                <w:rFonts w:ascii="Times New Roman" w:hAnsi="Times New Roman" w:cs="Times New Roman"/>
                <w:sz w:val="24"/>
                <w:szCs w:val="24"/>
              </w:rPr>
            </w:pPr>
            <w:r>
              <w:rPr>
                <w:rFonts w:ascii="Times New Roman" w:hAnsi="Times New Roman" w:cs="Times New Roman"/>
                <w:sz w:val="24"/>
                <w:szCs w:val="24"/>
              </w:rPr>
              <w:t>Порядок и форма предоставления информации о границах прилегающих территорий устанавливается правилами благоустройства.</w:t>
            </w:r>
          </w:p>
          <w:p w14:paraId="145DA507" w14:textId="77777777" w:rsidR="00344053" w:rsidRDefault="00344053" w:rsidP="00F4657A">
            <w:pPr>
              <w:pStyle w:val="ConsPlusNormal"/>
              <w:ind w:firstLine="364"/>
              <w:rPr>
                <w:rFonts w:ascii="Times New Roman" w:hAnsi="Times New Roman" w:cs="Times New Roman"/>
                <w:sz w:val="24"/>
                <w:szCs w:val="24"/>
              </w:rPr>
            </w:pPr>
            <w:r>
              <w:rPr>
                <w:rFonts w:ascii="Times New Roman" w:hAnsi="Times New Roman" w:cs="Times New Roman"/>
                <w:sz w:val="24"/>
                <w:szCs w:val="24"/>
              </w:rPr>
              <w:t>Границы прилегающей территории отображаются на схеме границ прилегающей территории.</w:t>
            </w:r>
          </w:p>
          <w:p w14:paraId="6790BF2E" w14:textId="77777777" w:rsidR="00344053" w:rsidRDefault="00344053" w:rsidP="00F4657A">
            <w:pPr>
              <w:pStyle w:val="ConsPlusNormal"/>
              <w:ind w:firstLine="364"/>
              <w:rPr>
                <w:rFonts w:ascii="Times New Roman" w:hAnsi="Times New Roman" w:cs="Times New Roman"/>
                <w:sz w:val="24"/>
                <w:szCs w:val="24"/>
              </w:rPr>
            </w:pPr>
            <w:r>
              <w:rPr>
                <w:rFonts w:ascii="Times New Roman" w:hAnsi="Times New Roman" w:cs="Times New Roman"/>
                <w:sz w:val="24"/>
                <w:szCs w:val="24"/>
              </w:rPr>
              <w:t>Подготовка схемы границ прилегающей территории осуществляется администрацией Хасанского муниципального округа.</w:t>
            </w:r>
          </w:p>
        </w:tc>
        <w:tc>
          <w:tcPr>
            <w:tcW w:w="2000" w:type="pct"/>
            <w:tcBorders>
              <w:top w:val="single" w:sz="4" w:space="0" w:color="auto"/>
              <w:left w:val="single" w:sz="4" w:space="0" w:color="auto"/>
              <w:bottom w:val="single" w:sz="4" w:space="0" w:color="auto"/>
              <w:right w:val="single" w:sz="4" w:space="0" w:color="auto"/>
            </w:tcBorders>
            <w:hideMark/>
          </w:tcPr>
          <w:p w14:paraId="3703260C"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b/>
                <w:sz w:val="24"/>
                <w:szCs w:val="24"/>
              </w:rPr>
              <w:t>Не рекомендовано принимать в представленной редакции</w:t>
            </w:r>
            <w:r>
              <w:rPr>
                <w:rFonts w:ascii="Times New Roman" w:hAnsi="Times New Roman" w:cs="Times New Roman"/>
                <w:sz w:val="24"/>
                <w:szCs w:val="24"/>
              </w:rPr>
              <w:t>, так как:</w:t>
            </w:r>
          </w:p>
          <w:p w14:paraId="0ED76823"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 xml:space="preserve">Первые два абзаца предложения зеркально повторяют положение ч. 8 ст. 3 Закона Приморского края от 09.07.2018 №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 которое дает возможность муниципальным образованиям самостоятельно решить включать или нет в Правила отображение границ прилегающей территории на схеме границ прилегающей территории и не предполагает указание в Правилах о такой возможности.  </w:t>
            </w:r>
          </w:p>
          <w:p w14:paraId="78C2CF04" w14:textId="77777777" w:rsidR="00344053" w:rsidRDefault="00344053" w:rsidP="00F4657A">
            <w:pPr>
              <w:pStyle w:val="ConsPlusNormal"/>
              <w:rPr>
                <w:rFonts w:ascii="Times New Roman" w:hAnsi="Times New Roman" w:cs="Times New Roman"/>
                <w:sz w:val="24"/>
                <w:szCs w:val="24"/>
              </w:rPr>
            </w:pPr>
            <w:r>
              <w:rPr>
                <w:rFonts w:ascii="Times New Roman" w:hAnsi="Times New Roman" w:cs="Times New Roman"/>
                <w:sz w:val="24"/>
                <w:szCs w:val="24"/>
              </w:rPr>
              <w:t xml:space="preserve"> Третий, четвертый абзац предложения зеркально повторяют положение ч. 8 ст. 3 Закона Приморского края от 09.07.2018 №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 что не допустимо, так как указанные положения  предполагают конкретизацию уполномоченного органа и точного указания порядка и формы предоставленной информации.</w:t>
            </w:r>
          </w:p>
          <w:p w14:paraId="648CD785" w14:textId="133EC984" w:rsidR="00344053" w:rsidRDefault="00344053" w:rsidP="00F4657A">
            <w:pPr>
              <w:pStyle w:val="ConsPlusNormal"/>
              <w:ind w:firstLine="505"/>
              <w:rPr>
                <w:rFonts w:ascii="Times New Roman" w:hAnsi="Times New Roman" w:cs="Times New Roman"/>
                <w:sz w:val="24"/>
                <w:szCs w:val="24"/>
              </w:rPr>
            </w:pPr>
            <w:r>
              <w:rPr>
                <w:rFonts w:ascii="Times New Roman" w:hAnsi="Times New Roman" w:cs="Times New Roman"/>
                <w:sz w:val="24"/>
                <w:szCs w:val="24"/>
              </w:rPr>
              <w:t>В связи с этим, предлагается учесть, как замечание отсутствие в Правилах порядка предоставления информации о прилегающих территориях и дополнить Правила подпунктом 17.5 следующего содержания:</w:t>
            </w:r>
          </w:p>
          <w:p w14:paraId="0A34E7F4" w14:textId="77777777" w:rsidR="00344053" w:rsidRDefault="00344053" w:rsidP="00F4657A">
            <w:pPr>
              <w:pStyle w:val="ConsPlusNormal"/>
              <w:ind w:firstLine="364"/>
              <w:rPr>
                <w:rFonts w:ascii="Times New Roman" w:hAnsi="Times New Roman" w:cs="Times New Roman"/>
                <w:sz w:val="24"/>
                <w:szCs w:val="24"/>
              </w:rPr>
            </w:pPr>
            <w:r>
              <w:rPr>
                <w:rFonts w:ascii="Times New Roman" w:hAnsi="Times New Roman" w:cs="Times New Roman"/>
                <w:sz w:val="24"/>
                <w:szCs w:val="24"/>
              </w:rPr>
              <w:t xml:space="preserve">«17.5 По запросу собственников и (или) иных законных владельцев </w:t>
            </w:r>
            <w:r>
              <w:rPr>
                <w:rFonts w:ascii="Times New Roman" w:hAnsi="Times New Roman" w:cs="Times New Roman"/>
                <w:sz w:val="24"/>
                <w:szCs w:val="24"/>
              </w:rPr>
              <w:lastRenderedPageBreak/>
              <w:t>зданий, строений, сооружений, земельных участков информация о границах прилегающих территорий предоставляется им администрацией Хасанского муниципального округа.</w:t>
            </w:r>
          </w:p>
          <w:p w14:paraId="2AB33EEE" w14:textId="35897162" w:rsidR="00344053" w:rsidRDefault="00344053" w:rsidP="00F4657A">
            <w:pPr>
              <w:pStyle w:val="ConsPlusNormal"/>
              <w:ind w:firstLine="364"/>
              <w:rPr>
                <w:rFonts w:ascii="Times New Roman" w:hAnsi="Times New Roman" w:cs="Times New Roman"/>
                <w:sz w:val="24"/>
                <w:szCs w:val="24"/>
              </w:rPr>
            </w:pPr>
            <w:r>
              <w:rPr>
                <w:rFonts w:ascii="Times New Roman" w:hAnsi="Times New Roman" w:cs="Times New Roman"/>
                <w:sz w:val="24"/>
                <w:szCs w:val="24"/>
              </w:rPr>
              <w:t>Заявление о предоставлении информации о границах прилегающих территорий направляется в администрацию в свободной форме любым доступным способом.</w:t>
            </w:r>
          </w:p>
          <w:p w14:paraId="3981E849" w14:textId="050C6EB2" w:rsidR="00344053" w:rsidRDefault="00344053" w:rsidP="00F4657A">
            <w:pPr>
              <w:pStyle w:val="ConsPlusNormal"/>
              <w:ind w:firstLine="364"/>
              <w:rPr>
                <w:rFonts w:ascii="Times New Roman" w:hAnsi="Times New Roman" w:cs="Times New Roman"/>
                <w:sz w:val="24"/>
                <w:szCs w:val="24"/>
              </w:rPr>
            </w:pPr>
            <w:r>
              <w:rPr>
                <w:rFonts w:ascii="Times New Roman" w:hAnsi="Times New Roman" w:cs="Times New Roman"/>
                <w:sz w:val="24"/>
                <w:szCs w:val="24"/>
              </w:rPr>
              <w:t>Информация о границах прилегающих территорий предоставляется в срок, не превышающий 30 дней в форме текстового документа со словесным описанием границ прилегающих территорий.</w:t>
            </w:r>
          </w:p>
        </w:tc>
      </w:tr>
    </w:tbl>
    <w:p w14:paraId="1E1CB1F9" w14:textId="77777777" w:rsidR="00344053" w:rsidRDefault="00344053" w:rsidP="00F4657A">
      <w:pPr>
        <w:pStyle w:val="ConsPlusNormal"/>
        <w:rPr>
          <w:rFonts w:ascii="Times New Roman" w:hAnsi="Times New Roman" w:cs="Times New Roman"/>
          <w:sz w:val="24"/>
          <w:szCs w:val="24"/>
        </w:rPr>
      </w:pPr>
    </w:p>
    <w:p w14:paraId="4DE45B0C" w14:textId="77777777" w:rsidR="00344053" w:rsidRDefault="00344053" w:rsidP="00F4657A">
      <w:pPr>
        <w:widowControl w:val="0"/>
        <w:autoSpaceDE w:val="0"/>
        <w:autoSpaceDN w:val="0"/>
        <w:ind w:firstLine="709"/>
        <w:jc w:val="both"/>
        <w:rPr>
          <w:rFonts w:eastAsia="Times New Roman"/>
          <w:bCs/>
          <w:sz w:val="26"/>
          <w:szCs w:val="26"/>
        </w:rPr>
      </w:pPr>
      <w:r>
        <w:rPr>
          <w:rFonts w:eastAsia="Times New Roman"/>
          <w:bCs/>
          <w:sz w:val="26"/>
          <w:szCs w:val="26"/>
        </w:rPr>
        <w:t xml:space="preserve"> </w:t>
      </w:r>
    </w:p>
    <w:p w14:paraId="4C85C109" w14:textId="77777777" w:rsidR="00344053" w:rsidRDefault="00344053" w:rsidP="00F4657A">
      <w:pPr>
        <w:widowControl w:val="0"/>
        <w:autoSpaceDE w:val="0"/>
        <w:autoSpaceDN w:val="0"/>
        <w:ind w:firstLine="709"/>
        <w:jc w:val="both"/>
        <w:rPr>
          <w:rFonts w:eastAsia="Times New Roman"/>
          <w:bCs/>
          <w:sz w:val="26"/>
          <w:szCs w:val="26"/>
        </w:rPr>
      </w:pPr>
    </w:p>
    <w:p w14:paraId="424B62C4" w14:textId="77777777" w:rsidR="00344053" w:rsidRDefault="00344053" w:rsidP="00F4657A">
      <w:pPr>
        <w:widowControl w:val="0"/>
        <w:autoSpaceDE w:val="0"/>
        <w:autoSpaceDN w:val="0"/>
        <w:ind w:firstLine="709"/>
        <w:jc w:val="both"/>
        <w:rPr>
          <w:rFonts w:eastAsia="Times New Roman"/>
          <w:bCs/>
          <w:sz w:val="26"/>
          <w:szCs w:val="26"/>
        </w:rPr>
      </w:pPr>
      <w:r>
        <w:rPr>
          <w:rFonts w:eastAsia="Times New Roman"/>
          <w:bCs/>
          <w:sz w:val="26"/>
          <w:szCs w:val="26"/>
        </w:rPr>
        <w:t>Выводы по результатам общественных обсуждений.</w:t>
      </w:r>
    </w:p>
    <w:p w14:paraId="6118D3A4" w14:textId="77777777" w:rsidR="00344053" w:rsidRDefault="00344053" w:rsidP="00F4657A">
      <w:pPr>
        <w:widowControl w:val="0"/>
        <w:autoSpaceDE w:val="0"/>
        <w:autoSpaceDN w:val="0"/>
        <w:ind w:firstLine="567"/>
        <w:jc w:val="both"/>
        <w:rPr>
          <w:rFonts w:eastAsia="Times New Roman"/>
          <w:bCs/>
          <w:sz w:val="26"/>
          <w:szCs w:val="26"/>
        </w:rPr>
      </w:pPr>
      <w:r>
        <w:rPr>
          <w:rFonts w:eastAsia="Times New Roman"/>
          <w:bCs/>
          <w:sz w:val="26"/>
          <w:szCs w:val="26"/>
        </w:rPr>
        <w:t xml:space="preserve">1. Общественные обсуждения по Проекту </w:t>
      </w:r>
      <w:r>
        <w:rPr>
          <w:rFonts w:eastAsia="Times New Roman"/>
          <w:sz w:val="26"/>
          <w:szCs w:val="26"/>
          <w:lang w:eastAsia="ru-RU"/>
        </w:rPr>
        <w:t>правил Благоустройства территории Хасанского муниципального округа</w:t>
      </w:r>
      <w:r>
        <w:rPr>
          <w:rFonts w:eastAsia="Times New Roman"/>
          <w:bCs/>
          <w:sz w:val="26"/>
          <w:szCs w:val="26"/>
        </w:rPr>
        <w:t xml:space="preserve"> проведены в соответствии с положениями </w:t>
      </w:r>
      <w:r>
        <w:rPr>
          <w:rFonts w:eastAsia="Courier New"/>
          <w:color w:val="000000"/>
          <w:sz w:val="26"/>
          <w:szCs w:val="26"/>
        </w:rPr>
        <w:t xml:space="preserve">Градостроительного кодекса Российской Федерации, </w:t>
      </w:r>
      <w:r>
        <w:rPr>
          <w:sz w:val="26"/>
          <w:szCs w:val="26"/>
        </w:rPr>
        <w:t>нормативным правовым актом Думы Хасанского муниципального округа Приморского края от 30.09.2022 № 1-НПА «Об утверждении Положения о публичных слушаниях и общественных обсуждениях в Хасанском муниципальном округе Приморского края»</w:t>
      </w:r>
      <w:r>
        <w:rPr>
          <w:rFonts w:eastAsia="Times New Roman"/>
          <w:bCs/>
          <w:sz w:val="26"/>
          <w:szCs w:val="26"/>
        </w:rPr>
        <w:t>.</w:t>
      </w:r>
    </w:p>
    <w:p w14:paraId="107C1DA3" w14:textId="77777777" w:rsidR="00344053" w:rsidRDefault="00344053" w:rsidP="00F4657A">
      <w:pPr>
        <w:widowControl w:val="0"/>
        <w:autoSpaceDE w:val="0"/>
        <w:autoSpaceDN w:val="0"/>
        <w:ind w:firstLine="709"/>
        <w:jc w:val="both"/>
        <w:rPr>
          <w:rFonts w:eastAsia="Times New Roman"/>
          <w:sz w:val="26"/>
          <w:szCs w:val="26"/>
        </w:rPr>
      </w:pPr>
      <w:r>
        <w:rPr>
          <w:rFonts w:eastAsia="Times New Roman"/>
          <w:sz w:val="26"/>
          <w:szCs w:val="26"/>
        </w:rPr>
        <w:t xml:space="preserve">2. Считать общественные обсуждения по Проекту </w:t>
      </w:r>
      <w:r>
        <w:rPr>
          <w:rFonts w:eastAsia="Times New Roman"/>
          <w:sz w:val="26"/>
          <w:szCs w:val="26"/>
          <w:lang w:eastAsia="ru-RU"/>
        </w:rPr>
        <w:t>правил Благоустройства территории Хасанского муниципального округа</w:t>
      </w:r>
      <w:r>
        <w:rPr>
          <w:rFonts w:eastAsia="Times New Roman"/>
          <w:sz w:val="26"/>
          <w:szCs w:val="26"/>
        </w:rPr>
        <w:t xml:space="preserve"> состоявшимися.</w:t>
      </w:r>
    </w:p>
    <w:p w14:paraId="0489AEA4" w14:textId="2B655491" w:rsidR="00344053" w:rsidRDefault="00344053" w:rsidP="00F4657A">
      <w:pPr>
        <w:widowControl w:val="0"/>
        <w:autoSpaceDE w:val="0"/>
        <w:autoSpaceDN w:val="0"/>
        <w:ind w:firstLine="709"/>
        <w:jc w:val="both"/>
        <w:rPr>
          <w:rFonts w:eastAsia="Times New Roman"/>
          <w:sz w:val="26"/>
          <w:szCs w:val="26"/>
          <w:lang w:eastAsia="ru-RU"/>
        </w:rPr>
      </w:pPr>
      <w:r>
        <w:rPr>
          <w:rFonts w:eastAsia="Times New Roman"/>
          <w:sz w:val="26"/>
          <w:szCs w:val="26"/>
        </w:rPr>
        <w:t>3. </w:t>
      </w:r>
      <w:r>
        <w:rPr>
          <w:rFonts w:eastAsia="Times New Roman"/>
          <w:sz w:val="26"/>
          <w:szCs w:val="26"/>
          <w:lang w:eastAsia="ru-RU"/>
        </w:rPr>
        <w:t>Направить Проект правил Благоустройства территории Хасанского муниципального округа с учетом принятых замечаний и предложений главе Хасанского муниципального округа для</w:t>
      </w:r>
      <w:r>
        <w:rPr>
          <w:sz w:val="26"/>
          <w:szCs w:val="26"/>
        </w:rPr>
        <w:t xml:space="preserve"> принятия последующего решения, официального опубликования и размещения на официальном сайте администрации округа</w:t>
      </w:r>
      <w:r>
        <w:rPr>
          <w:rFonts w:eastAsia="Times New Roman"/>
          <w:sz w:val="26"/>
          <w:szCs w:val="26"/>
          <w:lang w:eastAsia="ru-RU"/>
        </w:rPr>
        <w:t>.</w:t>
      </w:r>
      <w:r>
        <w:rPr>
          <w:rFonts w:eastAsia="Times New Roman"/>
          <w:sz w:val="26"/>
          <w:szCs w:val="26"/>
        </w:rPr>
        <w:t xml:space="preserve"> </w:t>
      </w:r>
    </w:p>
    <w:p w14:paraId="30FD7470" w14:textId="77777777" w:rsidR="00344053" w:rsidRDefault="00344053" w:rsidP="00F4657A">
      <w:pPr>
        <w:widowControl w:val="0"/>
        <w:autoSpaceDE w:val="0"/>
        <w:autoSpaceDN w:val="0"/>
        <w:ind w:firstLine="709"/>
        <w:jc w:val="both"/>
        <w:rPr>
          <w:rFonts w:eastAsia="Times New Roman"/>
          <w:bCs/>
          <w:sz w:val="28"/>
          <w:szCs w:val="28"/>
          <w:lang w:eastAsia="en-US"/>
        </w:rPr>
      </w:pPr>
    </w:p>
    <w:p w14:paraId="0668C2A2" w14:textId="77777777" w:rsidR="00344053" w:rsidRDefault="00344053" w:rsidP="00F4657A">
      <w:pPr>
        <w:widowControl w:val="0"/>
        <w:autoSpaceDE w:val="0"/>
        <w:autoSpaceDN w:val="0"/>
        <w:ind w:firstLine="709"/>
        <w:jc w:val="both"/>
        <w:rPr>
          <w:rFonts w:eastAsia="Times New Roman"/>
          <w:bCs/>
          <w:sz w:val="28"/>
          <w:szCs w:val="28"/>
        </w:rPr>
      </w:pPr>
    </w:p>
    <w:p w14:paraId="7BFF8170" w14:textId="77777777" w:rsidR="00344053" w:rsidRDefault="00344053" w:rsidP="00F4657A">
      <w:pPr>
        <w:autoSpaceDE w:val="0"/>
        <w:autoSpaceDN w:val="0"/>
        <w:adjustRightInd w:val="0"/>
        <w:jc w:val="both"/>
        <w:rPr>
          <w:rFonts w:eastAsia="Times New Roman"/>
          <w:sz w:val="26"/>
          <w:szCs w:val="26"/>
          <w:lang w:eastAsia="ru-RU"/>
        </w:rPr>
      </w:pPr>
      <w:r>
        <w:rPr>
          <w:rFonts w:eastAsia="Times New Roman"/>
          <w:sz w:val="26"/>
          <w:szCs w:val="26"/>
          <w:lang w:eastAsia="ru-RU"/>
        </w:rPr>
        <w:t>Председатель комиссии</w:t>
      </w:r>
      <w:r>
        <w:rPr>
          <w:sz w:val="26"/>
          <w:szCs w:val="26"/>
        </w:rPr>
        <w:t xml:space="preserve"> </w:t>
      </w:r>
      <w:r>
        <w:rPr>
          <w:rFonts w:eastAsia="Times New Roman"/>
          <w:sz w:val="26"/>
          <w:szCs w:val="26"/>
          <w:lang w:eastAsia="ru-RU"/>
        </w:rPr>
        <w:t xml:space="preserve">по подготовке </w:t>
      </w:r>
    </w:p>
    <w:p w14:paraId="1415958F" w14:textId="61DF2404" w:rsidR="00344053" w:rsidRDefault="00344053" w:rsidP="00F4657A">
      <w:pPr>
        <w:autoSpaceDE w:val="0"/>
        <w:autoSpaceDN w:val="0"/>
        <w:adjustRightInd w:val="0"/>
        <w:jc w:val="both"/>
        <w:rPr>
          <w:rFonts w:eastAsia="Times New Roman"/>
          <w:sz w:val="26"/>
          <w:szCs w:val="26"/>
          <w:lang w:eastAsia="ru-RU"/>
        </w:rPr>
      </w:pPr>
      <w:r>
        <w:rPr>
          <w:rFonts w:eastAsia="Times New Roman"/>
          <w:sz w:val="26"/>
          <w:szCs w:val="26"/>
          <w:lang w:eastAsia="ru-RU"/>
        </w:rPr>
        <w:t>и проведению общественных обсуждений                                                      О.А. Хмельницкая</w:t>
      </w:r>
    </w:p>
    <w:p w14:paraId="30D47758" w14:textId="2C3B359A" w:rsidR="00632F51" w:rsidRDefault="00632F51" w:rsidP="00F4657A">
      <w:pPr>
        <w:jc w:val="both"/>
        <w:rPr>
          <w:rFonts w:eastAsia="Calibri"/>
          <w:sz w:val="26"/>
          <w:szCs w:val="26"/>
          <w:lang w:eastAsia="en-US"/>
        </w:rPr>
      </w:pPr>
    </w:p>
    <w:p w14:paraId="7D859C72" w14:textId="236C08D8" w:rsidR="00D102AA" w:rsidRPr="00D102AA" w:rsidRDefault="00D102AA" w:rsidP="00F4657A">
      <w:pPr>
        <w:spacing w:after="200"/>
        <w:jc w:val="both"/>
        <w:rPr>
          <w:rFonts w:eastAsia="Calibri"/>
          <w:sz w:val="26"/>
          <w:szCs w:val="26"/>
          <w:lang w:eastAsia="en-US"/>
        </w:rPr>
      </w:pPr>
    </w:p>
    <w:p w14:paraId="090BA495" w14:textId="585E7A99" w:rsidR="00F82E87" w:rsidRPr="00F82E87" w:rsidRDefault="00F82E87" w:rsidP="00F4657A">
      <w:pPr>
        <w:rPr>
          <w:rFonts w:eastAsia="Times New Roman"/>
          <w:sz w:val="28"/>
          <w:szCs w:val="28"/>
          <w:lang w:eastAsia="ru-RU"/>
        </w:rPr>
      </w:pPr>
    </w:p>
    <w:p w14:paraId="1EB5A2CD" w14:textId="77777777" w:rsidR="00F82E87" w:rsidRPr="00F82E87" w:rsidRDefault="00F82E87" w:rsidP="00F4657A">
      <w:pPr>
        <w:jc w:val="both"/>
        <w:rPr>
          <w:rFonts w:eastAsiaTheme="minorHAnsi"/>
          <w:sz w:val="28"/>
          <w:szCs w:val="28"/>
          <w:lang w:eastAsia="en-US"/>
        </w:rPr>
      </w:pPr>
    </w:p>
    <w:p w14:paraId="0CD6C12D" w14:textId="4AD45502" w:rsidR="00EC69AD" w:rsidRDefault="00EC69AD" w:rsidP="00F4657A">
      <w:pPr>
        <w:tabs>
          <w:tab w:val="left" w:pos="2235"/>
        </w:tabs>
        <w:jc w:val="center"/>
        <w:rPr>
          <w:rFonts w:ascii="Courier New" w:hAnsi="Courier New" w:cs="Courier New"/>
          <w:b/>
          <w:spacing w:val="-6"/>
          <w:sz w:val="32"/>
          <w:szCs w:val="22"/>
        </w:rPr>
        <w:sectPr w:rsidR="00EC69AD" w:rsidSect="00A3034C">
          <w:footerReference w:type="default" r:id="rId14"/>
          <w:type w:val="nextColumn"/>
          <w:pgSz w:w="11907" w:h="16840" w:code="9"/>
          <w:pgMar w:top="794" w:right="794" w:bottom="794" w:left="794" w:header="0" w:footer="0" w:gutter="0"/>
          <w:cols w:space="708"/>
          <w:docGrid w:linePitch="360"/>
        </w:sectPr>
      </w:pPr>
    </w:p>
    <w:p w14:paraId="19F1AF44" w14:textId="20642539" w:rsidR="00D12222" w:rsidRDefault="00D12222" w:rsidP="00F4657A">
      <w:pPr>
        <w:tabs>
          <w:tab w:val="left" w:pos="2235"/>
        </w:tabs>
        <w:jc w:val="center"/>
        <w:rPr>
          <w:rFonts w:ascii="Courier New" w:hAnsi="Courier New" w:cs="Courier New"/>
          <w:b/>
          <w:spacing w:val="-6"/>
          <w:sz w:val="32"/>
          <w:szCs w:val="22"/>
        </w:rPr>
      </w:pPr>
    </w:p>
    <w:p w14:paraId="376D4D94" w14:textId="7745ED0C" w:rsidR="00AD6A7D" w:rsidRDefault="00AD6A7D" w:rsidP="00F4657A">
      <w:pPr>
        <w:jc w:val="center"/>
        <w:rPr>
          <w:rFonts w:ascii="Courier New" w:hAnsi="Courier New" w:cs="Courier New"/>
          <w:b/>
          <w:spacing w:val="-6"/>
          <w:sz w:val="32"/>
          <w:szCs w:val="22"/>
        </w:rPr>
      </w:pPr>
    </w:p>
    <w:p w14:paraId="47859198" w14:textId="77777777" w:rsidR="00BE2EFD" w:rsidRDefault="00BE2EFD" w:rsidP="00F4657A">
      <w:pPr>
        <w:jc w:val="center"/>
        <w:rPr>
          <w:rFonts w:ascii="Courier New" w:hAnsi="Courier New" w:cs="Courier New"/>
          <w:b/>
          <w:spacing w:val="-6"/>
          <w:sz w:val="32"/>
          <w:szCs w:val="22"/>
        </w:rPr>
      </w:pPr>
    </w:p>
    <w:p w14:paraId="3467E066" w14:textId="77777777" w:rsidR="00BE2EFD" w:rsidRDefault="00BE2EFD" w:rsidP="00F4657A">
      <w:pPr>
        <w:jc w:val="center"/>
        <w:rPr>
          <w:rFonts w:ascii="Courier New" w:hAnsi="Courier New" w:cs="Courier New"/>
          <w:b/>
          <w:spacing w:val="-6"/>
          <w:sz w:val="32"/>
          <w:szCs w:val="22"/>
        </w:rPr>
      </w:pPr>
    </w:p>
    <w:p w14:paraId="10186BF8" w14:textId="77777777" w:rsidR="00BE2EFD" w:rsidRDefault="00BE2EFD" w:rsidP="00F4657A">
      <w:pPr>
        <w:jc w:val="center"/>
        <w:rPr>
          <w:rFonts w:ascii="Courier New" w:hAnsi="Courier New" w:cs="Courier New"/>
          <w:b/>
          <w:spacing w:val="-6"/>
          <w:sz w:val="32"/>
          <w:szCs w:val="22"/>
        </w:rPr>
      </w:pPr>
    </w:p>
    <w:p w14:paraId="13F2C471" w14:textId="77777777" w:rsidR="00BE2EFD" w:rsidRPr="003B0B0D" w:rsidRDefault="00BE2EFD" w:rsidP="00F4657A">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F4657A">
      <w:pPr>
        <w:jc w:val="center"/>
        <w:rPr>
          <w:rFonts w:ascii="Courier New" w:hAnsi="Courier New" w:cs="Courier New"/>
          <w:b/>
          <w:spacing w:val="-6"/>
          <w:sz w:val="32"/>
          <w:szCs w:val="22"/>
        </w:rPr>
      </w:pPr>
    </w:p>
    <w:p w14:paraId="7A71D406" w14:textId="0EB9F8D1" w:rsidR="00BE2EFD" w:rsidRPr="00B319BB" w:rsidRDefault="00BE2EFD" w:rsidP="00F4657A">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344053">
        <w:rPr>
          <w:rFonts w:cs="Courier New"/>
          <w:b/>
          <w:spacing w:val="-6"/>
          <w:sz w:val="32"/>
          <w:szCs w:val="22"/>
        </w:rPr>
        <w:t>20</w:t>
      </w:r>
    </w:p>
    <w:p w14:paraId="7BDFDFBD" w14:textId="77777777" w:rsidR="00BE2EFD" w:rsidRPr="003B0B0D" w:rsidRDefault="00BE2EFD" w:rsidP="00F4657A">
      <w:pPr>
        <w:jc w:val="center"/>
        <w:rPr>
          <w:rFonts w:cs="Courier New"/>
          <w:b/>
          <w:spacing w:val="-6"/>
          <w:sz w:val="32"/>
          <w:szCs w:val="22"/>
        </w:rPr>
      </w:pPr>
    </w:p>
    <w:p w14:paraId="569755B6" w14:textId="698BCC37" w:rsidR="00BE2EFD" w:rsidRDefault="0067587A" w:rsidP="00F4657A">
      <w:pPr>
        <w:jc w:val="center"/>
        <w:rPr>
          <w:rFonts w:cs="Courier New"/>
          <w:b/>
          <w:spacing w:val="-6"/>
          <w:sz w:val="32"/>
          <w:szCs w:val="22"/>
        </w:rPr>
      </w:pPr>
      <w:r>
        <w:rPr>
          <w:rFonts w:cs="Courier New"/>
          <w:b/>
          <w:spacing w:val="-6"/>
          <w:sz w:val="32"/>
          <w:szCs w:val="22"/>
        </w:rPr>
        <w:t>2</w:t>
      </w:r>
      <w:r w:rsidR="00344053">
        <w:rPr>
          <w:rFonts w:cs="Courier New"/>
          <w:b/>
          <w:spacing w:val="-6"/>
          <w:sz w:val="32"/>
          <w:szCs w:val="22"/>
        </w:rPr>
        <w:t>4</w:t>
      </w:r>
      <w:r w:rsidR="008936B0">
        <w:rPr>
          <w:rFonts w:cs="Courier New"/>
          <w:b/>
          <w:spacing w:val="-6"/>
          <w:sz w:val="32"/>
          <w:szCs w:val="22"/>
        </w:rPr>
        <w:t xml:space="preserve"> мая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F4657A">
      <w:pPr>
        <w:jc w:val="center"/>
        <w:rPr>
          <w:rFonts w:cs="Courier New"/>
          <w:b/>
          <w:spacing w:val="-6"/>
          <w:sz w:val="32"/>
          <w:szCs w:val="22"/>
        </w:rPr>
      </w:pPr>
    </w:p>
    <w:p w14:paraId="11642C7C" w14:textId="77777777" w:rsidR="00BE2EFD" w:rsidRPr="003B0B0D" w:rsidRDefault="00BE2EFD" w:rsidP="00F4657A">
      <w:pPr>
        <w:jc w:val="center"/>
        <w:rPr>
          <w:rFonts w:cs="Courier New"/>
          <w:b/>
          <w:spacing w:val="-6"/>
          <w:sz w:val="32"/>
          <w:szCs w:val="22"/>
        </w:rPr>
      </w:pPr>
    </w:p>
    <w:p w14:paraId="4B0B5A67" w14:textId="77777777" w:rsidR="00BE2EFD" w:rsidRPr="003B0B0D" w:rsidRDefault="00BE2EFD" w:rsidP="00F4657A">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F4657A">
      <w:pPr>
        <w:jc w:val="center"/>
        <w:rPr>
          <w:rFonts w:cs="Courier New"/>
          <w:spacing w:val="-6"/>
          <w:sz w:val="32"/>
          <w:szCs w:val="22"/>
        </w:rPr>
      </w:pPr>
    </w:p>
    <w:p w14:paraId="198F1029" w14:textId="77777777" w:rsidR="00BE2EFD" w:rsidRDefault="00BE2EFD" w:rsidP="00F4657A">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F4657A">
      <w:pPr>
        <w:jc w:val="center"/>
        <w:rPr>
          <w:rFonts w:cs="Courier New"/>
          <w:spacing w:val="-6"/>
          <w:sz w:val="28"/>
        </w:rPr>
      </w:pPr>
    </w:p>
    <w:p w14:paraId="604ED1D7" w14:textId="77777777" w:rsidR="00BE2EFD" w:rsidRPr="003B0B0D" w:rsidRDefault="00BE2EFD" w:rsidP="00F4657A">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F4657A">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F4657A">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F4657A">
      <w:pPr>
        <w:jc w:val="center"/>
        <w:rPr>
          <w:rFonts w:cs="Courier New"/>
          <w:spacing w:val="-6"/>
          <w:sz w:val="28"/>
        </w:rPr>
      </w:pPr>
    </w:p>
    <w:p w14:paraId="787E09A9" w14:textId="77777777" w:rsidR="00BE2EFD" w:rsidRPr="003B0B0D" w:rsidRDefault="00BE2EFD" w:rsidP="00F4657A">
      <w:pPr>
        <w:jc w:val="center"/>
        <w:rPr>
          <w:rFonts w:cs="Courier New"/>
          <w:spacing w:val="-6"/>
          <w:sz w:val="28"/>
        </w:rPr>
      </w:pPr>
    </w:p>
    <w:p w14:paraId="164594EE" w14:textId="77777777" w:rsidR="00BE2EFD" w:rsidRPr="003B0B0D" w:rsidRDefault="00BE2EFD" w:rsidP="00F4657A">
      <w:pPr>
        <w:jc w:val="center"/>
        <w:rPr>
          <w:rFonts w:cs="Courier New"/>
          <w:spacing w:val="-6"/>
          <w:sz w:val="28"/>
        </w:rPr>
      </w:pPr>
    </w:p>
    <w:p w14:paraId="066F1DBF" w14:textId="77777777" w:rsidR="00BE2EFD" w:rsidRPr="003B0B0D" w:rsidRDefault="00BE2EFD" w:rsidP="00F4657A">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F4657A">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F4657A">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7C116917" w:rsidR="00BE2EFD" w:rsidRPr="00FD64E0" w:rsidRDefault="00BE2EFD" w:rsidP="00F4657A">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67587A">
        <w:rPr>
          <w:rFonts w:cs="Courier New"/>
          <w:spacing w:val="-6"/>
          <w:sz w:val="28"/>
        </w:rPr>
        <w:t>2</w:t>
      </w:r>
      <w:r w:rsidR="00344053">
        <w:rPr>
          <w:rFonts w:cs="Courier New"/>
          <w:spacing w:val="-6"/>
          <w:sz w:val="28"/>
        </w:rPr>
        <w:t>4</w:t>
      </w:r>
      <w:r w:rsidR="002349F4">
        <w:rPr>
          <w:rFonts w:cs="Courier New"/>
          <w:spacing w:val="-6"/>
          <w:sz w:val="28"/>
        </w:rPr>
        <w:t xml:space="preserve"> </w:t>
      </w:r>
      <w:r w:rsidR="008936B0">
        <w:rPr>
          <w:rFonts w:cs="Courier New"/>
          <w:spacing w:val="-6"/>
          <w:sz w:val="28"/>
        </w:rPr>
        <w:t>мая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344053">
        <w:rPr>
          <w:rFonts w:cs="Courier New"/>
          <w:spacing w:val="-6"/>
          <w:sz w:val="28"/>
        </w:rPr>
        <w:t>20</w:t>
      </w:r>
    </w:p>
    <w:p w14:paraId="5A8A56D7" w14:textId="77777777" w:rsidR="00BE2EFD" w:rsidRPr="003B0B0D" w:rsidRDefault="00BE2EFD" w:rsidP="00F4657A">
      <w:pPr>
        <w:jc w:val="center"/>
        <w:rPr>
          <w:rFonts w:cs="Courier New"/>
          <w:spacing w:val="-6"/>
          <w:sz w:val="28"/>
        </w:rPr>
      </w:pPr>
    </w:p>
    <w:p w14:paraId="08326753" w14:textId="77777777" w:rsidR="00BE2EFD" w:rsidRPr="003B0B0D" w:rsidRDefault="00BE2EFD" w:rsidP="00F4657A">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F4657A">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F4657A">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F4657A">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F4657A">
      <w:pPr>
        <w:rPr>
          <w:rFonts w:eastAsia="Calibri"/>
          <w:sz w:val="24"/>
          <w:szCs w:val="24"/>
          <w:lang w:eastAsia="ru-RU"/>
        </w:rPr>
      </w:pPr>
    </w:p>
    <w:p w14:paraId="6BC33ADA" w14:textId="77777777" w:rsidR="00BE2EFD" w:rsidRPr="00AA0BCD" w:rsidRDefault="00BE2EFD" w:rsidP="00F4657A">
      <w:pPr>
        <w:rPr>
          <w:rFonts w:eastAsia="Calibri"/>
          <w:sz w:val="24"/>
          <w:szCs w:val="24"/>
          <w:lang w:eastAsia="ru-RU"/>
        </w:rPr>
      </w:pPr>
    </w:p>
    <w:p w14:paraId="3BB5A712" w14:textId="77777777" w:rsidR="00BE2EFD" w:rsidRPr="00AA0BCD" w:rsidRDefault="00BE2EFD" w:rsidP="00F4657A">
      <w:pPr>
        <w:rPr>
          <w:rFonts w:eastAsia="Calibri"/>
          <w:sz w:val="24"/>
          <w:szCs w:val="24"/>
          <w:lang w:eastAsia="ru-RU"/>
        </w:rPr>
      </w:pPr>
    </w:p>
    <w:p w14:paraId="42D72A57" w14:textId="77777777" w:rsidR="00BE2EFD" w:rsidRPr="00AA0BCD" w:rsidRDefault="00BE2EFD" w:rsidP="00F4657A">
      <w:pPr>
        <w:rPr>
          <w:rFonts w:eastAsia="Calibri"/>
          <w:sz w:val="24"/>
          <w:szCs w:val="24"/>
          <w:lang w:eastAsia="ru-RU"/>
        </w:rPr>
      </w:pPr>
    </w:p>
    <w:p w14:paraId="53802C69" w14:textId="77777777" w:rsidR="00BE2EFD" w:rsidRPr="00AA0BCD" w:rsidRDefault="00BE2EFD" w:rsidP="00F4657A">
      <w:pPr>
        <w:rPr>
          <w:rFonts w:eastAsia="Calibri"/>
          <w:sz w:val="24"/>
          <w:szCs w:val="24"/>
          <w:lang w:eastAsia="ru-RU"/>
        </w:rPr>
      </w:pPr>
    </w:p>
    <w:p w14:paraId="7734AC0E" w14:textId="77777777" w:rsidR="00BE2EFD" w:rsidRPr="00AA0BCD" w:rsidRDefault="00BE2EFD" w:rsidP="00F4657A">
      <w:pPr>
        <w:rPr>
          <w:rFonts w:eastAsia="Calibri"/>
          <w:sz w:val="24"/>
          <w:szCs w:val="24"/>
          <w:lang w:eastAsia="ru-RU"/>
        </w:rPr>
      </w:pPr>
    </w:p>
    <w:p w14:paraId="60BBF299" w14:textId="3BA3755C" w:rsidR="00B15A30" w:rsidRPr="00AA0BCD" w:rsidRDefault="00B15A30" w:rsidP="00F4657A">
      <w:pPr>
        <w:jc w:val="center"/>
        <w:rPr>
          <w:rFonts w:eastAsia="Calibri"/>
          <w:sz w:val="24"/>
          <w:szCs w:val="24"/>
          <w:lang w:eastAsia="ru-RU"/>
        </w:rPr>
      </w:pPr>
    </w:p>
    <w:sectPr w:rsidR="00B15A30" w:rsidRPr="00AA0BCD" w:rsidSect="00A3034C">
      <w:footerReference w:type="default" r:id="rId15"/>
      <w:type w:val="nextColumn"/>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55C79" w14:textId="77777777" w:rsidR="00C50A57" w:rsidRDefault="00C50A57">
      <w:r>
        <w:separator/>
      </w:r>
    </w:p>
  </w:endnote>
  <w:endnote w:type="continuationSeparator" w:id="0">
    <w:p w14:paraId="57269DFC" w14:textId="77777777" w:rsidR="00C50A57" w:rsidRDefault="00C5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885852"/>
      <w:docPartObj>
        <w:docPartGallery w:val="Page Numbers (Bottom of Page)"/>
        <w:docPartUnique/>
      </w:docPartObj>
    </w:sdtPr>
    <w:sdtEndPr/>
    <w:sdtContent>
      <w:p w14:paraId="598C5A00" w14:textId="6F3BD487" w:rsidR="00081166" w:rsidRDefault="00081166">
        <w:pPr>
          <w:pStyle w:val="a9"/>
          <w:jc w:val="center"/>
        </w:pPr>
        <w:r>
          <w:fldChar w:fldCharType="begin"/>
        </w:r>
        <w:r>
          <w:instrText>PAGE   \* MERGEFORMAT</w:instrText>
        </w:r>
        <w:r>
          <w:fldChar w:fldCharType="separate"/>
        </w:r>
        <w:r>
          <w:rPr>
            <w:lang w:val="ru-RU"/>
          </w:rPr>
          <w:t>2</w:t>
        </w:r>
        <w:r>
          <w:fldChar w:fldCharType="end"/>
        </w:r>
      </w:p>
    </w:sdtContent>
  </w:sdt>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480376"/>
      <w:docPartObj>
        <w:docPartGallery w:val="Page Numbers (Bottom of Page)"/>
        <w:docPartUnique/>
      </w:docPartObj>
    </w:sdtPr>
    <w:sdtEndPr/>
    <w:sdtContent>
      <w:p w14:paraId="41940ABE" w14:textId="59EC349A" w:rsidR="00AE2B63" w:rsidRDefault="00AE2B63">
        <w:pPr>
          <w:pStyle w:val="a9"/>
          <w:jc w:val="center"/>
        </w:pPr>
        <w:r>
          <w:fldChar w:fldCharType="begin"/>
        </w:r>
        <w:r>
          <w:instrText>PAGE   \* MERGEFORMAT</w:instrText>
        </w:r>
        <w:r>
          <w:fldChar w:fldCharType="separate"/>
        </w:r>
        <w:r>
          <w:rPr>
            <w:lang w:val="ru-RU"/>
          </w:rPr>
          <w:t>2</w:t>
        </w:r>
        <w:r>
          <w:fldChar w:fldCharType="end"/>
        </w:r>
      </w:p>
    </w:sdtContent>
  </w:sdt>
  <w:p w14:paraId="3DAA1929" w14:textId="77777777" w:rsidR="00AE2B63" w:rsidRDefault="00AE2B63"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E1E5" w14:textId="71994AE8" w:rsidR="00F94A96" w:rsidRDefault="00F94A96">
    <w:pPr>
      <w:pStyle w:val="a9"/>
      <w:jc w:val="center"/>
    </w:pPr>
  </w:p>
  <w:p w14:paraId="2AA4BB60" w14:textId="77777777" w:rsidR="00F94A96" w:rsidRDefault="00F94A96"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1E5A" w14:textId="77777777" w:rsidR="00C50A57" w:rsidRDefault="00C50A57">
      <w:r>
        <w:separator/>
      </w:r>
    </w:p>
  </w:footnote>
  <w:footnote w:type="continuationSeparator" w:id="0">
    <w:p w14:paraId="77C32052" w14:textId="77777777" w:rsidR="00C50A57" w:rsidRDefault="00C5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A1E0" w14:textId="59077806" w:rsidR="003E5DA8" w:rsidRDefault="003E5DA8">
    <w:pPr>
      <w:pStyle w:val="aff0"/>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920"/>
        </w:tabs>
        <w:ind w:left="192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D03E34"/>
    <w:multiLevelType w:val="hybridMultilevel"/>
    <w:tmpl w:val="2640D796"/>
    <w:lvl w:ilvl="0" w:tplc="0002BAC0">
      <w:start w:val="1"/>
      <w:numFmt w:val="decimal"/>
      <w:lvlText w:val="%1."/>
      <w:lvlJc w:val="left"/>
      <w:pPr>
        <w:ind w:left="6531"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F1545CB"/>
    <w:multiLevelType w:val="hybridMultilevel"/>
    <w:tmpl w:val="D5CA279C"/>
    <w:lvl w:ilvl="0" w:tplc="D03409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6C2C66"/>
    <w:multiLevelType w:val="hybridMultilevel"/>
    <w:tmpl w:val="7B5CE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7"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15:restartNumberingAfterBreak="0">
    <w:nsid w:val="5468695B"/>
    <w:multiLevelType w:val="hybridMultilevel"/>
    <w:tmpl w:val="11148FD2"/>
    <w:lvl w:ilvl="0" w:tplc="C8B424BE">
      <w:start w:val="1"/>
      <w:numFmt w:val="decimal"/>
      <w:lvlText w:val="%1."/>
      <w:lvlJc w:val="left"/>
      <w:pPr>
        <w:ind w:left="6531" w:hanging="435"/>
      </w:pPr>
      <w:rPr>
        <w:rFonts w:hint="default"/>
        <w:b/>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2"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1756435"/>
    <w:multiLevelType w:val="hybridMultilevel"/>
    <w:tmpl w:val="3A204708"/>
    <w:lvl w:ilvl="0" w:tplc="04190001">
      <w:start w:val="1"/>
      <w:numFmt w:val="bullet"/>
      <w:lvlText w:val=""/>
      <w:lvlJc w:val="left"/>
      <w:pPr>
        <w:ind w:left="6390" w:hanging="360"/>
      </w:pPr>
      <w:rPr>
        <w:rFonts w:ascii="Symbol" w:hAnsi="Symbol"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36"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7"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3"/>
  </w:num>
  <w:num w:numId="2">
    <w:abstractNumId w:val="24"/>
  </w:num>
  <w:num w:numId="3">
    <w:abstractNumId w:val="26"/>
  </w:num>
  <w:num w:numId="4">
    <w:abstractNumId w:val="16"/>
  </w:num>
  <w:num w:numId="5">
    <w:abstractNumId w:val="18"/>
  </w:num>
  <w:num w:numId="6">
    <w:abstractNumId w:val="28"/>
  </w:num>
  <w:num w:numId="7">
    <w:abstractNumId w:val="34"/>
  </w:num>
  <w:num w:numId="8">
    <w:abstractNumId w:val="7"/>
  </w:num>
  <w:num w:numId="9">
    <w:abstractNumId w:val="11"/>
  </w:num>
  <w:num w:numId="10">
    <w:abstractNumId w:val="25"/>
  </w:num>
  <w:num w:numId="11">
    <w:abstractNumId w:val="22"/>
  </w:num>
  <w:num w:numId="12">
    <w:abstractNumId w:val="15"/>
  </w:num>
  <w:num w:numId="13">
    <w:abstractNumId w:val="8"/>
  </w:num>
  <w:num w:numId="14">
    <w:abstractNumId w:val="31"/>
  </w:num>
  <w:num w:numId="15">
    <w:abstractNumId w:val="23"/>
  </w:num>
  <w:num w:numId="16">
    <w:abstractNumId w:val="30"/>
  </w:num>
  <w:num w:numId="17">
    <w:abstractNumId w:val="19"/>
  </w:num>
  <w:num w:numId="18">
    <w:abstractNumId w:val="27"/>
  </w:num>
  <w:num w:numId="19">
    <w:abstractNumId w:val="13"/>
  </w:num>
  <w:num w:numId="20">
    <w:abstractNumId w:val="17"/>
  </w:num>
  <w:num w:numId="21">
    <w:abstractNumId w:val="12"/>
  </w:num>
  <w:num w:numId="22">
    <w:abstractNumId w:val="37"/>
  </w:num>
  <w:num w:numId="23">
    <w:abstractNumId w:val="36"/>
  </w:num>
  <w:num w:numId="24">
    <w:abstractNumId w:val="20"/>
  </w:num>
  <w:num w:numId="25">
    <w:abstractNumId w:val="10"/>
  </w:num>
  <w:num w:numId="26">
    <w:abstractNumId w:val="32"/>
  </w:num>
  <w:num w:numId="27">
    <w:abstractNumId w:val="21"/>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9"/>
  </w:num>
  <w:num w:numId="31">
    <w:abstractNumId w:val="9"/>
  </w:num>
  <w:num w:numId="32">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166"/>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70B"/>
    <w:rsid w:val="000C4966"/>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22F1"/>
    <w:rsid w:val="00102481"/>
    <w:rsid w:val="001026BC"/>
    <w:rsid w:val="00103096"/>
    <w:rsid w:val="00105B18"/>
    <w:rsid w:val="001065F3"/>
    <w:rsid w:val="00106BFD"/>
    <w:rsid w:val="00106F9E"/>
    <w:rsid w:val="001076FF"/>
    <w:rsid w:val="00107ADB"/>
    <w:rsid w:val="00107B71"/>
    <w:rsid w:val="00107EAD"/>
    <w:rsid w:val="00110310"/>
    <w:rsid w:val="001106BE"/>
    <w:rsid w:val="001111EB"/>
    <w:rsid w:val="00111249"/>
    <w:rsid w:val="001114E7"/>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73"/>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C48"/>
    <w:rsid w:val="003C2167"/>
    <w:rsid w:val="003C2E51"/>
    <w:rsid w:val="003C3BBC"/>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3EA8"/>
    <w:rsid w:val="005341B1"/>
    <w:rsid w:val="005343B4"/>
    <w:rsid w:val="005343C0"/>
    <w:rsid w:val="0053455D"/>
    <w:rsid w:val="00534904"/>
    <w:rsid w:val="00534E10"/>
    <w:rsid w:val="00534EAC"/>
    <w:rsid w:val="0053521D"/>
    <w:rsid w:val="00535491"/>
    <w:rsid w:val="005354A7"/>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05F9"/>
    <w:rsid w:val="00641345"/>
    <w:rsid w:val="006414C2"/>
    <w:rsid w:val="00641BFE"/>
    <w:rsid w:val="00641FF3"/>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108F3"/>
    <w:rsid w:val="007119B1"/>
    <w:rsid w:val="00711BBC"/>
    <w:rsid w:val="00711F95"/>
    <w:rsid w:val="00712282"/>
    <w:rsid w:val="007122D0"/>
    <w:rsid w:val="00712918"/>
    <w:rsid w:val="00712BD5"/>
    <w:rsid w:val="007141C6"/>
    <w:rsid w:val="0071464A"/>
    <w:rsid w:val="00714C18"/>
    <w:rsid w:val="00715222"/>
    <w:rsid w:val="00715403"/>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9A0"/>
    <w:rsid w:val="007D457E"/>
    <w:rsid w:val="007D4ABC"/>
    <w:rsid w:val="007D4D1A"/>
    <w:rsid w:val="007D4D64"/>
    <w:rsid w:val="007D582E"/>
    <w:rsid w:val="007D5FEF"/>
    <w:rsid w:val="007D618A"/>
    <w:rsid w:val="007D69E0"/>
    <w:rsid w:val="007D6BD6"/>
    <w:rsid w:val="007D70F1"/>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F60"/>
    <w:rsid w:val="007E5337"/>
    <w:rsid w:val="007E577B"/>
    <w:rsid w:val="007E60A7"/>
    <w:rsid w:val="007E7583"/>
    <w:rsid w:val="007E7786"/>
    <w:rsid w:val="007E7BB8"/>
    <w:rsid w:val="007F06A4"/>
    <w:rsid w:val="007F07D5"/>
    <w:rsid w:val="007F0AB3"/>
    <w:rsid w:val="007F0F39"/>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59F"/>
    <w:rsid w:val="00800655"/>
    <w:rsid w:val="00801073"/>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9D"/>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128"/>
    <w:rsid w:val="008926A6"/>
    <w:rsid w:val="00892C1B"/>
    <w:rsid w:val="008936B0"/>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93B"/>
    <w:rsid w:val="008B1B75"/>
    <w:rsid w:val="008B1DD9"/>
    <w:rsid w:val="008B233B"/>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E50"/>
    <w:rsid w:val="00A13EE8"/>
    <w:rsid w:val="00A14066"/>
    <w:rsid w:val="00A1549A"/>
    <w:rsid w:val="00A15AAE"/>
    <w:rsid w:val="00A16300"/>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3D1C"/>
    <w:rsid w:val="00AD4211"/>
    <w:rsid w:val="00AD4660"/>
    <w:rsid w:val="00AD472D"/>
    <w:rsid w:val="00AD475B"/>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0AD"/>
    <w:rsid w:val="00AF784E"/>
    <w:rsid w:val="00AF7E7A"/>
    <w:rsid w:val="00AF7FDA"/>
    <w:rsid w:val="00B002E7"/>
    <w:rsid w:val="00B00D92"/>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1DB"/>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8F7"/>
    <w:rsid w:val="00D23BC8"/>
    <w:rsid w:val="00D247AB"/>
    <w:rsid w:val="00D248EB"/>
    <w:rsid w:val="00D2507B"/>
    <w:rsid w:val="00D25096"/>
    <w:rsid w:val="00D250EF"/>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B9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1EF"/>
    <w:rsid w:val="00D6568E"/>
    <w:rsid w:val="00D65C6A"/>
    <w:rsid w:val="00D668B7"/>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75B"/>
    <w:rsid w:val="00DA2C5E"/>
    <w:rsid w:val="00DA33CF"/>
    <w:rsid w:val="00DA3725"/>
    <w:rsid w:val="00DA3DCE"/>
    <w:rsid w:val="00DA441F"/>
    <w:rsid w:val="00DA4752"/>
    <w:rsid w:val="00DA4B38"/>
    <w:rsid w:val="00DA50C0"/>
    <w:rsid w:val="00DA531C"/>
    <w:rsid w:val="00DA56D2"/>
    <w:rsid w:val="00DA58B2"/>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774"/>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EA"/>
    <w:rsid w:val="00E14C02"/>
    <w:rsid w:val="00E14D4F"/>
    <w:rsid w:val="00E14E88"/>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708"/>
    <w:rsid w:val="00E22A98"/>
    <w:rsid w:val="00E22DC0"/>
    <w:rsid w:val="00E23BB2"/>
    <w:rsid w:val="00E23CEB"/>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C7"/>
    <w:rsid w:val="00F3353F"/>
    <w:rsid w:val="00F33A27"/>
    <w:rsid w:val="00F3504B"/>
    <w:rsid w:val="00F350C1"/>
    <w:rsid w:val="00F351AA"/>
    <w:rsid w:val="00F35577"/>
    <w:rsid w:val="00F3622F"/>
    <w:rsid w:val="00F362AB"/>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2E87"/>
    <w:rsid w:val="00F8397F"/>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28D"/>
    <w:rsid w:val="00FB07EB"/>
    <w:rsid w:val="00FB0C3E"/>
    <w:rsid w:val="00FB0E9B"/>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9"/>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9"/>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99"/>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8</Pages>
  <Words>2015</Words>
  <Characters>11492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13481</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87</cp:revision>
  <cp:lastPrinted>2015-03-26T06:27:00Z</cp:lastPrinted>
  <dcterms:created xsi:type="dcterms:W3CDTF">2023-01-14T01:31:00Z</dcterms:created>
  <dcterms:modified xsi:type="dcterms:W3CDTF">2024-05-24T08:43:00Z</dcterms:modified>
</cp:coreProperties>
</file>