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4D" w:rsidRPr="00563463" w:rsidRDefault="004D124D" w:rsidP="00920F0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3463">
        <w:rPr>
          <w:rFonts w:ascii="Times New Roman" w:hAnsi="Times New Roman" w:cs="Times New Roman"/>
          <w:b/>
          <w:sz w:val="26"/>
          <w:szCs w:val="26"/>
        </w:rPr>
        <w:t>ПОЯСНИТЕЛЬНАЯ</w:t>
      </w:r>
      <w:r w:rsidRPr="00D770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34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70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3463">
        <w:rPr>
          <w:rFonts w:ascii="Times New Roman" w:hAnsi="Times New Roman" w:cs="Times New Roman"/>
          <w:b/>
          <w:sz w:val="26"/>
          <w:szCs w:val="26"/>
        </w:rPr>
        <w:t>ЗАПИСКА</w:t>
      </w:r>
    </w:p>
    <w:p w:rsidR="004D124D" w:rsidRDefault="004D124D" w:rsidP="00920F0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3463"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проекту </w:t>
      </w:r>
      <w:r w:rsidR="003F17B0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>ормативного правового акта Хасанского муниципального округа</w:t>
      </w:r>
      <w:r w:rsidRPr="0056346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D124D" w:rsidRPr="00563463" w:rsidRDefault="004D124D" w:rsidP="00920F0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</w:t>
      </w:r>
      <w:r w:rsidRPr="00563463">
        <w:rPr>
          <w:rFonts w:ascii="Times New Roman" w:hAnsi="Times New Roman" w:cs="Times New Roman"/>
          <w:b/>
          <w:sz w:val="26"/>
          <w:szCs w:val="26"/>
        </w:rPr>
        <w:t>б исполнении бюджета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491B" w:rsidRPr="00F8491B">
        <w:rPr>
          <w:rFonts w:ascii="Times New Roman" w:hAnsi="Times New Roman" w:cs="Times New Roman"/>
          <w:b/>
          <w:sz w:val="26"/>
          <w:szCs w:val="26"/>
        </w:rPr>
        <w:t xml:space="preserve">Хасанского 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  <w:r w:rsidR="003F17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3463">
        <w:rPr>
          <w:rFonts w:ascii="Times New Roman" w:hAnsi="Times New Roman" w:cs="Times New Roman"/>
          <w:b/>
          <w:sz w:val="26"/>
          <w:szCs w:val="26"/>
        </w:rPr>
        <w:t>за 20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Pr="0056346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55350" w:rsidRPr="00347750" w:rsidRDefault="00D55350" w:rsidP="004D124D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124D" w:rsidRPr="00364CBE" w:rsidRDefault="004D124D" w:rsidP="004D124D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CB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ОБЩИЕ</w:t>
      </w:r>
      <w:r w:rsidR="003F17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70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4CBE">
        <w:rPr>
          <w:rFonts w:ascii="Times New Roman" w:hAnsi="Times New Roman" w:cs="Times New Roman"/>
          <w:b/>
          <w:sz w:val="26"/>
          <w:szCs w:val="26"/>
        </w:rPr>
        <w:t>ПАРАМЕТРЫ</w:t>
      </w:r>
      <w:proofErr w:type="gramEnd"/>
      <w:r w:rsidRPr="00364C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17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4CBE">
        <w:rPr>
          <w:rFonts w:ascii="Times New Roman" w:hAnsi="Times New Roman" w:cs="Times New Roman"/>
          <w:b/>
          <w:sz w:val="26"/>
          <w:szCs w:val="26"/>
        </w:rPr>
        <w:t xml:space="preserve">ИСПОЛНЕНИЯ </w:t>
      </w:r>
      <w:r w:rsidR="003F17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4CBE">
        <w:rPr>
          <w:rFonts w:ascii="Times New Roman" w:hAnsi="Times New Roman" w:cs="Times New Roman"/>
          <w:b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081FAB" w:rsidRDefault="003F17B0" w:rsidP="004D124D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Главой Хасанского муниципального округа на рассмотрение Думы Хасанского муниципального округа внесен проект нормативного правового акта Хасанского муниципального округа «Об исполнении </w:t>
      </w:r>
      <w:r w:rsidR="00081FAB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E77D30" w:rsidRPr="00E77D30">
        <w:rPr>
          <w:rFonts w:ascii="Times New Roman" w:hAnsi="Times New Roman" w:cs="Times New Roman"/>
          <w:sz w:val="26"/>
          <w:szCs w:val="26"/>
        </w:rPr>
        <w:t xml:space="preserve">Хасанского муниципального </w:t>
      </w:r>
      <w:r w:rsidR="00081FAB">
        <w:rPr>
          <w:rFonts w:ascii="Times New Roman" w:hAnsi="Times New Roman" w:cs="Times New Roman"/>
          <w:sz w:val="26"/>
          <w:szCs w:val="26"/>
        </w:rPr>
        <w:t xml:space="preserve">округа за 2023 год» в сроки, определенные статьей 44 Нормативно правового акта «О Положении о бюджетном устройстве и бюджетном процессе в </w:t>
      </w:r>
      <w:proofErr w:type="spellStart"/>
      <w:r w:rsidR="00081FAB">
        <w:rPr>
          <w:rFonts w:ascii="Times New Roman" w:hAnsi="Times New Roman" w:cs="Times New Roman"/>
          <w:sz w:val="26"/>
          <w:szCs w:val="26"/>
        </w:rPr>
        <w:t>Хасанском</w:t>
      </w:r>
      <w:proofErr w:type="spellEnd"/>
      <w:r w:rsidR="00081FAB">
        <w:rPr>
          <w:rFonts w:ascii="Times New Roman" w:hAnsi="Times New Roman" w:cs="Times New Roman"/>
          <w:sz w:val="26"/>
          <w:szCs w:val="26"/>
        </w:rPr>
        <w:t xml:space="preserve"> муниципальном округе».</w:t>
      </w:r>
    </w:p>
    <w:p w:rsidR="003F17B0" w:rsidRDefault="00081FAB" w:rsidP="00081FAB">
      <w:pPr>
        <w:tabs>
          <w:tab w:val="left" w:pos="567"/>
        </w:tabs>
        <w:spacing w:before="24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4 статьи 43 указанного Нормативного правового акта 27 марта </w:t>
      </w:r>
      <w:r w:rsidR="0041097C">
        <w:rPr>
          <w:rFonts w:ascii="Times New Roman" w:hAnsi="Times New Roman" w:cs="Times New Roman"/>
          <w:sz w:val="26"/>
          <w:szCs w:val="26"/>
        </w:rPr>
        <w:t>текущего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097C">
        <w:rPr>
          <w:rFonts w:ascii="Times New Roman" w:hAnsi="Times New Roman" w:cs="Times New Roman"/>
          <w:sz w:val="26"/>
          <w:szCs w:val="26"/>
        </w:rPr>
        <w:t xml:space="preserve">финансового </w:t>
      </w:r>
      <w:r>
        <w:rPr>
          <w:rFonts w:ascii="Times New Roman" w:hAnsi="Times New Roman" w:cs="Times New Roman"/>
          <w:sz w:val="26"/>
          <w:szCs w:val="26"/>
        </w:rPr>
        <w:t xml:space="preserve">года (в соответствии с </w:t>
      </w:r>
      <w:r w:rsidR="0041097C">
        <w:rPr>
          <w:rFonts w:ascii="Times New Roman" w:hAnsi="Times New Roman" w:cs="Times New Roman"/>
          <w:sz w:val="26"/>
          <w:szCs w:val="26"/>
        </w:rPr>
        <w:t>Нормативным правовым актом</w:t>
      </w:r>
      <w:r>
        <w:rPr>
          <w:rFonts w:ascii="Times New Roman" w:hAnsi="Times New Roman" w:cs="Times New Roman"/>
          <w:sz w:val="26"/>
          <w:szCs w:val="26"/>
        </w:rPr>
        <w:t xml:space="preserve"> срок – не позднее 1 апреля текущего </w:t>
      </w:r>
      <w:r w:rsidR="0041097C">
        <w:rPr>
          <w:rFonts w:ascii="Times New Roman" w:hAnsi="Times New Roman" w:cs="Times New Roman"/>
          <w:sz w:val="26"/>
          <w:szCs w:val="26"/>
        </w:rPr>
        <w:t>финансового года)</w:t>
      </w:r>
      <w:r w:rsidR="004D124D" w:rsidRPr="00364CBE">
        <w:rPr>
          <w:rFonts w:ascii="Times New Roman" w:hAnsi="Times New Roman" w:cs="Times New Roman"/>
          <w:sz w:val="26"/>
          <w:szCs w:val="26"/>
        </w:rPr>
        <w:t xml:space="preserve"> </w:t>
      </w:r>
      <w:r w:rsidR="0041097C">
        <w:rPr>
          <w:rFonts w:ascii="Times New Roman" w:hAnsi="Times New Roman" w:cs="Times New Roman"/>
          <w:sz w:val="26"/>
          <w:szCs w:val="26"/>
        </w:rPr>
        <w:t xml:space="preserve">финансовым управлением администрации Хасанского муниципального округа представлен отчет об исполнении бюджета </w:t>
      </w:r>
      <w:r w:rsidR="00165B74" w:rsidRPr="00165B74">
        <w:rPr>
          <w:rFonts w:ascii="Times New Roman" w:hAnsi="Times New Roman" w:cs="Times New Roman"/>
          <w:sz w:val="26"/>
          <w:szCs w:val="26"/>
        </w:rPr>
        <w:t xml:space="preserve">Хасанского муниципального </w:t>
      </w:r>
      <w:r w:rsidR="0041097C">
        <w:rPr>
          <w:rFonts w:ascii="Times New Roman" w:hAnsi="Times New Roman" w:cs="Times New Roman"/>
          <w:sz w:val="26"/>
          <w:szCs w:val="26"/>
        </w:rPr>
        <w:t>округа</w:t>
      </w:r>
      <w:r w:rsidR="000A4DD0">
        <w:rPr>
          <w:rFonts w:ascii="Times New Roman" w:hAnsi="Times New Roman" w:cs="Times New Roman"/>
          <w:sz w:val="26"/>
          <w:szCs w:val="26"/>
        </w:rPr>
        <w:t xml:space="preserve"> </w:t>
      </w:r>
      <w:r w:rsidR="0041097C">
        <w:rPr>
          <w:rFonts w:ascii="Times New Roman" w:hAnsi="Times New Roman" w:cs="Times New Roman"/>
          <w:sz w:val="26"/>
          <w:szCs w:val="26"/>
        </w:rPr>
        <w:t>за 2023 год в Контрольно-счетное управление Хасанского муниципального округа для подготовки заключения.</w:t>
      </w:r>
      <w:r w:rsidR="004D124D" w:rsidRPr="00364CBE">
        <w:rPr>
          <w:rFonts w:ascii="Times New Roman" w:hAnsi="Times New Roman" w:cs="Times New Roman"/>
          <w:sz w:val="26"/>
          <w:szCs w:val="26"/>
        </w:rPr>
        <w:t xml:space="preserve"> </w:t>
      </w:r>
      <w:r w:rsidR="004D12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097C" w:rsidRDefault="00A218D2" w:rsidP="009706BC">
      <w:pPr>
        <w:tabs>
          <w:tab w:val="left" w:pos="567"/>
        </w:tabs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Исполнение бюджета </w:t>
      </w:r>
      <w:r w:rsidR="00B30534">
        <w:rPr>
          <w:rFonts w:ascii="Times New Roman" w:hAnsi="Times New Roman" w:cs="Times New Roman"/>
          <w:sz w:val="26"/>
          <w:szCs w:val="26"/>
        </w:rPr>
        <w:t>Хасанского муниципального округа (далее – бюджет округа)</w:t>
      </w:r>
      <w:r>
        <w:rPr>
          <w:rFonts w:ascii="Times New Roman" w:hAnsi="Times New Roman" w:cs="Times New Roman"/>
          <w:sz w:val="26"/>
          <w:szCs w:val="26"/>
        </w:rPr>
        <w:t xml:space="preserve"> в 2023 году осуществлялось на </w:t>
      </w:r>
      <w:r w:rsidRPr="00A218D2">
        <w:rPr>
          <w:rFonts w:ascii="Times New Roman" w:hAnsi="Times New Roman" w:cs="Times New Roman"/>
          <w:sz w:val="26"/>
          <w:szCs w:val="26"/>
        </w:rPr>
        <w:t>основании сводной бюдже</w:t>
      </w:r>
      <w:r w:rsidR="00DB0C62">
        <w:rPr>
          <w:rFonts w:ascii="Times New Roman" w:hAnsi="Times New Roman" w:cs="Times New Roman"/>
          <w:sz w:val="26"/>
          <w:szCs w:val="26"/>
        </w:rPr>
        <w:t xml:space="preserve">тной росписи, кассового плана, </w:t>
      </w:r>
      <w:r w:rsidRPr="00A218D2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приказом Минфина России от 1 июля 2013 года № 65н «Об утверждении Указаний о порядке применения бюджетной классификации Российской Федерации», </w:t>
      </w:r>
      <w:r>
        <w:rPr>
          <w:rFonts w:ascii="Times New Roman" w:hAnsi="Times New Roman" w:cs="Times New Roman"/>
          <w:sz w:val="26"/>
          <w:szCs w:val="26"/>
        </w:rPr>
        <w:t>Нормативн</w:t>
      </w:r>
      <w:r w:rsidR="000E0F50">
        <w:rPr>
          <w:rFonts w:ascii="Times New Roman" w:hAnsi="Times New Roman" w:cs="Times New Roman"/>
          <w:sz w:val="26"/>
          <w:szCs w:val="26"/>
        </w:rPr>
        <w:t>ым</w:t>
      </w:r>
      <w:r w:rsidR="001C3C36">
        <w:rPr>
          <w:rFonts w:ascii="Times New Roman" w:hAnsi="Times New Roman" w:cs="Times New Roman"/>
          <w:sz w:val="26"/>
          <w:szCs w:val="26"/>
        </w:rPr>
        <w:t>и</w:t>
      </w:r>
      <w:r w:rsidR="000E0F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правовым</w:t>
      </w:r>
      <w:r w:rsidR="001C3C3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акт</w:t>
      </w:r>
      <w:r w:rsidR="001C3C36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18D2">
        <w:rPr>
          <w:rFonts w:ascii="Times New Roman" w:hAnsi="Times New Roman" w:cs="Times New Roman"/>
          <w:sz w:val="26"/>
          <w:szCs w:val="26"/>
        </w:rPr>
        <w:t xml:space="preserve">«О бюджете </w:t>
      </w:r>
      <w:r>
        <w:rPr>
          <w:rFonts w:ascii="Times New Roman" w:hAnsi="Times New Roman" w:cs="Times New Roman"/>
          <w:sz w:val="26"/>
          <w:szCs w:val="26"/>
        </w:rPr>
        <w:t>Хасанского муниципального округа на 2023 год и плановый период 2024 и 2025 годов</w:t>
      </w:r>
      <w:r w:rsidRPr="00A218D2">
        <w:rPr>
          <w:rFonts w:ascii="Times New Roman" w:hAnsi="Times New Roman" w:cs="Times New Roman"/>
          <w:sz w:val="26"/>
          <w:szCs w:val="26"/>
        </w:rPr>
        <w:t xml:space="preserve">», </w:t>
      </w:r>
      <w:r w:rsidRPr="001C3C36">
        <w:rPr>
          <w:rFonts w:ascii="Times New Roman" w:hAnsi="Times New Roman" w:cs="Times New Roman"/>
          <w:sz w:val="26"/>
          <w:szCs w:val="26"/>
        </w:rPr>
        <w:t xml:space="preserve">«О Положении о бюджетном устройстве и бюджетном процессе в </w:t>
      </w:r>
      <w:proofErr w:type="spellStart"/>
      <w:r w:rsidRPr="001C3C36">
        <w:rPr>
          <w:rFonts w:ascii="Times New Roman" w:hAnsi="Times New Roman" w:cs="Times New Roman"/>
          <w:sz w:val="26"/>
          <w:szCs w:val="26"/>
        </w:rPr>
        <w:t>Хасанском</w:t>
      </w:r>
      <w:proofErr w:type="spellEnd"/>
      <w:r w:rsidRPr="001C3C36"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D124D" w:rsidRDefault="004D124D" w:rsidP="004D124D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364CB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829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4CBE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9706BC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364CBE">
        <w:rPr>
          <w:rFonts w:ascii="Times New Roman" w:hAnsi="Times New Roman" w:cs="Times New Roman"/>
          <w:sz w:val="26"/>
          <w:szCs w:val="26"/>
        </w:rPr>
        <w:t xml:space="preserve">бюджет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64CBE">
        <w:rPr>
          <w:rFonts w:ascii="Times New Roman" w:hAnsi="Times New Roman" w:cs="Times New Roman"/>
          <w:sz w:val="26"/>
          <w:szCs w:val="26"/>
        </w:rPr>
        <w:t xml:space="preserve"> </w:t>
      </w:r>
      <w:r w:rsidR="009706BC">
        <w:rPr>
          <w:rFonts w:ascii="Times New Roman" w:hAnsi="Times New Roman" w:cs="Times New Roman"/>
          <w:sz w:val="26"/>
          <w:szCs w:val="26"/>
        </w:rPr>
        <w:t>исполнен с</w:t>
      </w:r>
      <w:r w:rsidRPr="00364CBE">
        <w:rPr>
          <w:rFonts w:ascii="Times New Roman" w:hAnsi="Times New Roman" w:cs="Times New Roman"/>
          <w:sz w:val="26"/>
          <w:szCs w:val="26"/>
        </w:rPr>
        <w:t xml:space="preserve"> </w:t>
      </w:r>
      <w:r w:rsidRPr="005D3438">
        <w:rPr>
          <w:rFonts w:ascii="Times New Roman" w:hAnsi="Times New Roman" w:cs="Times New Roman"/>
          <w:sz w:val="26"/>
          <w:szCs w:val="26"/>
        </w:rPr>
        <w:t>профицит</w:t>
      </w:r>
      <w:r w:rsidR="009706BC">
        <w:rPr>
          <w:rFonts w:ascii="Times New Roman" w:hAnsi="Times New Roman" w:cs="Times New Roman"/>
          <w:sz w:val="26"/>
          <w:szCs w:val="26"/>
        </w:rPr>
        <w:t>ом</w:t>
      </w:r>
      <w:r w:rsidRPr="005D3438">
        <w:rPr>
          <w:rFonts w:ascii="Times New Roman" w:hAnsi="Times New Roman" w:cs="Times New Roman"/>
          <w:sz w:val="26"/>
          <w:szCs w:val="26"/>
        </w:rPr>
        <w:t xml:space="preserve"> в </w:t>
      </w:r>
      <w:r w:rsidR="009706BC">
        <w:rPr>
          <w:rFonts w:ascii="Times New Roman" w:hAnsi="Times New Roman" w:cs="Times New Roman"/>
          <w:sz w:val="26"/>
          <w:szCs w:val="26"/>
        </w:rPr>
        <w:t xml:space="preserve">размере </w:t>
      </w:r>
      <w:r>
        <w:rPr>
          <w:rFonts w:ascii="Times New Roman" w:hAnsi="Times New Roman" w:cs="Times New Roman"/>
          <w:sz w:val="26"/>
          <w:szCs w:val="26"/>
        </w:rPr>
        <w:t>1 931 846,47</w:t>
      </w:r>
      <w:r w:rsidRPr="005D3438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B90274" w:rsidRDefault="00B90274" w:rsidP="00B90274">
      <w:pPr>
        <w:tabs>
          <w:tab w:val="left" w:pos="567"/>
        </w:tabs>
        <w:spacing w:before="24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19F7">
        <w:rPr>
          <w:rFonts w:ascii="Times New Roman" w:hAnsi="Times New Roman" w:cs="Times New Roman"/>
          <w:sz w:val="26"/>
          <w:szCs w:val="26"/>
        </w:rPr>
        <w:t>Бюджет округа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6619F7">
        <w:rPr>
          <w:rFonts w:ascii="Times New Roman" w:hAnsi="Times New Roman" w:cs="Times New Roman"/>
          <w:sz w:val="26"/>
          <w:szCs w:val="26"/>
        </w:rPr>
        <w:t xml:space="preserve"> 2023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619F7">
        <w:rPr>
          <w:rFonts w:ascii="Times New Roman" w:hAnsi="Times New Roman" w:cs="Times New Roman"/>
          <w:sz w:val="26"/>
          <w:szCs w:val="26"/>
        </w:rPr>
        <w:t xml:space="preserve"> исполнен по доходам в </w:t>
      </w:r>
      <w:r>
        <w:rPr>
          <w:rFonts w:ascii="Times New Roman" w:hAnsi="Times New Roman" w:cs="Times New Roman"/>
          <w:sz w:val="26"/>
          <w:szCs w:val="26"/>
        </w:rPr>
        <w:t>объеме</w:t>
      </w:r>
      <w:r w:rsidRPr="006619F7">
        <w:rPr>
          <w:rFonts w:ascii="Times New Roman" w:hAnsi="Times New Roman" w:cs="Times New Roman"/>
          <w:sz w:val="26"/>
          <w:szCs w:val="26"/>
        </w:rPr>
        <w:t xml:space="preserve"> 1 580 568 805,62 руб.</w:t>
      </w:r>
      <w:r>
        <w:rPr>
          <w:rFonts w:ascii="Times New Roman" w:hAnsi="Times New Roman" w:cs="Times New Roman"/>
          <w:sz w:val="26"/>
          <w:szCs w:val="26"/>
        </w:rPr>
        <w:t xml:space="preserve"> (при плане - </w:t>
      </w:r>
      <w:r w:rsidRPr="006619F7">
        <w:rPr>
          <w:rFonts w:ascii="Times New Roman" w:hAnsi="Times New Roman" w:cs="Times New Roman"/>
          <w:sz w:val="26"/>
          <w:szCs w:val="26"/>
        </w:rPr>
        <w:t>1 538 957 632,99 руб</w:t>
      </w:r>
      <w:r>
        <w:rPr>
          <w:rFonts w:ascii="Times New Roman" w:hAnsi="Times New Roman" w:cs="Times New Roman"/>
          <w:sz w:val="26"/>
          <w:szCs w:val="26"/>
        </w:rPr>
        <w:t>.) или на</w:t>
      </w:r>
      <w:r w:rsidRPr="006619F7">
        <w:rPr>
          <w:rFonts w:ascii="Times New Roman" w:hAnsi="Times New Roman" w:cs="Times New Roman"/>
          <w:sz w:val="26"/>
          <w:szCs w:val="26"/>
        </w:rPr>
        <w:t xml:space="preserve"> 102,7% </w:t>
      </w:r>
      <w:r>
        <w:rPr>
          <w:rFonts w:ascii="Times New Roman" w:hAnsi="Times New Roman" w:cs="Times New Roman"/>
          <w:sz w:val="26"/>
          <w:szCs w:val="26"/>
        </w:rPr>
        <w:t>к плановым показателям, по р</w:t>
      </w:r>
      <w:r w:rsidRPr="006619F7">
        <w:rPr>
          <w:rFonts w:ascii="Times New Roman" w:hAnsi="Times New Roman" w:cs="Times New Roman"/>
          <w:sz w:val="26"/>
          <w:szCs w:val="26"/>
        </w:rPr>
        <w:t>асход</w:t>
      </w:r>
      <w:r>
        <w:rPr>
          <w:rFonts w:ascii="Times New Roman" w:hAnsi="Times New Roman" w:cs="Times New Roman"/>
          <w:sz w:val="26"/>
          <w:szCs w:val="26"/>
        </w:rPr>
        <w:t xml:space="preserve">ам - </w:t>
      </w:r>
      <w:r w:rsidRPr="006619F7">
        <w:rPr>
          <w:rFonts w:ascii="Times New Roman" w:hAnsi="Times New Roman" w:cs="Times New Roman"/>
          <w:sz w:val="26"/>
          <w:szCs w:val="26"/>
        </w:rPr>
        <w:t>1 578 636 959,15 руб.</w:t>
      </w:r>
      <w:r>
        <w:rPr>
          <w:rFonts w:ascii="Times New Roman" w:hAnsi="Times New Roman" w:cs="Times New Roman"/>
          <w:sz w:val="26"/>
          <w:szCs w:val="26"/>
        </w:rPr>
        <w:t xml:space="preserve"> (при плане -</w:t>
      </w:r>
      <w:r w:rsidRPr="006619F7">
        <w:rPr>
          <w:rFonts w:ascii="Times New Roman" w:hAnsi="Times New Roman" w:cs="Times New Roman"/>
          <w:sz w:val="26"/>
          <w:szCs w:val="26"/>
        </w:rPr>
        <w:t>1 822 555 821,89 руб</w:t>
      </w:r>
      <w:r>
        <w:rPr>
          <w:rFonts w:ascii="Times New Roman" w:hAnsi="Times New Roman" w:cs="Times New Roman"/>
          <w:sz w:val="26"/>
          <w:szCs w:val="26"/>
        </w:rPr>
        <w:t xml:space="preserve">.) </w:t>
      </w:r>
      <w:r w:rsidRPr="006619F7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 w:rsidRPr="006619F7">
        <w:rPr>
          <w:rFonts w:ascii="Times New Roman" w:hAnsi="Times New Roman" w:cs="Times New Roman"/>
          <w:sz w:val="26"/>
          <w:szCs w:val="26"/>
        </w:rPr>
        <w:t xml:space="preserve"> 86,6% </w:t>
      </w:r>
      <w:r>
        <w:rPr>
          <w:rFonts w:ascii="Times New Roman" w:hAnsi="Times New Roman" w:cs="Times New Roman"/>
          <w:sz w:val="26"/>
          <w:szCs w:val="26"/>
        </w:rPr>
        <w:t>к плановым показателям.</w:t>
      </w:r>
    </w:p>
    <w:p w:rsidR="00781BDF" w:rsidRPr="00AB6460" w:rsidRDefault="00781BDF" w:rsidP="009C2934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B6460">
        <w:rPr>
          <w:rFonts w:ascii="Times New Roman" w:hAnsi="Times New Roman" w:cs="Times New Roman"/>
          <w:b/>
          <w:sz w:val="26"/>
          <w:szCs w:val="26"/>
        </w:rPr>
        <w:t xml:space="preserve">Сравнительная динамика исполнения  бюджета округа по доходам и </w:t>
      </w:r>
      <w:r w:rsidR="00AB6460">
        <w:rPr>
          <w:rFonts w:ascii="Times New Roman" w:hAnsi="Times New Roman" w:cs="Times New Roman"/>
          <w:b/>
          <w:sz w:val="26"/>
          <w:szCs w:val="26"/>
        </w:rPr>
        <w:t>р</w:t>
      </w:r>
      <w:r w:rsidRPr="00AB6460">
        <w:rPr>
          <w:rFonts w:ascii="Times New Roman" w:hAnsi="Times New Roman" w:cs="Times New Roman"/>
          <w:b/>
          <w:sz w:val="26"/>
          <w:szCs w:val="26"/>
        </w:rPr>
        <w:t>асходам за 2022, 2023 годы представлена в следующей таблице:</w:t>
      </w:r>
    </w:p>
    <w:p w:rsidR="004D124D" w:rsidRPr="00B03D3D" w:rsidRDefault="004D124D" w:rsidP="009C29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D3D">
        <w:rPr>
          <w:rFonts w:ascii="Times New Roman" w:hAnsi="Times New Roman" w:cs="Times New Roman"/>
          <w:sz w:val="24"/>
          <w:szCs w:val="24"/>
        </w:rPr>
        <w:t>руб</w:t>
      </w:r>
      <w:r w:rsidR="00A5508D">
        <w:rPr>
          <w:rFonts w:ascii="Times New Roman" w:hAnsi="Times New Roman" w:cs="Times New Roman"/>
          <w:sz w:val="24"/>
          <w:szCs w:val="24"/>
        </w:rPr>
        <w:t>лей</w:t>
      </w:r>
      <w:r w:rsidRPr="00B03D3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bookmarkEnd w:id="0"/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9"/>
        <w:gridCol w:w="2036"/>
        <w:gridCol w:w="2036"/>
        <w:gridCol w:w="2036"/>
      </w:tblGrid>
      <w:tr w:rsidR="004D124D" w:rsidRPr="00B03D3D" w:rsidTr="00C47B8D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4D" w:rsidRPr="00B03D3D" w:rsidRDefault="004D124D" w:rsidP="00C47B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4D" w:rsidRPr="00B03D3D" w:rsidRDefault="00C47B8D" w:rsidP="00C47B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Кассовое исполнение за </w:t>
            </w:r>
            <w:r w:rsidR="004D124D" w:rsidRPr="00B03D3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B03D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D124D" w:rsidRPr="00B03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4D" w:rsidRPr="00B03D3D" w:rsidRDefault="00C47B8D" w:rsidP="00C47B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Кассовое исполнение за </w:t>
            </w:r>
            <w:r w:rsidR="004D124D" w:rsidRPr="00B03D3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B03D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124D" w:rsidRPr="00B03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4D" w:rsidRPr="00B03D3D" w:rsidRDefault="00C47B8D" w:rsidP="00770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D">
              <w:rPr>
                <w:rFonts w:ascii="Times New Roman" w:hAnsi="Times New Roman" w:cs="Times New Roman"/>
                <w:b/>
                <w:sz w:val="24"/>
                <w:szCs w:val="24"/>
              </w:rPr>
              <w:t>Рост (снижение) 2023г. к 202</w:t>
            </w:r>
            <w:r w:rsidR="00770AB7" w:rsidRPr="00B03D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3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(%)</w:t>
            </w:r>
          </w:p>
        </w:tc>
      </w:tr>
      <w:tr w:rsidR="00C47B8D" w:rsidRPr="00B03D3D" w:rsidTr="00C47B8D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D" w:rsidRPr="00B03D3D" w:rsidRDefault="00C47B8D" w:rsidP="003F17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D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D" w:rsidRPr="00B03D3D" w:rsidRDefault="00C47B8D" w:rsidP="00E07B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D">
              <w:rPr>
                <w:rFonts w:ascii="Times New Roman" w:hAnsi="Times New Roman" w:cs="Times New Roman"/>
                <w:sz w:val="24"/>
                <w:szCs w:val="24"/>
              </w:rPr>
              <w:t>1 106 743 897,34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D" w:rsidRPr="00B03D3D" w:rsidRDefault="00C47B8D" w:rsidP="00E07B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D">
              <w:rPr>
                <w:rFonts w:ascii="Times New Roman" w:hAnsi="Times New Roman" w:cs="Times New Roman"/>
                <w:sz w:val="24"/>
                <w:szCs w:val="24"/>
              </w:rPr>
              <w:t>1 580 568 805,62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D" w:rsidRPr="00B03D3D" w:rsidRDefault="00C47B8D" w:rsidP="003F17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D">
              <w:rPr>
                <w:rFonts w:ascii="Times New Roman" w:hAnsi="Times New Roman" w:cs="Times New Roman"/>
                <w:sz w:val="24"/>
                <w:szCs w:val="24"/>
              </w:rPr>
              <w:t>142,81</w:t>
            </w:r>
          </w:p>
        </w:tc>
      </w:tr>
      <w:tr w:rsidR="00C47B8D" w:rsidRPr="00B03D3D" w:rsidTr="00C47B8D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D" w:rsidRPr="00B03D3D" w:rsidRDefault="00C47B8D" w:rsidP="003F17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D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D" w:rsidRPr="00B03D3D" w:rsidRDefault="00C47B8D" w:rsidP="00E07B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D">
              <w:rPr>
                <w:rFonts w:ascii="Times New Roman" w:hAnsi="Times New Roman" w:cs="Times New Roman"/>
                <w:sz w:val="24"/>
                <w:szCs w:val="24"/>
              </w:rPr>
              <w:t>1 024 089 221,95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D" w:rsidRPr="00B03D3D" w:rsidRDefault="00C47B8D" w:rsidP="00E07B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D">
              <w:rPr>
                <w:rFonts w:ascii="Times New Roman" w:hAnsi="Times New Roman" w:cs="Times New Roman"/>
                <w:sz w:val="24"/>
                <w:szCs w:val="24"/>
              </w:rPr>
              <w:t>1 578 636 959,15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D" w:rsidRPr="00B03D3D" w:rsidRDefault="00C47B8D" w:rsidP="003F17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D">
              <w:rPr>
                <w:rFonts w:ascii="Times New Roman" w:hAnsi="Times New Roman" w:cs="Times New Roman"/>
                <w:sz w:val="24"/>
                <w:szCs w:val="24"/>
              </w:rPr>
              <w:t>154,15</w:t>
            </w:r>
          </w:p>
        </w:tc>
      </w:tr>
      <w:tr w:rsidR="00C47B8D" w:rsidRPr="00364CBE" w:rsidTr="00C47B8D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D" w:rsidRPr="00364CBE" w:rsidRDefault="00C47B8D" w:rsidP="003F17B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Дефицит (-), </w:t>
            </w:r>
            <w:r w:rsidRPr="00364CBE">
              <w:rPr>
                <w:rFonts w:ascii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D" w:rsidRDefault="00C47B8D" w:rsidP="00E07B72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82 654 675,39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D" w:rsidRPr="001854D3" w:rsidRDefault="00C47B8D" w:rsidP="00E07B72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54D3">
              <w:rPr>
                <w:rFonts w:ascii="Times New Roman" w:hAnsi="Times New Roman" w:cs="Times New Roman"/>
                <w:sz w:val="26"/>
                <w:szCs w:val="26"/>
              </w:rPr>
              <w:t>1 931 846,47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D" w:rsidRPr="001854D3" w:rsidRDefault="00C47B8D" w:rsidP="003F17B0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</w:tbl>
    <w:p w:rsidR="004D124D" w:rsidRPr="009D34C9" w:rsidRDefault="004D124D" w:rsidP="004D124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D124D" w:rsidRDefault="004D124D" w:rsidP="004D124D">
      <w:pPr>
        <w:jc w:val="both"/>
        <w:rPr>
          <w:rFonts w:ascii="Times New Roman" w:hAnsi="Times New Roman" w:cs="Times New Roman"/>
          <w:sz w:val="26"/>
          <w:szCs w:val="26"/>
        </w:rPr>
      </w:pPr>
      <w:r w:rsidRPr="00815DDC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C45A3">
        <w:rPr>
          <w:rFonts w:ascii="Times New Roman" w:hAnsi="Times New Roman" w:cs="Times New Roman"/>
          <w:sz w:val="26"/>
          <w:szCs w:val="26"/>
        </w:rPr>
        <w:t xml:space="preserve">Остатки средств на едином счете бюджета округа, образовавшихся по состоянию на 01.01.2024 </w:t>
      </w:r>
      <w:r>
        <w:rPr>
          <w:rFonts w:ascii="Times New Roman" w:hAnsi="Times New Roman" w:cs="Times New Roman"/>
          <w:sz w:val="26"/>
          <w:szCs w:val="26"/>
        </w:rPr>
        <w:t>(ф. 0503120) составил</w:t>
      </w:r>
      <w:r w:rsidR="00CC45A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195 409 658,65 руб., из них: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1972"/>
        <w:gridCol w:w="3379"/>
      </w:tblGrid>
      <w:tr w:rsidR="004D124D" w:rsidRPr="00F25D63" w:rsidTr="003F17B0">
        <w:tc>
          <w:tcPr>
            <w:tcW w:w="4786" w:type="dxa"/>
          </w:tcPr>
          <w:p w:rsidR="004D124D" w:rsidRPr="00F25D63" w:rsidRDefault="004D124D" w:rsidP="003F1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72" w:type="dxa"/>
          </w:tcPr>
          <w:p w:rsidR="004D124D" w:rsidRPr="00F25D63" w:rsidRDefault="004D124D" w:rsidP="003F1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63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  <w:tc>
          <w:tcPr>
            <w:tcW w:w="3379" w:type="dxa"/>
          </w:tcPr>
          <w:p w:rsidR="004D124D" w:rsidRPr="00F25D63" w:rsidRDefault="004D124D" w:rsidP="003F1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63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</w:tr>
      <w:tr w:rsidR="004D124D" w:rsidRPr="00F25D63" w:rsidTr="003F17B0">
        <w:tc>
          <w:tcPr>
            <w:tcW w:w="4786" w:type="dxa"/>
          </w:tcPr>
          <w:p w:rsidR="004D124D" w:rsidRPr="00F25D63" w:rsidRDefault="004D124D" w:rsidP="003F1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</w:t>
            </w:r>
            <w:r w:rsidRPr="00F25D63"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системы Российской Федерации</w:t>
            </w:r>
            <w:r w:rsidRPr="00F25D63">
              <w:rPr>
                <w:rFonts w:ascii="Times New Roman" w:hAnsi="Times New Roman" w:cs="Times New Roman"/>
                <w:sz w:val="24"/>
                <w:szCs w:val="24"/>
              </w:rPr>
              <w:t>, подлежащие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72" w:type="dxa"/>
          </w:tcPr>
          <w:p w:rsidR="004D124D" w:rsidRPr="00F25D63" w:rsidRDefault="004D124D" w:rsidP="003F17B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265 582,30</w:t>
            </w:r>
          </w:p>
        </w:tc>
        <w:tc>
          <w:tcPr>
            <w:tcW w:w="3379" w:type="dxa"/>
          </w:tcPr>
          <w:p w:rsidR="004D124D" w:rsidRPr="00F25D63" w:rsidRDefault="004D124D" w:rsidP="003F17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D124D" w:rsidRPr="00F25D63" w:rsidTr="003F17B0">
        <w:tc>
          <w:tcPr>
            <w:tcW w:w="10137" w:type="dxa"/>
            <w:gridSpan w:val="3"/>
          </w:tcPr>
          <w:p w:rsidR="004D124D" w:rsidRPr="00F25D63" w:rsidRDefault="004D124D" w:rsidP="003F1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D6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</w:tr>
      <w:tr w:rsidR="004D124D" w:rsidRPr="00F25D63" w:rsidTr="003F17B0">
        <w:tc>
          <w:tcPr>
            <w:tcW w:w="4786" w:type="dxa"/>
          </w:tcPr>
          <w:p w:rsidR="004D124D" w:rsidRPr="00F25D63" w:rsidRDefault="004D124D" w:rsidP="003F1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Приморского края</w:t>
            </w:r>
          </w:p>
        </w:tc>
        <w:tc>
          <w:tcPr>
            <w:tcW w:w="1972" w:type="dxa"/>
          </w:tcPr>
          <w:p w:rsidR="004D124D" w:rsidRPr="00F25D63" w:rsidRDefault="004D124D" w:rsidP="003F17B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262 862,02</w:t>
            </w:r>
          </w:p>
        </w:tc>
        <w:tc>
          <w:tcPr>
            <w:tcW w:w="3379" w:type="dxa"/>
          </w:tcPr>
          <w:p w:rsidR="004D124D" w:rsidRPr="00F25D63" w:rsidRDefault="004D124D" w:rsidP="003F1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Хасанского муниципального округа</w:t>
            </w:r>
          </w:p>
        </w:tc>
      </w:tr>
      <w:tr w:rsidR="004D124D" w:rsidRPr="00F25D63" w:rsidTr="003F17B0">
        <w:tc>
          <w:tcPr>
            <w:tcW w:w="4786" w:type="dxa"/>
          </w:tcPr>
          <w:p w:rsidR="004D124D" w:rsidRDefault="004D124D" w:rsidP="003F1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Дотация в целях поощрения в 2023 году муниципальных управленческих команд Приморского края по итогам 2022 года</w:t>
            </w:r>
          </w:p>
        </w:tc>
        <w:tc>
          <w:tcPr>
            <w:tcW w:w="1972" w:type="dxa"/>
          </w:tcPr>
          <w:p w:rsidR="004D124D" w:rsidRDefault="004D124D" w:rsidP="003F17B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2 720,28</w:t>
            </w:r>
          </w:p>
        </w:tc>
        <w:tc>
          <w:tcPr>
            <w:tcW w:w="3379" w:type="dxa"/>
          </w:tcPr>
          <w:p w:rsidR="004D124D" w:rsidRDefault="004D124D" w:rsidP="003F1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Хасанского муниципального округа</w:t>
            </w:r>
          </w:p>
        </w:tc>
      </w:tr>
      <w:tr w:rsidR="004D124D" w:rsidRPr="00F25D63" w:rsidTr="003F17B0">
        <w:tc>
          <w:tcPr>
            <w:tcW w:w="10137" w:type="dxa"/>
            <w:gridSpan w:val="3"/>
          </w:tcPr>
          <w:p w:rsidR="004D124D" w:rsidRPr="00F25D63" w:rsidRDefault="004D124D" w:rsidP="003F1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24D" w:rsidRPr="00F25D63" w:rsidTr="003F17B0">
        <w:tc>
          <w:tcPr>
            <w:tcW w:w="4786" w:type="dxa"/>
          </w:tcPr>
          <w:p w:rsidR="004D124D" w:rsidRPr="00F25D63" w:rsidRDefault="004D124D" w:rsidP="003F1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D63">
              <w:rPr>
                <w:rFonts w:ascii="Times New Roman" w:hAnsi="Times New Roman" w:cs="Times New Roman"/>
                <w:sz w:val="24"/>
                <w:szCs w:val="24"/>
              </w:rPr>
              <w:t>Дорожный фонд</w:t>
            </w:r>
          </w:p>
        </w:tc>
        <w:tc>
          <w:tcPr>
            <w:tcW w:w="1972" w:type="dxa"/>
          </w:tcPr>
          <w:p w:rsidR="004D124D" w:rsidRPr="00F25D63" w:rsidRDefault="004D124D" w:rsidP="003F17B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4 411 242,97</w:t>
            </w:r>
          </w:p>
        </w:tc>
        <w:tc>
          <w:tcPr>
            <w:tcW w:w="3379" w:type="dxa"/>
          </w:tcPr>
          <w:p w:rsidR="004D124D" w:rsidRPr="00F25D63" w:rsidRDefault="004D124D" w:rsidP="003F1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24D" w:rsidRPr="00F25D63" w:rsidTr="003F17B0">
        <w:tc>
          <w:tcPr>
            <w:tcW w:w="4786" w:type="dxa"/>
          </w:tcPr>
          <w:p w:rsidR="004D124D" w:rsidRPr="00F25D63" w:rsidRDefault="004D124D" w:rsidP="003F1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D63">
              <w:rPr>
                <w:rFonts w:ascii="Times New Roman" w:hAnsi="Times New Roman" w:cs="Times New Roman"/>
                <w:sz w:val="24"/>
                <w:szCs w:val="24"/>
              </w:rPr>
              <w:t>Невыясненные (неклассифицированные) поступления</w:t>
            </w:r>
          </w:p>
        </w:tc>
        <w:tc>
          <w:tcPr>
            <w:tcW w:w="1972" w:type="dxa"/>
          </w:tcPr>
          <w:p w:rsidR="004D124D" w:rsidRDefault="004D124D" w:rsidP="003F17B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D124D" w:rsidRPr="00F25D63" w:rsidRDefault="004D124D" w:rsidP="003F17B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D124D" w:rsidRPr="00F25D63" w:rsidRDefault="004D124D" w:rsidP="003F1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24D" w:rsidRPr="00F25D63" w:rsidTr="003F17B0">
        <w:tc>
          <w:tcPr>
            <w:tcW w:w="4786" w:type="dxa"/>
          </w:tcPr>
          <w:p w:rsidR="004D124D" w:rsidRPr="00F25D63" w:rsidRDefault="004D124D" w:rsidP="003F1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D63">
              <w:rPr>
                <w:rFonts w:ascii="Times New Roman" w:hAnsi="Times New Roman" w:cs="Times New Roman"/>
                <w:sz w:val="24"/>
                <w:szCs w:val="24"/>
              </w:rPr>
              <w:t>Свободный остаток средств бюджета</w:t>
            </w:r>
          </w:p>
        </w:tc>
        <w:tc>
          <w:tcPr>
            <w:tcW w:w="1972" w:type="dxa"/>
          </w:tcPr>
          <w:p w:rsidR="004D124D" w:rsidRPr="00F25D63" w:rsidRDefault="004D124D" w:rsidP="003F17B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190 732 833,38</w:t>
            </w:r>
          </w:p>
        </w:tc>
        <w:tc>
          <w:tcPr>
            <w:tcW w:w="3379" w:type="dxa"/>
          </w:tcPr>
          <w:p w:rsidR="004D124D" w:rsidRPr="00F25D63" w:rsidRDefault="004D124D" w:rsidP="003F1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423" w:rsidRDefault="00B67423" w:rsidP="004D124D">
      <w:pPr>
        <w:rPr>
          <w:lang w:val="en-US"/>
        </w:rPr>
      </w:pPr>
    </w:p>
    <w:p w:rsidR="004D124D" w:rsidRDefault="004D124D" w:rsidP="004D12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4D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364D5">
        <w:rPr>
          <w:rFonts w:ascii="Times New Roman" w:hAnsi="Times New Roman" w:cs="Times New Roman"/>
          <w:b/>
          <w:sz w:val="26"/>
          <w:szCs w:val="26"/>
        </w:rPr>
        <w:t>. ИСПОЛНЕНИЕ ДОХОДНОЙ ЧАСТИ БЮДЖЕТА</w:t>
      </w:r>
      <w:r w:rsidR="003F17B0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</w:p>
    <w:p w:rsidR="004D124D" w:rsidRDefault="004D124D" w:rsidP="004D124D">
      <w:pPr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52108">
        <w:rPr>
          <w:rFonts w:ascii="Times New Roman" w:hAnsi="Times New Roman" w:cs="Times New Roman"/>
          <w:sz w:val="26"/>
          <w:szCs w:val="26"/>
        </w:rPr>
        <w:t>а 2023 год план по налоговым и неналоговым доходам бюджета округа выполнен на 108,0 %</w:t>
      </w: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плане 760 353 000,00 рублей фактически поступило 821 553 285,61 рублей).</w:t>
      </w:r>
    </w:p>
    <w:p w:rsidR="001A4F47" w:rsidRDefault="001A4F47" w:rsidP="00A550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D3D">
        <w:rPr>
          <w:rFonts w:ascii="Times New Roman" w:hAnsi="Times New Roman" w:cs="Times New Roman"/>
          <w:sz w:val="24"/>
          <w:szCs w:val="24"/>
        </w:rPr>
        <w:t xml:space="preserve">Фактическое исполнение и структура доходов за 2023 год </w:t>
      </w:r>
      <w:proofErr w:type="gramStart"/>
      <w:r w:rsidRPr="00B03D3D"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 w:rsidRPr="00B03D3D">
        <w:rPr>
          <w:rFonts w:ascii="Times New Roman" w:hAnsi="Times New Roman" w:cs="Times New Roman"/>
          <w:sz w:val="24"/>
          <w:szCs w:val="24"/>
        </w:rPr>
        <w:t xml:space="preserve"> в таблице:</w:t>
      </w:r>
    </w:p>
    <w:p w:rsidR="00A5508D" w:rsidRPr="00B03D3D" w:rsidRDefault="00A5508D" w:rsidP="00A5508D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59"/>
        <w:gridCol w:w="1896"/>
        <w:gridCol w:w="1896"/>
        <w:gridCol w:w="1362"/>
        <w:gridCol w:w="1524"/>
      </w:tblGrid>
      <w:tr w:rsidR="00B3669C" w:rsidTr="00E07B72">
        <w:tc>
          <w:tcPr>
            <w:tcW w:w="3510" w:type="dxa"/>
            <w:vAlign w:val="center"/>
          </w:tcPr>
          <w:p w:rsidR="00B3669C" w:rsidRDefault="00B3669C" w:rsidP="00E07B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B3F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B3669C" w:rsidRDefault="00B3669C" w:rsidP="00E07B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B3F">
              <w:rPr>
                <w:rFonts w:ascii="Times New Roman" w:hAnsi="Times New Roman" w:cs="Times New Roman"/>
                <w:color w:val="000000"/>
                <w:sz w:val="24"/>
              </w:rPr>
              <w:t>Уточненный бюджет</w:t>
            </w:r>
            <w:r w:rsidR="00DB046A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</w:t>
            </w:r>
            <w:r w:rsidRPr="001B0B3F">
              <w:rPr>
                <w:rFonts w:ascii="Times New Roman" w:hAnsi="Times New Roman" w:cs="Times New Roman"/>
                <w:color w:val="000000"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1B0B3F">
              <w:rPr>
                <w:rFonts w:ascii="Times New Roman" w:hAnsi="Times New Roman" w:cs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1615" w:type="dxa"/>
            <w:vAlign w:val="center"/>
          </w:tcPr>
          <w:p w:rsidR="00B3669C" w:rsidRDefault="00B3669C" w:rsidP="00E07B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B3F">
              <w:rPr>
                <w:rFonts w:ascii="Times New Roman" w:hAnsi="Times New Roman" w:cs="Times New Roman"/>
                <w:color w:val="000000"/>
                <w:sz w:val="24"/>
              </w:rPr>
              <w:t>Кассовое исполнение</w:t>
            </w:r>
            <w:r w:rsidR="00DB046A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</w:t>
            </w:r>
            <w:r w:rsidRPr="001B0B3F">
              <w:rPr>
                <w:rFonts w:ascii="Times New Roman" w:hAnsi="Times New Roman" w:cs="Times New Roman"/>
                <w:color w:val="000000"/>
                <w:sz w:val="24"/>
              </w:rPr>
              <w:t xml:space="preserve"> за 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1B0B3F">
              <w:rPr>
                <w:rFonts w:ascii="Times New Roman" w:hAnsi="Times New Roman" w:cs="Times New Roman"/>
                <w:color w:val="000000"/>
                <w:sz w:val="24"/>
              </w:rPr>
              <w:t xml:space="preserve"> год</w:t>
            </w:r>
          </w:p>
        </w:tc>
        <w:tc>
          <w:tcPr>
            <w:tcW w:w="1362" w:type="dxa"/>
            <w:vAlign w:val="center"/>
          </w:tcPr>
          <w:p w:rsidR="00B3669C" w:rsidRDefault="00B3669C" w:rsidP="00E07B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B3F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Процент исполнения</w:t>
            </w:r>
          </w:p>
        </w:tc>
        <w:tc>
          <w:tcPr>
            <w:tcW w:w="1524" w:type="dxa"/>
            <w:vAlign w:val="center"/>
          </w:tcPr>
          <w:p w:rsidR="00B3669C" w:rsidRDefault="00B3669C" w:rsidP="00E07B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B39">
              <w:rPr>
                <w:rFonts w:ascii="Times New Roman" w:hAnsi="Times New Roman" w:cs="Times New Roman"/>
                <w:color w:val="000000"/>
                <w:spacing w:val="-6"/>
              </w:rPr>
              <w:t xml:space="preserve">Удельный вес </w:t>
            </w:r>
            <w:r w:rsidRPr="00243B39">
              <w:rPr>
                <w:rFonts w:ascii="Times New Roman" w:hAnsi="Times New Roman" w:cs="Times New Roman"/>
                <w:color w:val="000000"/>
                <w:spacing w:val="-7"/>
              </w:rPr>
              <w:t>платежа в</w:t>
            </w:r>
            <w:r w:rsidRPr="00243B39">
              <w:rPr>
                <w:rFonts w:ascii="Times New Roman" w:hAnsi="Times New Roman" w:cs="Times New Roman"/>
                <w:color w:val="000000"/>
                <w:spacing w:val="-5"/>
              </w:rPr>
              <w:t xml:space="preserve"> поступлениях, %</w:t>
            </w:r>
          </w:p>
        </w:tc>
      </w:tr>
      <w:tr w:rsidR="00B3669C" w:rsidRPr="00B25384" w:rsidTr="00E07B72">
        <w:tc>
          <w:tcPr>
            <w:tcW w:w="3510" w:type="dxa"/>
          </w:tcPr>
          <w:p w:rsidR="00B3669C" w:rsidRPr="00B25384" w:rsidRDefault="00B3669C" w:rsidP="00E07B7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84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Д О </w:t>
            </w:r>
            <w:r w:rsidRPr="00B25384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val="en-US"/>
              </w:rPr>
              <w:t>X</w:t>
            </w:r>
            <w:r w:rsidRPr="00B25384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О Д Ы</w:t>
            </w:r>
          </w:p>
        </w:tc>
        <w:tc>
          <w:tcPr>
            <w:tcW w:w="1843" w:type="dxa"/>
          </w:tcPr>
          <w:p w:rsidR="00B3669C" w:rsidRPr="00B25384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84">
              <w:rPr>
                <w:rFonts w:ascii="Times New Roman" w:hAnsi="Times New Roman" w:cs="Times New Roman"/>
                <w:b/>
                <w:sz w:val="24"/>
                <w:szCs w:val="24"/>
              </w:rPr>
              <w:t>1 538 957 632,99</w:t>
            </w:r>
          </w:p>
        </w:tc>
        <w:tc>
          <w:tcPr>
            <w:tcW w:w="1615" w:type="dxa"/>
          </w:tcPr>
          <w:p w:rsidR="00B3669C" w:rsidRPr="00B25384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84">
              <w:rPr>
                <w:rFonts w:ascii="Times New Roman" w:hAnsi="Times New Roman" w:cs="Times New Roman"/>
                <w:b/>
                <w:sz w:val="24"/>
                <w:szCs w:val="24"/>
              </w:rPr>
              <w:t>1 580 568 805,62</w:t>
            </w:r>
          </w:p>
        </w:tc>
        <w:tc>
          <w:tcPr>
            <w:tcW w:w="1362" w:type="dxa"/>
          </w:tcPr>
          <w:p w:rsidR="00B3669C" w:rsidRPr="00B25384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84">
              <w:rPr>
                <w:rFonts w:ascii="Times New Roman" w:hAnsi="Times New Roman" w:cs="Times New Roman"/>
                <w:b/>
                <w:sz w:val="24"/>
                <w:szCs w:val="24"/>
              </w:rPr>
              <w:t>102,7</w:t>
            </w:r>
          </w:p>
        </w:tc>
        <w:tc>
          <w:tcPr>
            <w:tcW w:w="1524" w:type="dxa"/>
          </w:tcPr>
          <w:p w:rsidR="00B3669C" w:rsidRPr="00B25384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69C" w:rsidRPr="00BE6641" w:rsidTr="00E07B72">
        <w:tc>
          <w:tcPr>
            <w:tcW w:w="3510" w:type="dxa"/>
            <w:vAlign w:val="center"/>
          </w:tcPr>
          <w:p w:rsidR="00B3669C" w:rsidRDefault="00B3669C" w:rsidP="00E07B7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Налоговые доходы, </w:t>
            </w:r>
          </w:p>
          <w:p w:rsidR="00B3669C" w:rsidRPr="00BE6641" w:rsidRDefault="00B3669C" w:rsidP="00E07B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619 347 000,00</w:t>
            </w:r>
          </w:p>
        </w:tc>
        <w:tc>
          <w:tcPr>
            <w:tcW w:w="1615" w:type="dxa"/>
            <w:vAlign w:val="center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644 548 484,89</w:t>
            </w:r>
          </w:p>
        </w:tc>
        <w:tc>
          <w:tcPr>
            <w:tcW w:w="1362" w:type="dxa"/>
            <w:vAlign w:val="center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524" w:type="dxa"/>
            <w:vAlign w:val="center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669C" w:rsidRPr="00BE6641" w:rsidTr="00E07B72">
        <w:tc>
          <w:tcPr>
            <w:tcW w:w="3510" w:type="dxa"/>
          </w:tcPr>
          <w:p w:rsidR="00B3669C" w:rsidRPr="00BE6641" w:rsidRDefault="00B3669C" w:rsidP="00E07B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i/>
                <w:color w:val="000000"/>
                <w:spacing w:val="-12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9C" w:rsidRPr="00BE6641" w:rsidTr="00E07B72">
        <w:tc>
          <w:tcPr>
            <w:tcW w:w="3510" w:type="dxa"/>
          </w:tcPr>
          <w:p w:rsidR="00B3669C" w:rsidRPr="00BE6641" w:rsidRDefault="00B3669C" w:rsidP="00E07B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507 008 000,00</w:t>
            </w:r>
          </w:p>
        </w:tc>
        <w:tc>
          <w:tcPr>
            <w:tcW w:w="1615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533 005 054,83</w:t>
            </w:r>
          </w:p>
        </w:tc>
        <w:tc>
          <w:tcPr>
            <w:tcW w:w="1362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524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B3669C" w:rsidRPr="00BE6641" w:rsidTr="00E07B72">
        <w:tc>
          <w:tcPr>
            <w:tcW w:w="3510" w:type="dxa"/>
          </w:tcPr>
          <w:p w:rsidR="00B3669C" w:rsidRPr="00BE6641" w:rsidRDefault="00B3669C" w:rsidP="00E07B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Акцизы</w:t>
            </w:r>
          </w:p>
        </w:tc>
        <w:tc>
          <w:tcPr>
            <w:tcW w:w="1843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19 200 000,00</w:t>
            </w:r>
          </w:p>
        </w:tc>
        <w:tc>
          <w:tcPr>
            <w:tcW w:w="1615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19 604 019,04</w:t>
            </w:r>
          </w:p>
        </w:tc>
        <w:tc>
          <w:tcPr>
            <w:tcW w:w="1362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524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3669C" w:rsidRPr="00BE6641" w:rsidTr="00E07B72">
        <w:tc>
          <w:tcPr>
            <w:tcW w:w="3510" w:type="dxa"/>
          </w:tcPr>
          <w:p w:rsidR="00B3669C" w:rsidRPr="00BE6641" w:rsidRDefault="00B3669C" w:rsidP="00E07B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30 676 000,00</w:t>
            </w:r>
          </w:p>
        </w:tc>
        <w:tc>
          <w:tcPr>
            <w:tcW w:w="1615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27 658 305,96</w:t>
            </w:r>
          </w:p>
        </w:tc>
        <w:tc>
          <w:tcPr>
            <w:tcW w:w="1362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524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3669C" w:rsidRPr="00BE6641" w:rsidTr="00E07B72">
        <w:tc>
          <w:tcPr>
            <w:tcW w:w="3510" w:type="dxa"/>
          </w:tcPr>
          <w:p w:rsidR="00B3669C" w:rsidRPr="00BE6641" w:rsidRDefault="00B3669C" w:rsidP="00E07B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57 463 000,00</w:t>
            </w:r>
          </w:p>
        </w:tc>
        <w:tc>
          <w:tcPr>
            <w:tcW w:w="1615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58 987 636,00</w:t>
            </w:r>
          </w:p>
        </w:tc>
        <w:tc>
          <w:tcPr>
            <w:tcW w:w="1362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524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B3669C" w:rsidRPr="00BE6641" w:rsidTr="00E07B72">
        <w:tc>
          <w:tcPr>
            <w:tcW w:w="3510" w:type="dxa"/>
          </w:tcPr>
          <w:p w:rsidR="00B3669C" w:rsidRPr="00BE6641" w:rsidRDefault="00B3669C" w:rsidP="00E07B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Госпошлина</w:t>
            </w:r>
          </w:p>
        </w:tc>
        <w:tc>
          <w:tcPr>
            <w:tcW w:w="1843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5 000 000,00</w:t>
            </w:r>
          </w:p>
        </w:tc>
        <w:tc>
          <w:tcPr>
            <w:tcW w:w="1615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5 292 218,83</w:t>
            </w:r>
          </w:p>
        </w:tc>
        <w:tc>
          <w:tcPr>
            <w:tcW w:w="1362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524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3669C" w:rsidRPr="00BE6641" w:rsidTr="00E07B72">
        <w:tc>
          <w:tcPr>
            <w:tcW w:w="3510" w:type="dxa"/>
          </w:tcPr>
          <w:p w:rsidR="00B3669C" w:rsidRPr="00BE6641" w:rsidRDefault="00B3669C" w:rsidP="00E07B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Задолженность по отмененным налогам</w:t>
            </w:r>
          </w:p>
        </w:tc>
        <w:tc>
          <w:tcPr>
            <w:tcW w:w="1843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950,23</w:t>
            </w:r>
          </w:p>
        </w:tc>
        <w:tc>
          <w:tcPr>
            <w:tcW w:w="1362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9C" w:rsidRPr="00D5444F" w:rsidTr="00E07B72">
        <w:tc>
          <w:tcPr>
            <w:tcW w:w="3510" w:type="dxa"/>
          </w:tcPr>
          <w:p w:rsidR="00B3669C" w:rsidRPr="00D5444F" w:rsidRDefault="00B3669C" w:rsidP="00E07B7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D5444F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Неналоговые доходы,</w:t>
            </w:r>
          </w:p>
          <w:p w:rsidR="00B3669C" w:rsidRPr="00D5444F" w:rsidRDefault="00B3669C" w:rsidP="00E07B7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4F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B3669C" w:rsidRPr="00D5444F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4F">
              <w:rPr>
                <w:rFonts w:ascii="Times New Roman" w:hAnsi="Times New Roman" w:cs="Times New Roman"/>
                <w:b/>
                <w:sz w:val="24"/>
                <w:szCs w:val="24"/>
              </w:rPr>
              <w:t>141 006 000,00</w:t>
            </w:r>
          </w:p>
        </w:tc>
        <w:tc>
          <w:tcPr>
            <w:tcW w:w="1615" w:type="dxa"/>
          </w:tcPr>
          <w:p w:rsidR="00B3669C" w:rsidRPr="00D5444F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4F">
              <w:rPr>
                <w:rFonts w:ascii="Times New Roman" w:hAnsi="Times New Roman" w:cs="Times New Roman"/>
                <w:b/>
                <w:sz w:val="24"/>
                <w:szCs w:val="24"/>
              </w:rPr>
              <w:t>177 005 100,72</w:t>
            </w:r>
          </w:p>
        </w:tc>
        <w:tc>
          <w:tcPr>
            <w:tcW w:w="1362" w:type="dxa"/>
          </w:tcPr>
          <w:p w:rsidR="00B3669C" w:rsidRPr="00D5444F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4F">
              <w:rPr>
                <w:rFonts w:ascii="Times New Roman" w:hAnsi="Times New Roman" w:cs="Times New Roman"/>
                <w:b/>
                <w:sz w:val="24"/>
                <w:szCs w:val="24"/>
              </w:rPr>
              <w:t>125,5</w:t>
            </w:r>
          </w:p>
        </w:tc>
        <w:tc>
          <w:tcPr>
            <w:tcW w:w="1524" w:type="dxa"/>
          </w:tcPr>
          <w:p w:rsidR="00B3669C" w:rsidRPr="00D5444F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4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B3669C" w:rsidRPr="00BE6641" w:rsidTr="00E07B72">
        <w:tc>
          <w:tcPr>
            <w:tcW w:w="3510" w:type="dxa"/>
          </w:tcPr>
          <w:p w:rsidR="00B3669C" w:rsidRPr="00BE6641" w:rsidRDefault="00B3669C" w:rsidP="00E07B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i/>
                <w:color w:val="000000"/>
                <w:spacing w:val="-11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9C" w:rsidRPr="00BE6641" w:rsidTr="00E07B72">
        <w:tc>
          <w:tcPr>
            <w:tcW w:w="3510" w:type="dxa"/>
          </w:tcPr>
          <w:p w:rsidR="00B3669C" w:rsidRPr="00BE6641" w:rsidRDefault="00B3669C" w:rsidP="00E07B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843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87 586 000,00</w:t>
            </w:r>
          </w:p>
        </w:tc>
        <w:tc>
          <w:tcPr>
            <w:tcW w:w="1615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93 000 483,75</w:t>
            </w:r>
          </w:p>
        </w:tc>
        <w:tc>
          <w:tcPr>
            <w:tcW w:w="1362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524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B3669C" w:rsidRPr="00BE6641" w:rsidTr="00E07B72">
        <w:tc>
          <w:tcPr>
            <w:tcW w:w="3510" w:type="dxa"/>
          </w:tcPr>
          <w:p w:rsidR="00B3669C" w:rsidRPr="00BE6641" w:rsidRDefault="00B3669C" w:rsidP="00E07B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843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2 620 000,00</w:t>
            </w:r>
          </w:p>
        </w:tc>
        <w:tc>
          <w:tcPr>
            <w:tcW w:w="1615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2 592 538,06</w:t>
            </w:r>
          </w:p>
        </w:tc>
        <w:tc>
          <w:tcPr>
            <w:tcW w:w="1362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524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669C" w:rsidRPr="00BE6641" w:rsidTr="00E07B72">
        <w:tc>
          <w:tcPr>
            <w:tcW w:w="3510" w:type="dxa"/>
          </w:tcPr>
          <w:p w:rsidR="00B3669C" w:rsidRPr="00BE6641" w:rsidRDefault="00B3669C" w:rsidP="00E07B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Доходы от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оказания платных услуг и</w:t>
            </w:r>
            <w:r w:rsidRPr="00BE664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компенсации затрат</w:t>
            </w:r>
          </w:p>
        </w:tc>
        <w:tc>
          <w:tcPr>
            <w:tcW w:w="1843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800 000,00</w:t>
            </w:r>
          </w:p>
        </w:tc>
        <w:tc>
          <w:tcPr>
            <w:tcW w:w="1615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1 229 864,21</w:t>
            </w:r>
          </w:p>
        </w:tc>
        <w:tc>
          <w:tcPr>
            <w:tcW w:w="1362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153,7</w:t>
            </w:r>
          </w:p>
        </w:tc>
        <w:tc>
          <w:tcPr>
            <w:tcW w:w="1524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3669C" w:rsidRPr="00BE6641" w:rsidTr="00E07B72">
        <w:tc>
          <w:tcPr>
            <w:tcW w:w="3510" w:type="dxa"/>
          </w:tcPr>
          <w:p w:rsidR="00B3669C" w:rsidRPr="00BE6641" w:rsidRDefault="00B3669C" w:rsidP="00E07B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46 700 000,00</w:t>
            </w:r>
          </w:p>
        </w:tc>
        <w:tc>
          <w:tcPr>
            <w:tcW w:w="1615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77 264 611,92</w:t>
            </w:r>
          </w:p>
        </w:tc>
        <w:tc>
          <w:tcPr>
            <w:tcW w:w="1362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1524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B3669C" w:rsidRPr="00BE6641" w:rsidTr="00E07B72">
        <w:tc>
          <w:tcPr>
            <w:tcW w:w="3510" w:type="dxa"/>
          </w:tcPr>
          <w:p w:rsidR="00B3669C" w:rsidRPr="00BE6641" w:rsidRDefault="00B3669C" w:rsidP="00E07B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Штрафные санкции</w:t>
            </w:r>
          </w:p>
        </w:tc>
        <w:tc>
          <w:tcPr>
            <w:tcW w:w="1843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3 300 000,00</w:t>
            </w:r>
          </w:p>
        </w:tc>
        <w:tc>
          <w:tcPr>
            <w:tcW w:w="1615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3 079 029,93</w:t>
            </w:r>
          </w:p>
        </w:tc>
        <w:tc>
          <w:tcPr>
            <w:tcW w:w="1362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524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3669C" w:rsidRPr="00BE6641" w:rsidTr="00E07B72">
        <w:tc>
          <w:tcPr>
            <w:tcW w:w="3510" w:type="dxa"/>
          </w:tcPr>
          <w:p w:rsidR="00B3669C" w:rsidRPr="00BE6641" w:rsidRDefault="00B3669C" w:rsidP="00E07B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-161 427,15</w:t>
            </w:r>
          </w:p>
        </w:tc>
        <w:tc>
          <w:tcPr>
            <w:tcW w:w="1362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3669C" w:rsidRPr="00BE6641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9C" w:rsidRPr="00D5444F" w:rsidTr="00E07B72">
        <w:tc>
          <w:tcPr>
            <w:tcW w:w="3510" w:type="dxa"/>
          </w:tcPr>
          <w:p w:rsidR="00B3669C" w:rsidRPr="00D5444F" w:rsidRDefault="00B3669C" w:rsidP="00E07B7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D5444F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843" w:type="dxa"/>
          </w:tcPr>
          <w:p w:rsidR="00B3669C" w:rsidRPr="00D5444F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4F">
              <w:rPr>
                <w:rFonts w:ascii="Times New Roman" w:hAnsi="Times New Roman" w:cs="Times New Roman"/>
                <w:b/>
                <w:sz w:val="24"/>
                <w:szCs w:val="24"/>
              </w:rPr>
              <w:t>760 353 000,00</w:t>
            </w:r>
          </w:p>
        </w:tc>
        <w:tc>
          <w:tcPr>
            <w:tcW w:w="1615" w:type="dxa"/>
          </w:tcPr>
          <w:p w:rsidR="00B3669C" w:rsidRPr="00D5444F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4F">
              <w:rPr>
                <w:rFonts w:ascii="Times New Roman" w:hAnsi="Times New Roman" w:cs="Times New Roman"/>
                <w:b/>
                <w:sz w:val="24"/>
                <w:szCs w:val="24"/>
              </w:rPr>
              <w:t>821 553 285,61</w:t>
            </w:r>
          </w:p>
        </w:tc>
        <w:tc>
          <w:tcPr>
            <w:tcW w:w="1362" w:type="dxa"/>
          </w:tcPr>
          <w:p w:rsidR="00B3669C" w:rsidRPr="00D5444F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4F">
              <w:rPr>
                <w:rFonts w:ascii="Times New Roman" w:hAnsi="Times New Roman" w:cs="Times New Roman"/>
                <w:b/>
                <w:sz w:val="24"/>
                <w:szCs w:val="24"/>
              </w:rPr>
              <w:t>108,0</w:t>
            </w:r>
          </w:p>
        </w:tc>
        <w:tc>
          <w:tcPr>
            <w:tcW w:w="1524" w:type="dxa"/>
          </w:tcPr>
          <w:p w:rsidR="00B3669C" w:rsidRPr="00D5444F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4F">
              <w:rPr>
                <w:rFonts w:ascii="Times New Roman" w:hAnsi="Times New Roman" w:cs="Times New Roman"/>
                <w:b/>
                <w:sz w:val="24"/>
                <w:szCs w:val="24"/>
              </w:rPr>
              <w:t>52,0</w:t>
            </w:r>
          </w:p>
        </w:tc>
      </w:tr>
      <w:tr w:rsidR="00B3669C" w:rsidRPr="00D5444F" w:rsidTr="00E07B72">
        <w:tc>
          <w:tcPr>
            <w:tcW w:w="3510" w:type="dxa"/>
          </w:tcPr>
          <w:p w:rsidR="00B3669C" w:rsidRPr="00D5444F" w:rsidRDefault="00B3669C" w:rsidP="00E07B7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843" w:type="dxa"/>
          </w:tcPr>
          <w:p w:rsidR="00B3669C" w:rsidRPr="00D5444F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4F">
              <w:rPr>
                <w:rFonts w:ascii="Times New Roman" w:hAnsi="Times New Roman" w:cs="Times New Roman"/>
                <w:b/>
                <w:sz w:val="24"/>
                <w:szCs w:val="24"/>
              </w:rPr>
              <w:t>778 604 632,99</w:t>
            </w:r>
          </w:p>
        </w:tc>
        <w:tc>
          <w:tcPr>
            <w:tcW w:w="1615" w:type="dxa"/>
          </w:tcPr>
          <w:p w:rsidR="00B3669C" w:rsidRPr="00D5444F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4F">
              <w:rPr>
                <w:rFonts w:ascii="Times New Roman" w:hAnsi="Times New Roman" w:cs="Times New Roman"/>
                <w:b/>
                <w:sz w:val="24"/>
                <w:szCs w:val="24"/>
              </w:rPr>
              <w:t>759 015 520,01</w:t>
            </w:r>
          </w:p>
        </w:tc>
        <w:tc>
          <w:tcPr>
            <w:tcW w:w="1362" w:type="dxa"/>
          </w:tcPr>
          <w:p w:rsidR="00B3669C" w:rsidRPr="00D5444F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4F">
              <w:rPr>
                <w:rFonts w:ascii="Times New Roman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1524" w:type="dxa"/>
          </w:tcPr>
          <w:p w:rsidR="00B3669C" w:rsidRPr="00D5444F" w:rsidRDefault="00B3669C" w:rsidP="00E07B7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4F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</w:tr>
    </w:tbl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 доходным источником местного бюджета является налог на доходы физических лиц. Его удельный вес в сумме налоговых и неналоговых доходов консолидированного бюджета района составляет 64,9 %. План по данному налогу выполнен на 105,1 % (при плане 507 008 000,00 рублей фактически поступило 533 005 054,83 рублей). По сравнению с аналогичным периодом прошлого года (план – 448 856 100,00рублей, факт 473 630 860,97 рублей) произошло увеличение поступлений по налогу на 12,5 % или 59 374 193,86 рублей. Рост поступлений обусловлен погашением задолженности за 4 квартал 2022 г. ЗАО «</w:t>
      </w:r>
      <w:proofErr w:type="spellStart"/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Востокбункер</w:t>
      </w:r>
      <w:proofErr w:type="spellEnd"/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АО «Международный морской перегрузочный терминал, ПАО «Славянский СРЗ», а также увеличением заработной платы работникам бюджетной сферы. </w:t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по акцизам выполнен на 102,1 % (при плане 19 200 000,00 рублей фактически поступило 19 604 019,04 рублей), в том числе:</w:t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доходам от уплаты акцизов на дизельное топливо план выполнен на 101,6 % (при плане 10 000 000,00 рублей фактически поступило 10 157 910,88 рублей);</w:t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доходам от уплаты акцизов на моторные масла план выполнен на 81,6 % (при плане 65 000,0 рублей фактически поступило 53 053,76 рублей);</w:t>
      </w: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доходам от уплаты акцизов на автомобильный бензин план выполнен на 101,0 % (при плане 10 400 000,00 рублей фактически поступило 10 498 993,54 рублей);</w:t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доходам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акцизов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прямогонный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бензин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(-)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1 264 000,00 рублей фактически поступило (-)1 105 939,14 рублей. Возвраты сложились за счет предоставления налоговых вычетов от уплаты акцизов на прямогонный бензин при его передаче на переработку на давальческой основе.</w:t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сравнению с 2022 годом (план – 16 110 400,00 рублей, факт – 17 474 005,03 рублей) поступления доходов от уплаты акцизов увеличились на 2 130 140,01 рублей или 12,2 % за счет увеличение объемов реализации подакцизных нефтепродуктов и увеличения акцизной ставки.</w:t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налогам на совокупный доход план выполнен на 90,2 % (при плане 30 676 000,00 рублей фактически поступило 27 658 305,96 рублей), в том числе:</w:t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налогу, взимаемого с применением упрощенной системы налогообложения (доходы) план выполнен на 97,9 % (при плане 2 500 000,00 рублей фактически поступило 2 447 909,34 рублей). По налогу, взимаемого с применением упрощенной системы налогообложения (расходы) план выполнен на 94,2 % (при плане 990 000,00 рублей фактически поступило 932 267,14 рублей). На основании Закона Приморского края от 02.04.2019 года № 473-КЗ «Об установлении единого норматива отчислений в бюджеты муниципальных районов, муниципальных округов Приморского края от налога, взимаемого в связи с применением упрощенной системы налогообложения» в бюджет округа установлен норматив в размере 2%. В 2022 году дифференцированный норматив отчислений УСН составлял 44,167651 %, в связи с чем значительно снизились поступления (факт 2022 год 64 486 186,40 рублей, факт 2023 год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380 154,49 рублей);</w:t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единому налогу на вмененный доход для отдельных видов деятельности фактическое поступление составило (-)79 806,77 рублей за счет возврата переплаты. В связи с прекращением действия налогового </w:t>
      </w:r>
      <w:proofErr w:type="spellStart"/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спецрежима</w:t>
      </w:r>
      <w:proofErr w:type="spellEnd"/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01.01.2021 г. поступления по ЕНВД на 2023 год не планировались;</w:t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единому сельскохозяйственному налогу при плане 20 686 000,00 рублей фактически поступило 20 582 767,70 рублей. По сравнению с аналогичным периодом прошлого года произошло значительное увеличение поступлений (план 2022 год – 2 033 000,00 рублей, факт 2022 год – 2 230 940,19 рублей). В результате проведенной налоговой инспекцией камеральной проверки ООО «</w:t>
      </w:r>
      <w:proofErr w:type="spellStart"/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Хасанрыба</w:t>
      </w:r>
      <w:proofErr w:type="spellEnd"/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» оплатило задолженность с 2021 года в сумме 20 326 000,00 рублей. План по данному налогу выполнен на 99,5 %;</w:t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налогу, взимаемому в связи с применением патентной системы налогообложения, план выполнен на 58,1 % (при плане 6 500 000,00 рублей фактически поступило 3 775 190,52 рублей). Снижение поступлений обусловлено поднятием переплаты в связи с предоставлением налогоплательщиками уведомлений об уменьшении стоимости патента на страховые взносы, как за текущий период, так и за предыдущие периоды действия патента. В соответствии с письмом Министерства финансов Российской Федерации от 15.03.2023 № 03-11-09/21978 сумма патента уменьшается на сумму страховых взносов, уплаченных в 2023 году, как во время действия патента, так и до поучения патента (после получения патента). Сумма налога также может уменьшаться на сумму страховых взносов, уплаченных в 2023 году за 2022 год и предыдущие годы.</w:t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местным налогам план выполнен на 102,7 % (при плане 57 463 000,00 рублей фактически поступило 58 987 636,00 рублей), в том числе:</w:t>
      </w:r>
    </w:p>
    <w:p w:rsidR="004D124D" w:rsidRPr="00F52108" w:rsidRDefault="004D124D" w:rsidP="004D124D">
      <w:pPr>
        <w:widowControl w:val="0"/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налогу на имущество физических лиц план выполнен на 117,2 % (при плане 8 300 000,00 рублей поступило 9 727 600,00 рублей). Рост поступлений обусловлен </w:t>
      </w: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погашением задолженности физическими лицами за 2021 год по сроку 01.12.2022 г.;</w:t>
      </w:r>
    </w:p>
    <w:p w:rsidR="004D124D" w:rsidRPr="00F52108" w:rsidRDefault="004D124D" w:rsidP="004D124D">
      <w:pPr>
        <w:widowControl w:val="0"/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земельному налогу с организаций план выполнен на 97,8 % (при плане 39 868 000,00 рублей фактически поступило 39 007 595,94 рублей);</w:t>
      </w:r>
    </w:p>
    <w:p w:rsidR="004D124D" w:rsidRPr="00F52108" w:rsidRDefault="004D124D" w:rsidP="004D124D">
      <w:pPr>
        <w:widowControl w:val="0"/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земельному налогу с физических лиц план выполнен на 110,3 % (при плане 9 295 000,00 рублей фактически поступило 10 252 440,06 рублей).</w:t>
      </w:r>
    </w:p>
    <w:p w:rsidR="004D124D" w:rsidRPr="00F52108" w:rsidRDefault="004D124D" w:rsidP="004D124D">
      <w:pPr>
        <w:widowControl w:val="0"/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уровень выполнения плановых показателей по поступлению земельного налога и налога на имущество с физических лиц оказали влияния проведенные мероприятия по погашению задолженности путем направления списков должников работодателям, индивидуального </w:t>
      </w:r>
      <w:proofErr w:type="spellStart"/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обзвона</w:t>
      </w:r>
      <w:proofErr w:type="spellEnd"/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размещение мобильных офисов.</w:t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государственной пошлине план выполнен на 105,8 % (при плане 5 000 000,00 рублей фактически поступило 5 292 216,83 рублей). Рост поступлений госпошлины произошел за счет увеличения обращений граждан в суды общей юрисдикции и к мировым судьям.</w:t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плана по доходам от использования имущества, находящегося в муниципальной собственности, составляет 106,2 % (при плане 87 586 000,00 рублей фактически поступило 93 000 483,75 рублей), в том числе:</w:t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арендной плате за земли, находящиеся в собственности муниципальных округов, выполнение составляет 106,5 % (при плане 83 350 000,00 рублей фактическое поступление составило 88 793 590,13 рублей) за счет внесения арендаторами авансовых платежей;</w:t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доходам от сдачи в аренду имущества, составляющего муниципальную казну план выполнен на 94,1 % (при плане 2 500 000,00 рублей фактически поступило 2 352 492,32 рублей);</w:t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прочим доходам от использования имущества план выполнен на 107,9 % (при плане 1 500 000,00 рублей фактически поступило 1 618 840,98 рублей);</w:t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плате за размещение и эксплуатацию нестационарных торговых объектов выполнение составляет 99,8 % (при плане 236 000,00 рублей фактически поступило 235 560,32 рублей).</w:t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от платежей при использовании природных ресурсов выполнен на 99,0 % (при плане 2 620 000,00 рублей фактически поступило 2 592 538,06 рублей), из них от платы за негативное воздействие на окружающую среду выполнение составило 96,8 % (при плане 1 620 000,00 рублей фактически поступило 1 567 698,21 рублей). От платы за использование лесов выполнение составляет 102,5 % (при плане 1 000 000,00 рублей фактически поступило 1 024 839,85 рублей). </w:t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по доходам от оказания платных услуг и компенсации затрат государства выполнен на 153,7 % (при плане 800 000,00 рублей фактически поступило 1 229 864,21 </w:t>
      </w: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рублей). Перевыполнение сложилось за счет поступления доходов, взимаемых в возмещение фактических расходов, связанных с оплатой за тепло- и электроэнергию отделением КГКУ «ПЦЗН» в </w:t>
      </w:r>
      <w:proofErr w:type="spellStart"/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Хасанском</w:t>
      </w:r>
      <w:proofErr w:type="spellEnd"/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округе.</w:t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по доходам от продажи материальных и нематериальных активов выполнен на 165,4 % (при плане 46 700 000,00 рублей фактически поступило 77 264 611,92 рублей), в том числе по доходам от продажи земельных участков план выполнен на 166,8 % (при плане 45 000 000,00 рублей фактически поступило 75 075 628,71 рублей), по плате за увеличение площади земельных участков выполнение составляет 128,8 % (при плане 1 700 000,00 рублей, фактически поступило 2 188 983,21 рублей). Доходы от продажи земельных участков носят заявительный характер. В отчетном периоде большее количество граждан обратилось за выкупом земли.</w:t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от денежных взысканий (штрафов) выполнен на 93,3 % (при плане 3 300 000,00 рублей фактически поступило 3 079 029,93 рублей). Невыполнение плана обусловлено возвратом штрафов, поступающих в счет погашения задолженности, образовавшейся до 1 января 2020 года, а также снижением поступлений за административные правонарушения в области охраны окружающей среды и за нарушения общественного порядка.</w:t>
      </w:r>
    </w:p>
    <w:p w:rsidR="004D124D" w:rsidRPr="00F52108" w:rsidRDefault="004D124D" w:rsidP="004D124D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невыясненным платежам поступления составляют (-)161 427,15 рублей по причине некорректного заполнения платежных документов. 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по безвозмездным поступлениям в бюджет Хасанского муниципального округа выполнен на 97,5 % (при плане 778 604 632,99 рублей фактически поступило 759 015 520,01 рублей). По сравнению с аналогичным периодом прошлого года (план – 846 648 556,64 рублей, факт – 803 537 710,10 рублей) безвозмездные поступления снизились на 5,5 % или 44 522 190,09 рублей.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по дотациям выполнен на 101,1 % (при плане 83 361 482,51 рублей фактически поступило 84 252 482,51 рублей). Перевыполнение в сумме 891 000,00 рублей произошло за счет прочих дотаций из федерального бюджета на поощрения в 2023 году муниципальных управленческих команд Приморского края по итогам 2022 года.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по субсидиям выполнен на 96,3 % (плане 205 535 021,73 рублей, факт 197 919 141,01 рублей), из них: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план по строительству и реконструкции (модернизации) объектов питьевого водоснабжения выполнен на 79,2 % (план 10 420 714,30 рублей, факт 8 252 346,61 рублей). Проведены работы по капитальному строительству системы водоснабжения </w:t>
      </w:r>
      <w:proofErr w:type="spellStart"/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Посьет, ул. Ленинская, 4. Экономия по актам выполненных работ (отсутствие необходимости монтажа дополнительных колец, не подтверждены непредвиденные затраты, экономия по материалам, не произведены работы по асфальтированию);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план по прочим субсидиям на обеспечение граждан твердым топливом выполнен на 12,8 % (план 4 999 047,60 рублей, факт 639 544,86 рублей). В результате обильных проливных дождей, прошедших на территории округа в августе 2023 года, потоком воды смыло порядка 40 м3 дров. Территория подрядчика находилась в эпицентре тайфуна. Контракт был расторгнут;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 по прочим субсидиям на капитальный ремонт и ремонт автомобильных дорог общего пользования населенных пунктов за счет дорожного фонда ПК выполнен на 99,9 % (план 25 000 000,00 рублей, факт 24 984 499,93 рублей). Отклонение в сумме 15 500,07 рублей за счет проведения экспертизы смет;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 финансового резерва на ликвидацию ЧС план выполнен на 97,0 % (при плане 35 882 404,26 рублей фактически поступило 34 809 894,05 рублей). Из них </w:t>
      </w:r>
      <w:proofErr w:type="spellStart"/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Зарубино на аварийно-восстановительные работы общего имущества в многоквартирных домах и насосных станций было предусмотрено 32 083 117,60 рублей. Фактические расходы составили 31 010 607,39 рублей. Отклонение в сумме 1 072 510,21 рублей произошло за счет сроков поставок оборудования, необходимого для восстановления насосной станции, что не позволило выполнить работы в текущем финансовом году. На выполнение неотложных аварийно-восстановительных работ по восстановлению энергосбережения в долине р. </w:t>
      </w:r>
      <w:proofErr w:type="spellStart"/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>Цукановка</w:t>
      </w:r>
      <w:proofErr w:type="spellEnd"/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предусмотрено 3 799 286,66 рублей, работы выполнены в сумме 3 536 424,64 рублей. Экономия средств образовалась после проведения экспертизы сметы.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по субвенциям бюджетам муниципальных образований на выполнение передаваемых полномочий выполнен на 98,8 % (при плане 435 657 902,23 рублей фактически поступило 430 241 034,11 рублей), из них: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объем перечисленной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 составил 62 153 095,97 рублей или 95,1 % от утвержденных назначений. Отклонение от плана обусловлено наличием экономии по итогам проведения конкурсных процедур по приобретению жилых помещений, в том числе оценка квартир (план 60 000,00 рублей, факт 44 800,00 рублей), заработная плата и налоги (план 965 353,72 рублей, факт 669 206,42 рублей), приобретение техники (план 103 300,00 рублей, факт 90 682,93 рублей). Приобретено 17 квартир;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обеспечение бесплатным питанием детей, обучающихся в муниципальных образовательных организациях план выполнен на 91,7 % (при плане 6 043 620,00 рублей фактически поступило 5 543 620,00 рублей). Расходы выполнены по фактической потребности;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обеспечение оздоровления и отдыха детей план выполнен на 96,7 % (при плане 3 691 479,15 рублей фактически поступило 3 570 058,10 рублей). </w:t>
      </w: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Неиспользованные лимиты в сумме 121 421,05 рублей запланированы на возмещение путевок (выплаты носят заявительный характер);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социальную поддержку детей, оставшихся без попечения родителей, и лиц, принявших на воспитание в семью детей, оставшихся без попечения родителей план выполнен на 94,7 % (при плане 16 684 766,62 рублей фактически поступило 15 803 721,73 рублей). В отчетном периоде начислено и выплачено вознаграждение приемным родителям из 15 семей в сумме 2 959 308,05 рублей, также выплачено пособие на 28 детей, проживающих в приемной семье в сумме 4 251 133,05 руб. Начислено и выплачено пособие на содержание 63 детей, находящегося под опекой в сумме 8 593 280,63 рублей. В течении года производился перерасчет пособий в связи с наступлением совершеннолетия ребенка, а также перевод опекаемого в учреждение на полное государственное обеспечение. Эти условия явились причиной неполного освоения средств субвенции;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осуществление государственных полномочий органов опеки и попечительства в отношении несовершеннолетних план выполнен на 84,8 % (при плане 3 127 966,00 рублей фактически поступило 2 652 137,97 рублей). Наличие вакантной ставки в отчетном периоде привело к экономии фонда оплаты труда;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 по субвенциям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выполнен на 88,1 % (план 2 156 386,78 рублей). Сумма произведенных расходов в рамках исполнения контракта составила 1 900 044,34 рублей;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реализацию государственных полномочий в сфере транспортного обслуживания по муниципальным маршрутам в границах муниципальных образований план выполнен на 99,2 % (при плане 3 387,08 рублей фактически поступило 3 360,00 рублей).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остальным субвенциям на выполнение переданных полномочий план выполнен на 100 %.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План по субвенциям на выплаты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выполнен на 97,9 % (при плане 4 680 798,00 рублей фактически поступило 4 580 798,00 рублей), финансирование производилось по заявкам и фактической посещаемости детей.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по субвенциям на осуществление полномочий по составлению (изменению) списков кандидатов в присяжные заседатели федеральных судов общей юрисдикции выполнен на 99,9 % (при плане 6 445,00 рублей фактически поступило 6 443,00 рубля).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План по субвенциям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выполнен на 75,6 % (при плане 20 938 050,00 рублей фактичекски поступило 15 830 797,00 рублей). Расходы выполнены по фактической потребности.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Субвенции на осуществление первичного воинского учета на территориях, где отсутствуют военные комиссариаты (1 293 510,00 рублей), Единая субвенция (2 340 748,00 рублей), государственную регистрацию актов гражданского состояния (ФБ – 2 282 298,00 рублей, КБ – 544902,00 рублей) поступили в полном объеме.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по иным межбюджетным трансфертам выполнен 90,3 % (при плане 23 112 021,64 фактически поступило 20 871 913,20 рублей), в том числе: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(594 988,00 рублей) план выполнен на 100,0 %.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межбюджетным трансфертам на ежемесячное вознаграждение за классное руководство план выполнен на 89,4 % (план 21 060 000,00 рублей, факт 18 833 760,00 рублей). Денежные средства использованы по фактической потребности;</w:t>
      </w:r>
    </w:p>
    <w:p w:rsidR="00EF78FF" w:rsidRPr="00EF78FF" w:rsidRDefault="00EF78FF" w:rsidP="00EF78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грантам бюджетам муниципальных образований Приморского края в целях поддержки проектов, инициируемых жителями муниципальных образований, по решению вопросов местного значения план выполнен на 99,1 % (при плане 1 457 033,64 фактически поступило 1 443 165,20 рублей). Экономия сложилась по результатам актов выполненных</w:t>
      </w:r>
    </w:p>
    <w:p w:rsidR="004D124D" w:rsidRPr="003F17B0" w:rsidRDefault="004D124D" w:rsidP="004D12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124D" w:rsidRPr="0055720D" w:rsidRDefault="004D124D" w:rsidP="004D12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02D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4B02DC">
        <w:rPr>
          <w:rFonts w:ascii="Times New Roman" w:hAnsi="Times New Roman" w:cs="Times New Roman"/>
          <w:b/>
          <w:sz w:val="26"/>
          <w:szCs w:val="26"/>
        </w:rPr>
        <w:t>.</w:t>
      </w:r>
      <w:r w:rsidRPr="004B02DC">
        <w:rPr>
          <w:rFonts w:ascii="Times New Roman" w:hAnsi="Times New Roman" w:cs="Times New Roman"/>
          <w:sz w:val="26"/>
          <w:szCs w:val="26"/>
        </w:rPr>
        <w:t xml:space="preserve"> </w:t>
      </w:r>
      <w:r w:rsidRPr="004B02DC">
        <w:rPr>
          <w:rFonts w:ascii="Times New Roman" w:hAnsi="Times New Roman" w:cs="Times New Roman"/>
          <w:b/>
          <w:sz w:val="26"/>
          <w:szCs w:val="26"/>
        </w:rPr>
        <w:t>ИСПОЛНЕНИЕ РАСХОДНОЙ ЧАСТИ БЮДЖЕТА</w:t>
      </w:r>
      <w:r w:rsidR="0055720D" w:rsidRPr="005572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720D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6374A5" w:rsidRDefault="004D124D" w:rsidP="004D124D">
      <w:pPr>
        <w:spacing w:before="24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158">
        <w:rPr>
          <w:rFonts w:ascii="Times New Roman" w:hAnsi="Times New Roman" w:cs="Times New Roman"/>
          <w:sz w:val="26"/>
          <w:szCs w:val="26"/>
        </w:rPr>
        <w:t xml:space="preserve">Расходная часть бюджета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E01158">
        <w:rPr>
          <w:rFonts w:ascii="Times New Roman" w:hAnsi="Times New Roman" w:cs="Times New Roman"/>
          <w:sz w:val="26"/>
          <w:szCs w:val="26"/>
        </w:rPr>
        <w:t xml:space="preserve"> </w:t>
      </w:r>
      <w:r w:rsidR="0088476F">
        <w:rPr>
          <w:rFonts w:ascii="Times New Roman" w:hAnsi="Times New Roman" w:cs="Times New Roman"/>
          <w:sz w:val="26"/>
          <w:szCs w:val="26"/>
        </w:rPr>
        <w:t>з</w:t>
      </w:r>
      <w:r w:rsidRPr="00E01158">
        <w:rPr>
          <w:rFonts w:ascii="Times New Roman" w:hAnsi="Times New Roman" w:cs="Times New Roman"/>
          <w:sz w:val="26"/>
          <w:szCs w:val="26"/>
        </w:rPr>
        <w:t>а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E01158">
        <w:rPr>
          <w:rFonts w:ascii="Times New Roman" w:hAnsi="Times New Roman" w:cs="Times New Roman"/>
          <w:sz w:val="26"/>
          <w:szCs w:val="26"/>
        </w:rPr>
        <w:t xml:space="preserve"> год исполнена в </w:t>
      </w:r>
      <w:r w:rsidR="0088476F">
        <w:rPr>
          <w:rFonts w:ascii="Times New Roman" w:hAnsi="Times New Roman" w:cs="Times New Roman"/>
          <w:sz w:val="26"/>
          <w:szCs w:val="26"/>
        </w:rPr>
        <w:t xml:space="preserve">объеме </w:t>
      </w:r>
      <w:r>
        <w:rPr>
          <w:rFonts w:ascii="Times New Roman" w:hAnsi="Times New Roman" w:cs="Times New Roman"/>
          <w:sz w:val="26"/>
          <w:szCs w:val="26"/>
        </w:rPr>
        <w:t>1 578 636 959,15</w:t>
      </w:r>
      <w:r w:rsidRPr="00E01158">
        <w:rPr>
          <w:rFonts w:ascii="Times New Roman" w:hAnsi="Times New Roman" w:cs="Times New Roman"/>
          <w:sz w:val="26"/>
          <w:szCs w:val="26"/>
        </w:rPr>
        <w:t xml:space="preserve"> руб.</w:t>
      </w:r>
      <w:r w:rsidR="0088476F">
        <w:rPr>
          <w:rFonts w:ascii="Times New Roman" w:hAnsi="Times New Roman" w:cs="Times New Roman"/>
          <w:sz w:val="26"/>
          <w:szCs w:val="26"/>
        </w:rPr>
        <w:t xml:space="preserve"> (при плане - 1 822 555 821,89</w:t>
      </w:r>
      <w:r w:rsidR="0088476F" w:rsidRPr="00E01158">
        <w:rPr>
          <w:rFonts w:ascii="Times New Roman" w:hAnsi="Times New Roman" w:cs="Times New Roman"/>
          <w:sz w:val="26"/>
          <w:szCs w:val="26"/>
        </w:rPr>
        <w:t xml:space="preserve"> руб.</w:t>
      </w:r>
      <w:r w:rsidR="0088476F">
        <w:rPr>
          <w:rFonts w:ascii="Times New Roman" w:hAnsi="Times New Roman" w:cs="Times New Roman"/>
          <w:sz w:val="26"/>
          <w:szCs w:val="26"/>
        </w:rPr>
        <w:t xml:space="preserve">) или на </w:t>
      </w:r>
      <w:r>
        <w:rPr>
          <w:rFonts w:ascii="Times New Roman" w:hAnsi="Times New Roman" w:cs="Times New Roman"/>
          <w:sz w:val="26"/>
          <w:szCs w:val="26"/>
        </w:rPr>
        <w:t>86,62</w:t>
      </w:r>
      <w:r w:rsidRPr="00E01158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к </w:t>
      </w:r>
      <w:r w:rsidR="0088476F">
        <w:rPr>
          <w:rFonts w:ascii="Times New Roman" w:hAnsi="Times New Roman" w:cs="Times New Roman"/>
          <w:sz w:val="26"/>
          <w:szCs w:val="26"/>
        </w:rPr>
        <w:t>плановым показателям.</w:t>
      </w:r>
    </w:p>
    <w:p w:rsidR="004D124D" w:rsidRDefault="004D124D" w:rsidP="006374A5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Просроченная кредиторская задолженность бюджета округа по состоянию на 01.01.2024 года отсутствует.</w:t>
      </w:r>
    </w:p>
    <w:p w:rsidR="006374A5" w:rsidRPr="00060582" w:rsidRDefault="006374A5" w:rsidP="003301C2">
      <w:pPr>
        <w:pStyle w:val="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0582">
        <w:rPr>
          <w:rFonts w:ascii="Times New Roman" w:hAnsi="Times New Roman" w:cs="Times New Roman"/>
          <w:sz w:val="26"/>
          <w:szCs w:val="26"/>
        </w:rPr>
        <w:t xml:space="preserve">     Исполнение расходной части в 202</w:t>
      </w:r>
      <w:r w:rsidR="006609B7" w:rsidRPr="00060582">
        <w:rPr>
          <w:rFonts w:ascii="Times New Roman" w:hAnsi="Times New Roman" w:cs="Times New Roman"/>
          <w:sz w:val="26"/>
          <w:szCs w:val="26"/>
        </w:rPr>
        <w:t>3</w:t>
      </w:r>
      <w:r w:rsidRPr="00060582">
        <w:rPr>
          <w:rFonts w:ascii="Times New Roman" w:hAnsi="Times New Roman" w:cs="Times New Roman"/>
          <w:sz w:val="26"/>
          <w:szCs w:val="26"/>
        </w:rPr>
        <w:t xml:space="preserve"> году представлено в функциональной</w:t>
      </w:r>
      <w:r w:rsidR="003301C2" w:rsidRPr="00060582">
        <w:rPr>
          <w:rFonts w:ascii="Times New Roman" w:hAnsi="Times New Roman" w:cs="Times New Roman"/>
          <w:sz w:val="26"/>
          <w:szCs w:val="26"/>
        </w:rPr>
        <w:t xml:space="preserve"> </w:t>
      </w:r>
      <w:r w:rsidRPr="00060582">
        <w:rPr>
          <w:rFonts w:ascii="Times New Roman" w:hAnsi="Times New Roman" w:cs="Times New Roman"/>
          <w:sz w:val="26"/>
          <w:szCs w:val="26"/>
        </w:rPr>
        <w:t>структуре:</w:t>
      </w:r>
      <w:bookmarkStart w:id="1" w:name="_Toc480290009"/>
      <w:bookmarkStart w:id="2" w:name="_Toc511818866"/>
    </w:p>
    <w:p w:rsidR="00347750" w:rsidRPr="00347750" w:rsidRDefault="00347750" w:rsidP="00347750">
      <w:pPr>
        <w:pStyle w:val="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701"/>
        <w:gridCol w:w="1701"/>
        <w:gridCol w:w="1134"/>
        <w:gridCol w:w="1559"/>
        <w:gridCol w:w="992"/>
      </w:tblGrid>
      <w:tr w:rsidR="007C1F96" w:rsidRPr="007C1F96" w:rsidTr="007C1F96">
        <w:trPr>
          <w:trHeight w:val="20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9B60CE" w:rsidRDefault="007C1F96" w:rsidP="00E07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CE">
              <w:rPr>
                <w:rFonts w:ascii="Times New Roman" w:hAnsi="Times New Roman" w:cs="Times New Roman"/>
                <w:color w:val="000000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9B60CE" w:rsidRDefault="007C1F96" w:rsidP="00E07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CE">
              <w:rPr>
                <w:rFonts w:ascii="Times New Roman" w:hAnsi="Times New Roman" w:cs="Times New Roman"/>
                <w:color w:val="000000"/>
              </w:rPr>
              <w:t>Уточненный бюджет 2023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9B60CE" w:rsidRDefault="007C1F96" w:rsidP="00E07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CE">
              <w:rPr>
                <w:rFonts w:ascii="Times New Roman" w:hAnsi="Times New Roman" w:cs="Times New Roman"/>
                <w:color w:val="000000"/>
              </w:rPr>
              <w:t>Кассовое исполнение за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9B60CE" w:rsidRDefault="007C1F96" w:rsidP="00E07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60CE">
              <w:rPr>
                <w:rFonts w:ascii="Times New Roman" w:hAnsi="Times New Roman" w:cs="Times New Roman"/>
                <w:color w:val="000000"/>
              </w:rPr>
              <w:t>Удель-ный</w:t>
            </w:r>
            <w:proofErr w:type="spellEnd"/>
            <w:r w:rsidRPr="009B60CE">
              <w:rPr>
                <w:rFonts w:ascii="Times New Roman" w:hAnsi="Times New Roman" w:cs="Times New Roman"/>
                <w:color w:val="000000"/>
              </w:rPr>
              <w:t xml:space="preserve"> вес отраслей к общей сумме </w:t>
            </w:r>
            <w:proofErr w:type="spellStart"/>
            <w:r w:rsidRPr="009B60CE">
              <w:rPr>
                <w:rFonts w:ascii="Times New Roman" w:hAnsi="Times New Roman" w:cs="Times New Roman"/>
                <w:color w:val="000000"/>
              </w:rPr>
              <w:t>испол</w:t>
            </w:r>
            <w:proofErr w:type="spellEnd"/>
            <w:r w:rsidRPr="009B60CE">
              <w:rPr>
                <w:rFonts w:ascii="Times New Roman" w:hAnsi="Times New Roman" w:cs="Times New Roman"/>
                <w:color w:val="000000"/>
              </w:rPr>
              <w:t>-нения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9B60CE" w:rsidRDefault="007C1F96" w:rsidP="00E07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CE">
              <w:rPr>
                <w:rFonts w:ascii="Times New Roman" w:hAnsi="Times New Roman" w:cs="Times New Roman"/>
                <w:color w:val="000000"/>
              </w:rPr>
              <w:t>Отклонение исполнения 2023 г. от уточненного плана (+, -)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9B60CE" w:rsidRDefault="007C1F96" w:rsidP="00E07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CE">
              <w:rPr>
                <w:rFonts w:ascii="Times New Roman" w:hAnsi="Times New Roman" w:cs="Times New Roman"/>
                <w:color w:val="000000"/>
              </w:rPr>
              <w:t xml:space="preserve">Про-цент </w:t>
            </w:r>
            <w:proofErr w:type="spellStart"/>
            <w:r w:rsidRPr="009B60CE">
              <w:rPr>
                <w:rFonts w:ascii="Times New Roman" w:hAnsi="Times New Roman" w:cs="Times New Roman"/>
                <w:color w:val="000000"/>
              </w:rPr>
              <w:t>испол</w:t>
            </w:r>
            <w:proofErr w:type="spellEnd"/>
            <w:r w:rsidRPr="009B60CE">
              <w:rPr>
                <w:rFonts w:ascii="Times New Roman" w:hAnsi="Times New Roman" w:cs="Times New Roman"/>
                <w:color w:val="000000"/>
              </w:rPr>
              <w:t xml:space="preserve">-нения к </w:t>
            </w:r>
            <w:proofErr w:type="spellStart"/>
            <w:r w:rsidRPr="009B60CE">
              <w:rPr>
                <w:rFonts w:ascii="Times New Roman" w:hAnsi="Times New Roman" w:cs="Times New Roman"/>
                <w:color w:val="000000"/>
              </w:rPr>
              <w:t>уточ</w:t>
            </w:r>
            <w:proofErr w:type="spellEnd"/>
            <w:r w:rsidRPr="009B60CE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9B60CE">
              <w:rPr>
                <w:rFonts w:ascii="Times New Roman" w:hAnsi="Times New Roman" w:cs="Times New Roman"/>
                <w:color w:val="000000"/>
              </w:rPr>
              <w:t>нен</w:t>
            </w:r>
            <w:proofErr w:type="spellEnd"/>
            <w:r w:rsidRPr="009B60CE">
              <w:rPr>
                <w:rFonts w:ascii="Times New Roman" w:hAnsi="Times New Roman" w:cs="Times New Roman"/>
                <w:color w:val="000000"/>
              </w:rPr>
              <w:t xml:space="preserve">-ному плану 2023 г. </w:t>
            </w:r>
            <w:r w:rsidRPr="009B60CE">
              <w:rPr>
                <w:rFonts w:ascii="Times New Roman" w:hAnsi="Times New Roman" w:cs="Times New Roman"/>
                <w:color w:val="000000"/>
              </w:rPr>
              <w:lastRenderedPageBreak/>
              <w:t>(%)</w:t>
            </w:r>
          </w:p>
        </w:tc>
      </w:tr>
      <w:tr w:rsidR="007C1F96" w:rsidRPr="007C1F96" w:rsidTr="004257D4">
        <w:trPr>
          <w:trHeight w:val="2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F96" w:rsidRPr="009B60CE" w:rsidRDefault="007C1F96" w:rsidP="00E07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C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F96" w:rsidRPr="009B60CE" w:rsidRDefault="007C1F96" w:rsidP="00E07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F96" w:rsidRPr="009B60CE" w:rsidRDefault="007C1F96" w:rsidP="00E07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F96" w:rsidRPr="009B60CE" w:rsidRDefault="007C1F96" w:rsidP="00E07B72">
            <w:pPr>
              <w:jc w:val="center"/>
              <w:rPr>
                <w:rFonts w:ascii="Times New Roman" w:hAnsi="Times New Roman" w:cs="Times New Roman"/>
              </w:rPr>
            </w:pPr>
            <w:r w:rsidRPr="009B6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F96" w:rsidRPr="009B60CE" w:rsidRDefault="007C1F96" w:rsidP="00E07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F96" w:rsidRPr="009B60CE" w:rsidRDefault="007C1F96" w:rsidP="00E07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C1F96" w:rsidRPr="007C1F96" w:rsidTr="007C1F96">
        <w:trPr>
          <w:trHeight w:val="6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7C1F96">
              <w:rPr>
                <w:rFonts w:ascii="Times New Roman" w:hAnsi="Times New Roman" w:cs="Times New Roman"/>
                <w:color w:val="000000"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306 069 700,13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223 078 918,56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14,13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E03D29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7C1F96" w:rsidRPr="007C1F96">
              <w:rPr>
                <w:rFonts w:ascii="Times New Roman" w:hAnsi="Times New Roman" w:cs="Times New Roman"/>
                <w:color w:val="000000"/>
              </w:rPr>
              <w:t>82 990 781,57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72,89</w:t>
            </w:r>
          </w:p>
        </w:tc>
      </w:tr>
      <w:tr w:rsidR="007C1F96" w:rsidRPr="007C1F96" w:rsidTr="007C1F96">
        <w:trPr>
          <w:trHeight w:val="5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7C1F96">
              <w:rPr>
                <w:rFonts w:ascii="Times New Roman" w:hAnsi="Times New Roman" w:cs="Times New Roman"/>
                <w:color w:val="000000"/>
              </w:rPr>
              <w:t>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1 293 510,00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1 293 510,00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7C1F96" w:rsidRPr="007C1F96" w:rsidTr="007C1F96">
        <w:trPr>
          <w:trHeight w:val="6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7C1F96">
              <w:rPr>
                <w:rFonts w:ascii="Times New Roman" w:hAnsi="Times New Roman" w:cs="Times New Roman"/>
                <w:color w:val="000000"/>
              </w:rPr>
              <w:t>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2 850 000,00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1 699 999,00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E03D29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7C1F96" w:rsidRPr="007C1F96">
              <w:rPr>
                <w:rFonts w:ascii="Times New Roman" w:hAnsi="Times New Roman" w:cs="Times New Roman"/>
                <w:color w:val="000000"/>
              </w:rPr>
              <w:t>1 150 001,00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59,65</w:t>
            </w:r>
          </w:p>
        </w:tc>
      </w:tr>
      <w:tr w:rsidR="007C1F96" w:rsidRPr="007C1F96" w:rsidTr="007C1F96">
        <w:trPr>
          <w:trHeight w:val="5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8E" w:rsidRPr="007C1F96" w:rsidRDefault="007C1F96" w:rsidP="00E07B7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7C1F96">
              <w:rPr>
                <w:rFonts w:ascii="Times New Roman" w:hAnsi="Times New Roman" w:cs="Times New Roman"/>
                <w:color w:val="000000"/>
              </w:rPr>
              <w:t>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247 046 058,33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146 166 470,61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9,26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E03D29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C1F96" w:rsidRPr="007C1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100 879 587,72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59,17</w:t>
            </w:r>
          </w:p>
        </w:tc>
      </w:tr>
      <w:tr w:rsidR="00E07B72" w:rsidRPr="007C1F96" w:rsidTr="007C1F96">
        <w:trPr>
          <w:trHeight w:val="5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72" w:rsidRPr="00040BDD" w:rsidRDefault="00E07B72" w:rsidP="00E07B7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40BDD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72" w:rsidRPr="007C1F96" w:rsidRDefault="00E07B72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72" w:rsidRPr="007C1F96" w:rsidRDefault="00E07B72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72" w:rsidRPr="007C1F96" w:rsidRDefault="00E07B72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72" w:rsidRPr="00975765" w:rsidRDefault="00E07B72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72" w:rsidRPr="007C1F96" w:rsidRDefault="00E07B72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7B72" w:rsidRPr="00E07B72" w:rsidTr="00E07B72">
        <w:trPr>
          <w:trHeight w:val="5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72" w:rsidRPr="00E07B72" w:rsidRDefault="00E07B72" w:rsidP="00E07B72">
            <w:pPr>
              <w:spacing w:line="240" w:lineRule="auto"/>
              <w:rPr>
                <w:i/>
                <w:iCs/>
                <w:color w:val="000000"/>
                <w:sz w:val="24"/>
              </w:rPr>
            </w:pPr>
            <w:r w:rsidRPr="00E07B72">
              <w:rPr>
                <w:i/>
                <w:iCs/>
                <w:color w:val="000000"/>
                <w:sz w:val="24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72" w:rsidRPr="00E07B72" w:rsidRDefault="00E07B72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07B72">
              <w:rPr>
                <w:rFonts w:ascii="Times New Roman" w:hAnsi="Times New Roman" w:cs="Times New Roman"/>
                <w:i/>
                <w:color w:val="000000"/>
              </w:rPr>
              <w:t>2 501 416,78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72" w:rsidRPr="00E07B72" w:rsidRDefault="00E07B72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07B72">
              <w:rPr>
                <w:rFonts w:ascii="Times New Roman" w:hAnsi="Times New Roman" w:cs="Times New Roman"/>
                <w:i/>
                <w:color w:val="000000"/>
              </w:rPr>
              <w:t>2 187 568,34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72" w:rsidRPr="00E07B72" w:rsidRDefault="00E07B72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07B72">
              <w:rPr>
                <w:rFonts w:ascii="Times New Roman" w:hAnsi="Times New Roman" w:cs="Times New Roman"/>
                <w:i/>
                <w:color w:val="000000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72" w:rsidRPr="00E07B72" w:rsidRDefault="00E07B72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07B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-313 848,44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72" w:rsidRPr="00E07B72" w:rsidRDefault="00E07B72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07B72">
              <w:rPr>
                <w:rFonts w:ascii="Times New Roman" w:hAnsi="Times New Roman" w:cs="Times New Roman"/>
                <w:i/>
                <w:color w:val="000000"/>
              </w:rPr>
              <w:t>87,45</w:t>
            </w:r>
          </w:p>
        </w:tc>
      </w:tr>
      <w:tr w:rsidR="004257D4" w:rsidRPr="00E07B72" w:rsidTr="00E07B72">
        <w:trPr>
          <w:trHeight w:val="5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7D4" w:rsidRPr="004257D4" w:rsidRDefault="004257D4" w:rsidP="00E07B72">
            <w:pPr>
              <w:spacing w:line="240" w:lineRule="auto"/>
              <w:rPr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водное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D4" w:rsidRPr="00E07B72" w:rsidRDefault="004257D4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65 934 910,28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D4" w:rsidRPr="00E07B72" w:rsidRDefault="004257D4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D4" w:rsidRPr="00E07B72" w:rsidRDefault="004257D4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D4" w:rsidRPr="00E07B72" w:rsidRDefault="004257D4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-65 934 910,28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D4" w:rsidRPr="00E07B72" w:rsidRDefault="004257D4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0,00</w:t>
            </w:r>
          </w:p>
        </w:tc>
      </w:tr>
      <w:tr w:rsidR="00E07B72" w:rsidRPr="00E07B72" w:rsidTr="00E07B72">
        <w:trPr>
          <w:trHeight w:val="5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72" w:rsidRPr="00E07B72" w:rsidRDefault="00E07B72" w:rsidP="00E07B72">
            <w:pPr>
              <w:spacing w:line="240" w:lineRule="auto"/>
              <w:rPr>
                <w:i/>
                <w:iCs/>
                <w:color w:val="000000"/>
                <w:sz w:val="24"/>
              </w:rPr>
            </w:pPr>
            <w:r w:rsidRPr="00E07B72">
              <w:rPr>
                <w:i/>
                <w:iCs/>
                <w:color w:val="000000"/>
                <w:sz w:val="24"/>
              </w:rPr>
              <w:t>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72" w:rsidRPr="00E07B72" w:rsidRDefault="00E07B72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07B72">
              <w:rPr>
                <w:rFonts w:ascii="Times New Roman" w:hAnsi="Times New Roman" w:cs="Times New Roman"/>
                <w:i/>
                <w:color w:val="000000"/>
              </w:rPr>
              <w:t>8 085 787,08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72" w:rsidRPr="00E07B72" w:rsidRDefault="00E07B72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07B72">
              <w:rPr>
                <w:rFonts w:ascii="Times New Roman" w:hAnsi="Times New Roman" w:cs="Times New Roman"/>
                <w:i/>
                <w:color w:val="000000"/>
              </w:rPr>
              <w:t>7 946 740,98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72" w:rsidRPr="00E07B72" w:rsidRDefault="00E07B72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07B72">
              <w:rPr>
                <w:rFonts w:ascii="Times New Roman" w:hAnsi="Times New Roman" w:cs="Times New Roman"/>
                <w:i/>
                <w:color w:val="000000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72" w:rsidRPr="00E07B72" w:rsidRDefault="00E07B72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07B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-139 046,10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72" w:rsidRPr="00E07B72" w:rsidRDefault="00E07B72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07B72">
              <w:rPr>
                <w:rFonts w:ascii="Times New Roman" w:hAnsi="Times New Roman" w:cs="Times New Roman"/>
                <w:i/>
                <w:color w:val="000000"/>
              </w:rPr>
              <w:t>98,28</w:t>
            </w:r>
          </w:p>
        </w:tc>
      </w:tr>
      <w:tr w:rsidR="00E07B72" w:rsidRPr="00E07B72" w:rsidTr="00E07B72">
        <w:trPr>
          <w:trHeight w:val="5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72" w:rsidRPr="00E07B72" w:rsidRDefault="00E07B72" w:rsidP="00E07B72">
            <w:pPr>
              <w:spacing w:line="240" w:lineRule="auto"/>
              <w:rPr>
                <w:i/>
                <w:iCs/>
                <w:color w:val="000000"/>
                <w:sz w:val="24"/>
              </w:rPr>
            </w:pPr>
            <w:r w:rsidRPr="00E07B72">
              <w:rPr>
                <w:i/>
                <w:iCs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72" w:rsidRPr="00E07B72" w:rsidRDefault="00E07B72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07B72">
              <w:rPr>
                <w:rFonts w:ascii="Times New Roman" w:hAnsi="Times New Roman" w:cs="Times New Roman"/>
                <w:i/>
                <w:color w:val="000000"/>
              </w:rPr>
              <w:t>142 567 287,36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72" w:rsidRPr="00E07B72" w:rsidRDefault="00E07B72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07B72">
              <w:rPr>
                <w:rFonts w:ascii="Times New Roman" w:hAnsi="Times New Roman" w:cs="Times New Roman"/>
                <w:i/>
                <w:color w:val="000000"/>
              </w:rPr>
              <w:t>110 958 650,68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72" w:rsidRPr="00E07B72" w:rsidRDefault="00E07B72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07B72">
              <w:rPr>
                <w:rFonts w:ascii="Times New Roman" w:hAnsi="Times New Roman" w:cs="Times New Roman"/>
                <w:i/>
                <w:color w:val="000000"/>
              </w:rPr>
              <w:t>7,03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72" w:rsidRPr="00E07B72" w:rsidRDefault="00E07B72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07B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-31 608 636,68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72" w:rsidRPr="00E07B72" w:rsidRDefault="00E07B72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07B72">
              <w:rPr>
                <w:rFonts w:ascii="Times New Roman" w:hAnsi="Times New Roman" w:cs="Times New Roman"/>
                <w:i/>
                <w:color w:val="000000"/>
              </w:rPr>
              <w:t>77,83</w:t>
            </w:r>
          </w:p>
        </w:tc>
      </w:tr>
      <w:tr w:rsidR="004257D4" w:rsidRPr="00E07B72" w:rsidTr="00E07B72">
        <w:trPr>
          <w:trHeight w:val="5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7D4" w:rsidRPr="00E07B72" w:rsidRDefault="004257D4" w:rsidP="00E07B72">
            <w:pPr>
              <w:spacing w:line="240" w:lineRule="auto"/>
              <w:rPr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D4" w:rsidRPr="00E07B72" w:rsidRDefault="004257D4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27 956 656,83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D4" w:rsidRPr="00E07B72" w:rsidRDefault="004257D4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25 073 510,61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D4" w:rsidRPr="00E07B72" w:rsidRDefault="004257D4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D4" w:rsidRPr="00E07B72" w:rsidRDefault="004257D4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-2 883 146,22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D4" w:rsidRPr="00E07B72" w:rsidRDefault="004257D4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89,69</w:t>
            </w:r>
          </w:p>
        </w:tc>
      </w:tr>
      <w:tr w:rsidR="007C1F96" w:rsidRPr="007C1F96" w:rsidTr="007C1F96">
        <w:trPr>
          <w:trHeight w:val="41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7C1F96">
              <w:rPr>
                <w:rFonts w:ascii="Times New Roman" w:hAnsi="Times New Roman" w:cs="Times New Roman"/>
                <w:color w:val="000000"/>
              </w:rPr>
              <w:t>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265 909 550,80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235 570 102,20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14,92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E03D29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7C1F96" w:rsidRPr="007C1F96">
              <w:rPr>
                <w:rFonts w:ascii="Times New Roman" w:hAnsi="Times New Roman" w:cs="Times New Roman"/>
                <w:color w:val="000000"/>
              </w:rPr>
              <w:t>30 339 448,60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88,59</w:t>
            </w:r>
          </w:p>
        </w:tc>
      </w:tr>
      <w:tr w:rsidR="007C1F96" w:rsidRPr="007C1F96" w:rsidTr="007C1F96">
        <w:trPr>
          <w:trHeight w:val="5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7C1F96">
              <w:rPr>
                <w:rFonts w:ascii="Times New Roman" w:hAnsi="Times New Roman" w:cs="Times New Roman"/>
                <w:color w:val="000000"/>
              </w:rPr>
              <w:t>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822 523 391,63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799 429 638,98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50,64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E03D29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7C1F96" w:rsidRPr="007C1F96">
              <w:rPr>
                <w:rFonts w:ascii="Times New Roman" w:hAnsi="Times New Roman" w:cs="Times New Roman"/>
                <w:color w:val="000000"/>
              </w:rPr>
              <w:t>23 093 752,65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97,19</w:t>
            </w:r>
          </w:p>
        </w:tc>
      </w:tr>
      <w:tr w:rsidR="007C1F96" w:rsidRPr="007C1F96" w:rsidTr="007C1F96">
        <w:trPr>
          <w:trHeight w:val="5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7C1F96">
              <w:rPr>
                <w:rFonts w:ascii="Times New Roman" w:hAnsi="Times New Roman" w:cs="Times New Roman"/>
                <w:color w:val="000000"/>
              </w:rPr>
              <w:t>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61 995 652,31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61 995 652,31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3,93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7C1F96" w:rsidRPr="007C1F96" w:rsidTr="007C1F96">
        <w:trPr>
          <w:trHeight w:val="5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7C1F96">
              <w:rPr>
                <w:rFonts w:ascii="Times New Roman" w:hAnsi="Times New Roman" w:cs="Times New Roman"/>
                <w:color w:val="000000"/>
              </w:rPr>
              <w:t>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108 815 929,75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103 410 706,32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6,55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E03D29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7C1F96" w:rsidRPr="007C1F96">
              <w:rPr>
                <w:rFonts w:ascii="Times New Roman" w:hAnsi="Times New Roman" w:cs="Times New Roman"/>
                <w:color w:val="000000"/>
              </w:rPr>
              <w:t>5 405 223,43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95,03</w:t>
            </w:r>
          </w:p>
        </w:tc>
      </w:tr>
      <w:tr w:rsidR="007C1F96" w:rsidRPr="007C1F96" w:rsidTr="007C1F96">
        <w:trPr>
          <w:trHeight w:val="4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7C1F96">
              <w:rPr>
                <w:rFonts w:ascii="Times New Roman" w:hAnsi="Times New Roman" w:cs="Times New Roman"/>
                <w:color w:val="000000"/>
              </w:rPr>
              <w:t>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6 052 028,94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5 991 961,17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E03D29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7C1F96" w:rsidRPr="007C1F96">
              <w:rPr>
                <w:rFonts w:ascii="Times New Roman" w:hAnsi="Times New Roman" w:cs="Times New Roman"/>
                <w:color w:val="000000"/>
              </w:rPr>
              <w:t>60 067,77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96">
              <w:rPr>
                <w:rFonts w:ascii="Times New Roman" w:hAnsi="Times New Roman" w:cs="Times New Roman"/>
                <w:color w:val="000000"/>
              </w:rPr>
              <w:t>99,01</w:t>
            </w:r>
          </w:p>
        </w:tc>
      </w:tr>
      <w:tr w:rsidR="007C1F96" w:rsidRPr="00975765" w:rsidTr="007C1F96">
        <w:trPr>
          <w:trHeight w:val="4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75765">
              <w:rPr>
                <w:rFonts w:ascii="Times New Roman" w:hAnsi="Times New Roman" w:cs="Times New Roman"/>
                <w:b/>
                <w:color w:val="000000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1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1 822 555 821,89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1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1 578 636 959,15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1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E03D29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7C1F96" w:rsidRPr="007C1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243 918 862,74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96" w:rsidRPr="007C1F96" w:rsidRDefault="007C1F96" w:rsidP="007C1F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1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86,62</w:t>
            </w:r>
          </w:p>
        </w:tc>
      </w:tr>
    </w:tbl>
    <w:bookmarkEnd w:id="1"/>
    <w:bookmarkEnd w:id="2"/>
    <w:p w:rsidR="004D124D" w:rsidRDefault="004D124D" w:rsidP="004D124D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резервного фонда в отчетном периоде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Pr="005F1F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расходовали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сумме 20 070 712,07 руб., выделено было, согласно, распоряжений администрации Хасанского муниципального округа 22 957 920,33 руб., остаток неиспользованных бюджетных ассигнований 2 887 208,26 руб., в том числе:  </w:t>
      </w:r>
    </w:p>
    <w:p w:rsidR="004D124D" w:rsidRDefault="004D124D" w:rsidP="004D124D">
      <w:pPr>
        <w:shd w:val="clear" w:color="auto" w:fill="FFFFFF" w:themeFill="background1"/>
        <w:spacing w:before="24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</w:pPr>
      <w:r w:rsidRPr="001654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– 41 200,00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руб. единовременная материальная помощь гражданам, пострадавшим в результате ЧС, проживающим на территории Хасанского муниципального округа (выделено 494 000,00 руб., использовано 452 800,00 руб.). Выплаты </w:t>
      </w:r>
      <w:r w:rsidR="009338AE" w:rsidRPr="009338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заявительн</w:t>
      </w:r>
      <w:r w:rsidR="009338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ого </w:t>
      </w:r>
      <w:r w:rsidR="009338AE" w:rsidRPr="009338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характер</w:t>
      </w:r>
      <w:r w:rsidR="009338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а</w:t>
      </w:r>
      <w:r w:rsidR="009338AE" w:rsidRPr="009338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произведены </w:t>
      </w:r>
      <w:r w:rsidR="009338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лицам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, предоставившим пакет документов для оплаты.</w:t>
      </w:r>
    </w:p>
    <w:p w:rsidR="004D124D" w:rsidRDefault="004D124D" w:rsidP="004D124D">
      <w:pPr>
        <w:shd w:val="clear" w:color="auto" w:fill="FFFFFF" w:themeFill="background1"/>
        <w:spacing w:before="24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-  8,26 руб. аварийно-восстановительные работы автомобильных дорог общего пользования местного значения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арабаш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с.Занадворовка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с.Безверхово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с.Кравцовка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пгт.Зарубино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пгт.Славянка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с.Андреевка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пгт.Краскино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пгт.Посьет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(выделено 10 183 010,00 руб., использовано 10 183 001,74 руб.). Оплата произведена согласно, акта выполненных работ.</w:t>
      </w:r>
    </w:p>
    <w:p w:rsidR="004D124D" w:rsidRDefault="004D124D" w:rsidP="004D124D">
      <w:pPr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20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- 2 846 000,00 руб. аварийно-восстановительные работы объектов дорожного хозяйства </w:t>
      </w:r>
      <w:proofErr w:type="spellStart"/>
      <w:r w:rsidRPr="007420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с.Барабаш</w:t>
      </w:r>
      <w:proofErr w:type="spellEnd"/>
      <w:r w:rsidRPr="007420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(выделено 2 846 000,00 руб., использовано 0,00 руб.). </w:t>
      </w:r>
      <w:r w:rsidRPr="00742013">
        <w:rPr>
          <w:rFonts w:ascii="Times New Roman" w:eastAsia="Times New Roman" w:hAnsi="Times New Roman" w:cs="Times New Roman"/>
          <w:color w:val="000000"/>
          <w:sz w:val="26"/>
          <w:szCs w:val="26"/>
        </w:rPr>
        <w:t>В связи со сбоем программного обеспечения 28 и 29 декабря 2023 года и произошедшей технической ошибкой, администрация округа не смогла внести изменения в утвержденный план-график закупок в ЕИС и соответственно заключить муниципальные контракты, согласно доведенным лимита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</w:p>
    <w:p w:rsidR="009B60CE" w:rsidRPr="00E04ED8" w:rsidRDefault="009B60CE" w:rsidP="009B60CE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ED8">
        <w:rPr>
          <w:rFonts w:ascii="Times New Roman" w:hAnsi="Times New Roman" w:cs="Times New Roman"/>
          <w:sz w:val="26"/>
          <w:szCs w:val="26"/>
        </w:rPr>
        <w:t>В соответствии с Бюджетным кодексом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E04ED8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Pr="00E04ED8">
        <w:rPr>
          <w:rFonts w:ascii="Times New Roman" w:hAnsi="Times New Roman" w:cs="Times New Roman"/>
          <w:sz w:val="26"/>
          <w:szCs w:val="26"/>
        </w:rPr>
        <w:t xml:space="preserve"> </w:t>
      </w:r>
      <w:r w:rsidR="00FD6B7E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Pr="00E04ED8">
        <w:rPr>
          <w:rFonts w:ascii="Times New Roman" w:hAnsi="Times New Roman" w:cs="Times New Roman"/>
          <w:sz w:val="26"/>
          <w:szCs w:val="26"/>
        </w:rPr>
        <w:t xml:space="preserve">бюджет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E04ED8">
        <w:rPr>
          <w:rFonts w:ascii="Times New Roman" w:hAnsi="Times New Roman" w:cs="Times New Roman"/>
          <w:sz w:val="26"/>
          <w:szCs w:val="26"/>
        </w:rPr>
        <w:t xml:space="preserve"> </w:t>
      </w:r>
      <w:r w:rsidR="00FD6B7E">
        <w:rPr>
          <w:rFonts w:ascii="Times New Roman" w:hAnsi="Times New Roman" w:cs="Times New Roman"/>
          <w:sz w:val="26"/>
          <w:szCs w:val="26"/>
        </w:rPr>
        <w:t xml:space="preserve">осуществлялось </w:t>
      </w:r>
      <w:r w:rsidRPr="00E04ED8">
        <w:rPr>
          <w:rFonts w:ascii="Times New Roman" w:hAnsi="Times New Roman" w:cs="Times New Roman"/>
          <w:sz w:val="26"/>
          <w:szCs w:val="26"/>
        </w:rPr>
        <w:t xml:space="preserve">по </w:t>
      </w:r>
      <w:r w:rsidR="00FD6B7E">
        <w:rPr>
          <w:rFonts w:ascii="Times New Roman" w:hAnsi="Times New Roman" w:cs="Times New Roman"/>
          <w:sz w:val="26"/>
          <w:szCs w:val="26"/>
        </w:rPr>
        <w:t xml:space="preserve">16 </w:t>
      </w:r>
      <w:r w:rsidRPr="00E04ED8">
        <w:rPr>
          <w:rFonts w:ascii="Times New Roman" w:hAnsi="Times New Roman" w:cs="Times New Roman"/>
          <w:sz w:val="26"/>
          <w:szCs w:val="26"/>
        </w:rPr>
        <w:t>муниципальным программам</w:t>
      </w:r>
      <w:r>
        <w:rPr>
          <w:rFonts w:ascii="Times New Roman" w:hAnsi="Times New Roman" w:cs="Times New Roman"/>
          <w:sz w:val="26"/>
          <w:szCs w:val="26"/>
        </w:rPr>
        <w:t xml:space="preserve"> Хасанского муниципального округа</w:t>
      </w:r>
      <w:r w:rsidRPr="00E04ED8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            </w:t>
      </w:r>
    </w:p>
    <w:p w:rsidR="009B60CE" w:rsidRDefault="009B60CE" w:rsidP="00B341FE">
      <w:pPr>
        <w:pStyle w:val="2"/>
        <w:spacing w:before="0" w:line="300" w:lineRule="auto"/>
        <w:jc w:val="center"/>
      </w:pPr>
      <w:bookmarkStart w:id="3" w:name="_Toc480290010"/>
      <w:bookmarkStart w:id="4" w:name="_Toc511818867"/>
      <w:r w:rsidRPr="00DF348C">
        <w:t xml:space="preserve">Исполнение расходов бюджета </w:t>
      </w:r>
      <w:r>
        <w:t xml:space="preserve">округа </w:t>
      </w:r>
      <w:r w:rsidRPr="00DF348C">
        <w:t xml:space="preserve">в разрезе </w:t>
      </w:r>
      <w:r>
        <w:t>муниципальных</w:t>
      </w:r>
      <w:r w:rsidRPr="00DF348C">
        <w:t xml:space="preserve"> программ в 20</w:t>
      </w:r>
      <w:r>
        <w:t>23</w:t>
      </w:r>
      <w:r w:rsidRPr="00DF348C">
        <w:t xml:space="preserve"> году</w:t>
      </w:r>
      <w:bookmarkEnd w:id="3"/>
      <w:bookmarkEnd w:id="4"/>
    </w:p>
    <w:p w:rsidR="00B341FE" w:rsidRPr="00B341FE" w:rsidRDefault="00B341FE" w:rsidP="00B341FE">
      <w:pPr>
        <w:spacing w:after="1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341FE">
        <w:rPr>
          <w:rFonts w:ascii="Times New Roman" w:hAnsi="Times New Roman" w:cs="Times New Roman"/>
          <w:sz w:val="26"/>
          <w:szCs w:val="26"/>
          <w:lang w:eastAsia="ru-RU"/>
        </w:rPr>
        <w:t>рублей</w:t>
      </w:r>
    </w:p>
    <w:tbl>
      <w:tblPr>
        <w:tblStyle w:val="a5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276"/>
        <w:gridCol w:w="1701"/>
        <w:gridCol w:w="1701"/>
        <w:gridCol w:w="851"/>
        <w:gridCol w:w="850"/>
      </w:tblGrid>
      <w:tr w:rsidR="009B60CE" w:rsidRPr="001D2579" w:rsidTr="00E07B72">
        <w:tc>
          <w:tcPr>
            <w:tcW w:w="568" w:type="dxa"/>
          </w:tcPr>
          <w:p w:rsidR="009B60CE" w:rsidRPr="002B27C1" w:rsidRDefault="009B60CE" w:rsidP="00E07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85" w:type="dxa"/>
          </w:tcPr>
          <w:p w:rsidR="009B60CE" w:rsidRPr="002B27C1" w:rsidRDefault="009B60CE" w:rsidP="00E07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7C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DE253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2B27C1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276" w:type="dxa"/>
          </w:tcPr>
          <w:p w:rsidR="009B60CE" w:rsidRPr="002B27C1" w:rsidRDefault="009B60CE" w:rsidP="00E07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7C1">
              <w:rPr>
                <w:rFonts w:ascii="Times New Roman" w:hAnsi="Times New Roman" w:cs="Times New Roman"/>
                <w:sz w:val="20"/>
                <w:szCs w:val="20"/>
              </w:rPr>
              <w:t>Код целевой классификации</w:t>
            </w:r>
          </w:p>
        </w:tc>
        <w:tc>
          <w:tcPr>
            <w:tcW w:w="1701" w:type="dxa"/>
          </w:tcPr>
          <w:p w:rsidR="009B60CE" w:rsidRPr="002B27C1" w:rsidRDefault="00DE253B" w:rsidP="00B34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Уточненный </w:t>
            </w:r>
            <w:r w:rsidR="009B60CE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="00B341FE">
              <w:rPr>
                <w:rFonts w:ascii="Times New Roman" w:hAnsi="Times New Roman" w:cs="Times New Roman"/>
                <w:sz w:val="20"/>
                <w:szCs w:val="20"/>
              </w:rPr>
              <w:t xml:space="preserve"> 2023 года</w:t>
            </w:r>
          </w:p>
        </w:tc>
        <w:tc>
          <w:tcPr>
            <w:tcW w:w="1701" w:type="dxa"/>
          </w:tcPr>
          <w:p w:rsidR="009B60CE" w:rsidRPr="002B27C1" w:rsidRDefault="00DE253B" w:rsidP="00B34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Кассовое и</w:t>
            </w:r>
            <w:r w:rsidR="009B60CE" w:rsidRPr="002B27C1">
              <w:rPr>
                <w:rFonts w:ascii="Times New Roman" w:hAnsi="Times New Roman" w:cs="Times New Roman"/>
                <w:sz w:val="20"/>
                <w:szCs w:val="20"/>
              </w:rPr>
              <w:t>сполнен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B341FE">
              <w:rPr>
                <w:rFonts w:ascii="Times New Roman" w:hAnsi="Times New Roman" w:cs="Times New Roman"/>
                <w:sz w:val="20"/>
                <w:szCs w:val="20"/>
              </w:rPr>
              <w:t xml:space="preserve"> за 2023 год</w:t>
            </w:r>
          </w:p>
        </w:tc>
        <w:tc>
          <w:tcPr>
            <w:tcW w:w="851" w:type="dxa"/>
          </w:tcPr>
          <w:p w:rsidR="009B60CE" w:rsidRPr="002B27C1" w:rsidRDefault="009B60CE" w:rsidP="00E07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7C1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850" w:type="dxa"/>
          </w:tcPr>
          <w:p w:rsidR="009B60CE" w:rsidRPr="002B27C1" w:rsidRDefault="009B60CE" w:rsidP="00DE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7C1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  <w:r w:rsidR="00DE253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="00DE253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253B">
              <w:rPr>
                <w:rFonts w:ascii="Times New Roman" w:hAnsi="Times New Roman" w:cs="Times New Roman"/>
                <w:sz w:val="20"/>
                <w:szCs w:val="20"/>
              </w:rPr>
              <w:t>сумме исполнения,</w:t>
            </w:r>
            <w:r w:rsidRPr="002B27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25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B27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DE25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E7A11" w:rsidRPr="001D2579" w:rsidTr="00E07B72">
        <w:tc>
          <w:tcPr>
            <w:tcW w:w="568" w:type="dxa"/>
          </w:tcPr>
          <w:p w:rsidR="009E7A11" w:rsidRDefault="009E7A11" w:rsidP="00E07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9E7A11" w:rsidRPr="002B27C1" w:rsidRDefault="009E7A11" w:rsidP="00E07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E7A11" w:rsidRPr="002B27C1" w:rsidRDefault="009E7A11" w:rsidP="00E07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E7A11" w:rsidRDefault="009E7A11" w:rsidP="00DE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E7A11" w:rsidRDefault="009E7A11" w:rsidP="00DE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E7A11" w:rsidRPr="002B27C1" w:rsidRDefault="009E7A11" w:rsidP="00E07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9E7A11" w:rsidRPr="002B27C1" w:rsidRDefault="009E7A11" w:rsidP="00DE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B60CE" w:rsidRPr="00F25895" w:rsidTr="00E07B72">
        <w:tc>
          <w:tcPr>
            <w:tcW w:w="568" w:type="dxa"/>
          </w:tcPr>
          <w:p w:rsidR="009B60CE" w:rsidRPr="00DE239E" w:rsidRDefault="009B60CE" w:rsidP="00E07B72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bar" w:pos="2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B60CE" w:rsidRPr="00F25895" w:rsidRDefault="009B60CE" w:rsidP="009E7A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образования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</w:tcPr>
          <w:p w:rsidR="009B60CE" w:rsidRPr="00F25895" w:rsidRDefault="009B60CE" w:rsidP="00E07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701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803 442 684,32</w:t>
            </w:r>
          </w:p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780 727 599,10</w:t>
            </w:r>
          </w:p>
        </w:tc>
        <w:tc>
          <w:tcPr>
            <w:tcW w:w="85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  <w:tc>
          <w:tcPr>
            <w:tcW w:w="850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49,46</w:t>
            </w:r>
          </w:p>
        </w:tc>
      </w:tr>
      <w:tr w:rsidR="009B60CE" w:rsidRPr="00F25895" w:rsidTr="00E07B72">
        <w:tc>
          <w:tcPr>
            <w:tcW w:w="568" w:type="dxa"/>
          </w:tcPr>
          <w:p w:rsidR="009B60CE" w:rsidRPr="00DE239E" w:rsidRDefault="009B60CE" w:rsidP="00E07B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B60CE" w:rsidRPr="00F25895" w:rsidRDefault="009B60CE" w:rsidP="009E7A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Развитие культуры на территории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асанского муниципального</w:t>
            </w:r>
            <w:r w:rsidR="009E7A11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</w:tcPr>
          <w:p w:rsidR="009B60CE" w:rsidRPr="00F25895" w:rsidRDefault="009B60CE" w:rsidP="00E07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170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82 107 800,31</w:t>
            </w:r>
          </w:p>
        </w:tc>
        <w:tc>
          <w:tcPr>
            <w:tcW w:w="170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82 107 800,31</w:t>
            </w:r>
          </w:p>
        </w:tc>
        <w:tc>
          <w:tcPr>
            <w:tcW w:w="85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</w:tr>
      <w:tr w:rsidR="009B60CE" w:rsidRPr="00F25895" w:rsidTr="00E07B72">
        <w:tc>
          <w:tcPr>
            <w:tcW w:w="568" w:type="dxa"/>
          </w:tcPr>
          <w:p w:rsidR="009B60CE" w:rsidRPr="00DE239E" w:rsidRDefault="009B60CE" w:rsidP="00E07B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B60CE" w:rsidRPr="00F25895" w:rsidRDefault="009B60CE" w:rsidP="009E7A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Развитие массовой физической культуры и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</w:t>
            </w: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 xml:space="preserve">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</w:tcPr>
          <w:p w:rsidR="009B60CE" w:rsidRPr="00F25895" w:rsidRDefault="009B60CE" w:rsidP="00E07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170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5 969 338,92</w:t>
            </w:r>
          </w:p>
        </w:tc>
        <w:tc>
          <w:tcPr>
            <w:tcW w:w="170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5 909 271,15</w:t>
            </w:r>
          </w:p>
        </w:tc>
        <w:tc>
          <w:tcPr>
            <w:tcW w:w="85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850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9B60CE" w:rsidRPr="00F25895" w:rsidTr="00E07B72">
        <w:tc>
          <w:tcPr>
            <w:tcW w:w="568" w:type="dxa"/>
          </w:tcPr>
          <w:p w:rsidR="009B60CE" w:rsidRPr="00DE239E" w:rsidRDefault="009B60CE" w:rsidP="00E07B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B60CE" w:rsidRPr="00F25895" w:rsidRDefault="009B60CE" w:rsidP="00E07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</w:tcPr>
          <w:p w:rsidR="009B60CE" w:rsidRPr="00F25895" w:rsidRDefault="009B60CE" w:rsidP="00E07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70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1 984 200,00</w:t>
            </w:r>
          </w:p>
        </w:tc>
        <w:tc>
          <w:tcPr>
            <w:tcW w:w="170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1 981 360,60</w:t>
            </w:r>
          </w:p>
        </w:tc>
        <w:tc>
          <w:tcPr>
            <w:tcW w:w="85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99,86</w:t>
            </w:r>
          </w:p>
        </w:tc>
        <w:tc>
          <w:tcPr>
            <w:tcW w:w="850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</w:tr>
      <w:tr w:rsidR="009B60CE" w:rsidRPr="00F25895" w:rsidTr="00E07B72">
        <w:tc>
          <w:tcPr>
            <w:tcW w:w="568" w:type="dxa"/>
          </w:tcPr>
          <w:p w:rsidR="009B60CE" w:rsidRPr="00DE239E" w:rsidRDefault="009B60CE" w:rsidP="00E07B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B60CE" w:rsidRPr="00F25895" w:rsidRDefault="009B60CE" w:rsidP="00E07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общественного здоровья населения Х</w:t>
            </w:r>
            <w:r w:rsidR="009E7A11">
              <w:rPr>
                <w:rFonts w:ascii="Times New Roman" w:hAnsi="Times New Roman" w:cs="Times New Roman"/>
                <w:sz w:val="20"/>
                <w:szCs w:val="20"/>
              </w:rPr>
              <w:t>асанского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B60CE" w:rsidRPr="00F25895" w:rsidRDefault="009B60CE" w:rsidP="00E07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1701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43 600,00</w:t>
            </w:r>
          </w:p>
        </w:tc>
        <w:tc>
          <w:tcPr>
            <w:tcW w:w="1701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42 748,00</w:t>
            </w:r>
          </w:p>
        </w:tc>
        <w:tc>
          <w:tcPr>
            <w:tcW w:w="851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850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</w:tr>
      <w:tr w:rsidR="009B60CE" w:rsidRPr="00F25895" w:rsidTr="00E07B72">
        <w:tc>
          <w:tcPr>
            <w:tcW w:w="568" w:type="dxa"/>
          </w:tcPr>
          <w:p w:rsidR="009B60CE" w:rsidRPr="00DE239E" w:rsidRDefault="009B60CE" w:rsidP="00E07B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B60CE" w:rsidRPr="00F25895" w:rsidRDefault="009B60CE" w:rsidP="00E07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 xml:space="preserve">Противодействие коррупции в </w:t>
            </w:r>
            <w:proofErr w:type="spellStart"/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Хасанском</w:t>
            </w:r>
            <w:proofErr w:type="spellEnd"/>
            <w:r w:rsidRPr="00F258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</w:p>
        </w:tc>
        <w:tc>
          <w:tcPr>
            <w:tcW w:w="1276" w:type="dxa"/>
          </w:tcPr>
          <w:p w:rsidR="009B60CE" w:rsidRPr="00F25895" w:rsidRDefault="009B60CE" w:rsidP="00E07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1701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69 671,67</w:t>
            </w:r>
          </w:p>
        </w:tc>
        <w:tc>
          <w:tcPr>
            <w:tcW w:w="85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850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9B60CE" w:rsidRPr="00F25895" w:rsidTr="00E07B72">
        <w:tc>
          <w:tcPr>
            <w:tcW w:w="568" w:type="dxa"/>
          </w:tcPr>
          <w:p w:rsidR="009B60CE" w:rsidRPr="00DE239E" w:rsidRDefault="009B60CE" w:rsidP="00E07B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B60CE" w:rsidRPr="00F25895" w:rsidRDefault="009B60CE" w:rsidP="00E07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городской среды населенных пунктов</w:t>
            </w: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 xml:space="preserve">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 Приморского края</w:t>
            </w:r>
          </w:p>
        </w:tc>
        <w:tc>
          <w:tcPr>
            <w:tcW w:w="1276" w:type="dxa"/>
          </w:tcPr>
          <w:p w:rsidR="009B60CE" w:rsidRPr="00F25895" w:rsidRDefault="009B60CE" w:rsidP="00E07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70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8 685 728,59</w:t>
            </w:r>
          </w:p>
        </w:tc>
        <w:tc>
          <w:tcPr>
            <w:tcW w:w="170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8 685 728,59</w:t>
            </w:r>
          </w:p>
        </w:tc>
        <w:tc>
          <w:tcPr>
            <w:tcW w:w="85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9B60CE" w:rsidRPr="00F25895" w:rsidTr="00E07B72">
        <w:tc>
          <w:tcPr>
            <w:tcW w:w="568" w:type="dxa"/>
          </w:tcPr>
          <w:p w:rsidR="009B60CE" w:rsidRPr="00DE239E" w:rsidRDefault="009B60CE" w:rsidP="00E07B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B60CE" w:rsidRPr="00F25895" w:rsidRDefault="009B60CE" w:rsidP="00E07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жильем молодых семей </w:t>
            </w: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 xml:space="preserve">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</w:tcPr>
          <w:p w:rsidR="009B60CE" w:rsidRPr="00F25895" w:rsidRDefault="009B60CE" w:rsidP="00E07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70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13 085 156,70</w:t>
            </w:r>
          </w:p>
        </w:tc>
        <w:tc>
          <w:tcPr>
            <w:tcW w:w="170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13 085 156,70</w:t>
            </w:r>
          </w:p>
        </w:tc>
        <w:tc>
          <w:tcPr>
            <w:tcW w:w="85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</w:tr>
      <w:tr w:rsidR="009B60CE" w:rsidRPr="00F25895" w:rsidTr="00E07B72">
        <w:tc>
          <w:tcPr>
            <w:tcW w:w="568" w:type="dxa"/>
          </w:tcPr>
          <w:p w:rsidR="009B60CE" w:rsidRPr="00DE239E" w:rsidRDefault="009B60CE" w:rsidP="00E07B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B60CE" w:rsidRPr="00F25895" w:rsidRDefault="009B60CE" w:rsidP="00E07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гражданской обороне, защите населения и территории</w:t>
            </w: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 xml:space="preserve">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 от чрезвычайных ситуаций</w:t>
            </w:r>
            <w:r w:rsidR="009E7A1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9B60CE" w:rsidRPr="00F25895" w:rsidRDefault="009B60CE" w:rsidP="00E07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70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70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B60CE" w:rsidRPr="00F25895" w:rsidTr="00E07B72">
        <w:tc>
          <w:tcPr>
            <w:tcW w:w="568" w:type="dxa"/>
          </w:tcPr>
          <w:p w:rsidR="009B60CE" w:rsidRPr="00DE239E" w:rsidRDefault="009B60CE" w:rsidP="00E07B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B60CE" w:rsidRPr="00F25895" w:rsidRDefault="009B60CE" w:rsidP="00E07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первичных мер пожарной безопасности на территории </w:t>
            </w: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 xml:space="preserve">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</w:tcPr>
          <w:p w:rsidR="009B60CE" w:rsidRPr="005D2C8F" w:rsidRDefault="009B60CE" w:rsidP="00E07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D2C8F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70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170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1 699 999,00</w:t>
            </w:r>
          </w:p>
        </w:tc>
        <w:tc>
          <w:tcPr>
            <w:tcW w:w="85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62,96</w:t>
            </w:r>
          </w:p>
        </w:tc>
        <w:tc>
          <w:tcPr>
            <w:tcW w:w="850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</w:tr>
      <w:tr w:rsidR="009B60CE" w:rsidRPr="00F25895" w:rsidTr="00E07B72">
        <w:tc>
          <w:tcPr>
            <w:tcW w:w="568" w:type="dxa"/>
          </w:tcPr>
          <w:p w:rsidR="009B60CE" w:rsidRPr="00DE239E" w:rsidRDefault="009B60CE" w:rsidP="00E07B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B60CE" w:rsidRPr="00F25895" w:rsidRDefault="009B60CE" w:rsidP="00E07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транспортного комплекса Хасанского муниципального округа</w:t>
            </w:r>
            <w:r w:rsidR="009E7A1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9B60CE" w:rsidRPr="00F25895" w:rsidRDefault="009B60CE" w:rsidP="00E07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25895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70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101 297 712,30</w:t>
            </w:r>
          </w:p>
        </w:tc>
        <w:tc>
          <w:tcPr>
            <w:tcW w:w="170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97 274 988,29</w:t>
            </w:r>
          </w:p>
        </w:tc>
        <w:tc>
          <w:tcPr>
            <w:tcW w:w="85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850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6,16</w:t>
            </w:r>
          </w:p>
        </w:tc>
      </w:tr>
      <w:tr w:rsidR="009B60CE" w:rsidRPr="00F25895" w:rsidTr="00E07B72">
        <w:tc>
          <w:tcPr>
            <w:tcW w:w="568" w:type="dxa"/>
          </w:tcPr>
          <w:p w:rsidR="009B60CE" w:rsidRPr="00DE239E" w:rsidRDefault="009B60CE" w:rsidP="00E07B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B60CE" w:rsidRPr="00F25895" w:rsidRDefault="009B60CE" w:rsidP="00E07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Хасанского муниципального ок</w:t>
            </w:r>
            <w:r w:rsidR="009E7A11">
              <w:rPr>
                <w:rFonts w:ascii="Times New Roman" w:hAnsi="Times New Roman" w:cs="Times New Roman"/>
                <w:sz w:val="20"/>
                <w:szCs w:val="20"/>
              </w:rPr>
              <w:t>руга твердым топливом (дровами)</w:t>
            </w:r>
          </w:p>
        </w:tc>
        <w:tc>
          <w:tcPr>
            <w:tcW w:w="1276" w:type="dxa"/>
          </w:tcPr>
          <w:p w:rsidR="009B60CE" w:rsidRDefault="009B60CE" w:rsidP="00E07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1701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5 134 847,60</w:t>
            </w:r>
          </w:p>
        </w:tc>
        <w:tc>
          <w:tcPr>
            <w:tcW w:w="1701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673 061,61</w:t>
            </w:r>
          </w:p>
        </w:tc>
        <w:tc>
          <w:tcPr>
            <w:tcW w:w="851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13,11</w:t>
            </w:r>
          </w:p>
        </w:tc>
        <w:tc>
          <w:tcPr>
            <w:tcW w:w="850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9B60CE" w:rsidRPr="00F25895" w:rsidTr="00E07B72">
        <w:tc>
          <w:tcPr>
            <w:tcW w:w="568" w:type="dxa"/>
          </w:tcPr>
          <w:p w:rsidR="009B60CE" w:rsidRPr="00DE239E" w:rsidRDefault="009B60CE" w:rsidP="00E07B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B60CE" w:rsidRDefault="009B60CE" w:rsidP="00E07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качества водоснабжения и водоотведения на территории Хасанско</w:t>
            </w:r>
            <w:r w:rsidR="009E7A11">
              <w:rPr>
                <w:rFonts w:ascii="Times New Roman" w:hAnsi="Times New Roman" w:cs="Times New Roman"/>
                <w:sz w:val="20"/>
                <w:szCs w:val="20"/>
              </w:rPr>
              <w:t>го муниципального округа</w:t>
            </w:r>
          </w:p>
        </w:tc>
        <w:tc>
          <w:tcPr>
            <w:tcW w:w="1276" w:type="dxa"/>
          </w:tcPr>
          <w:p w:rsidR="009B60CE" w:rsidRDefault="009B60CE" w:rsidP="00E07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701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10 420 714,30</w:t>
            </w:r>
          </w:p>
        </w:tc>
        <w:tc>
          <w:tcPr>
            <w:tcW w:w="1701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8 252 346,61</w:t>
            </w:r>
          </w:p>
        </w:tc>
        <w:tc>
          <w:tcPr>
            <w:tcW w:w="851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79,19</w:t>
            </w:r>
          </w:p>
        </w:tc>
        <w:tc>
          <w:tcPr>
            <w:tcW w:w="850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</w:tr>
      <w:tr w:rsidR="009B60CE" w:rsidRPr="00F25895" w:rsidTr="00E07B72">
        <w:tc>
          <w:tcPr>
            <w:tcW w:w="568" w:type="dxa"/>
          </w:tcPr>
          <w:p w:rsidR="009B60CE" w:rsidRPr="00DE239E" w:rsidRDefault="009B60CE" w:rsidP="00E07B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B60CE" w:rsidRDefault="009B60CE" w:rsidP="00E07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малого и среднего предпринимательства,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граждан и некоммерческих организаций на территории Хасанского муниципального окр</w:t>
            </w:r>
            <w:r w:rsidR="009E7A11">
              <w:rPr>
                <w:rFonts w:ascii="Times New Roman" w:hAnsi="Times New Roman" w:cs="Times New Roman"/>
                <w:sz w:val="20"/>
                <w:szCs w:val="20"/>
              </w:rPr>
              <w:t>уга</w:t>
            </w:r>
          </w:p>
        </w:tc>
        <w:tc>
          <w:tcPr>
            <w:tcW w:w="1276" w:type="dxa"/>
          </w:tcPr>
          <w:p w:rsidR="009B60CE" w:rsidRDefault="009B60CE" w:rsidP="00E07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1701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701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851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9B60CE" w:rsidRPr="00F25895" w:rsidTr="00E07B72">
        <w:tc>
          <w:tcPr>
            <w:tcW w:w="568" w:type="dxa"/>
          </w:tcPr>
          <w:p w:rsidR="009B60CE" w:rsidRPr="00DE239E" w:rsidRDefault="009B60CE" w:rsidP="00E07B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B60CE" w:rsidRDefault="009B60CE" w:rsidP="00E07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жилищного фонда Х</w:t>
            </w:r>
            <w:r w:rsidR="009E7A11">
              <w:rPr>
                <w:rFonts w:ascii="Times New Roman" w:hAnsi="Times New Roman" w:cs="Times New Roman"/>
                <w:sz w:val="20"/>
                <w:szCs w:val="20"/>
              </w:rPr>
              <w:t>асанского муниципального округа</w:t>
            </w:r>
          </w:p>
        </w:tc>
        <w:tc>
          <w:tcPr>
            <w:tcW w:w="1276" w:type="dxa"/>
          </w:tcPr>
          <w:p w:rsidR="009B60CE" w:rsidRDefault="009B60CE" w:rsidP="00E07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1500000000</w:t>
            </w:r>
          </w:p>
        </w:tc>
        <w:tc>
          <w:tcPr>
            <w:tcW w:w="1701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82 504 640,40</w:t>
            </w:r>
          </w:p>
        </w:tc>
        <w:tc>
          <w:tcPr>
            <w:tcW w:w="1701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82 404 640,40</w:t>
            </w:r>
          </w:p>
        </w:tc>
        <w:tc>
          <w:tcPr>
            <w:tcW w:w="851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99,88</w:t>
            </w:r>
          </w:p>
        </w:tc>
        <w:tc>
          <w:tcPr>
            <w:tcW w:w="850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</w:tr>
      <w:tr w:rsidR="009B60CE" w:rsidRPr="00F25895" w:rsidTr="00E07B72">
        <w:tc>
          <w:tcPr>
            <w:tcW w:w="568" w:type="dxa"/>
          </w:tcPr>
          <w:p w:rsidR="009B60CE" w:rsidRPr="00DE239E" w:rsidRDefault="009B60CE" w:rsidP="00E07B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B60CE" w:rsidRDefault="009B60CE" w:rsidP="00E07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туризма на территории Х</w:t>
            </w:r>
            <w:r w:rsidR="009E7A11">
              <w:rPr>
                <w:rFonts w:ascii="Times New Roman" w:hAnsi="Times New Roman" w:cs="Times New Roman"/>
                <w:sz w:val="20"/>
                <w:szCs w:val="20"/>
              </w:rPr>
              <w:t>асанского муниципального округа</w:t>
            </w:r>
          </w:p>
        </w:tc>
        <w:tc>
          <w:tcPr>
            <w:tcW w:w="1276" w:type="dxa"/>
          </w:tcPr>
          <w:p w:rsidR="009B60CE" w:rsidRDefault="009B60CE" w:rsidP="00E07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1600000000</w:t>
            </w:r>
          </w:p>
        </w:tc>
        <w:tc>
          <w:tcPr>
            <w:tcW w:w="1701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20 180 343,92</w:t>
            </w:r>
          </w:p>
        </w:tc>
        <w:tc>
          <w:tcPr>
            <w:tcW w:w="1701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17 526 343,58</w:t>
            </w:r>
          </w:p>
        </w:tc>
        <w:tc>
          <w:tcPr>
            <w:tcW w:w="851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86,85</w:t>
            </w:r>
          </w:p>
        </w:tc>
        <w:tc>
          <w:tcPr>
            <w:tcW w:w="850" w:type="dxa"/>
          </w:tcPr>
          <w:p w:rsidR="009B60CE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</w:tr>
      <w:tr w:rsidR="009B60CE" w:rsidRPr="00F25895" w:rsidTr="00E07B72">
        <w:tc>
          <w:tcPr>
            <w:tcW w:w="568" w:type="dxa"/>
          </w:tcPr>
          <w:p w:rsidR="009B60CE" w:rsidRPr="00B84F48" w:rsidRDefault="009B60CE" w:rsidP="00E07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B60CE" w:rsidRPr="00B84F48" w:rsidRDefault="009B60CE" w:rsidP="00E07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48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программным расходам</w:t>
            </w:r>
          </w:p>
        </w:tc>
        <w:tc>
          <w:tcPr>
            <w:tcW w:w="1701" w:type="dxa"/>
          </w:tcPr>
          <w:p w:rsidR="009B60CE" w:rsidRPr="00B84F48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1 137 876 767,36</w:t>
            </w:r>
          </w:p>
        </w:tc>
        <w:tc>
          <w:tcPr>
            <w:tcW w:w="1701" w:type="dxa"/>
          </w:tcPr>
          <w:p w:rsidR="009B60CE" w:rsidRPr="00B84F48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1 100 540 715,61</w:t>
            </w:r>
          </w:p>
        </w:tc>
        <w:tc>
          <w:tcPr>
            <w:tcW w:w="851" w:type="dxa"/>
          </w:tcPr>
          <w:p w:rsidR="009B60CE" w:rsidRPr="00B84F48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850" w:type="dxa"/>
          </w:tcPr>
          <w:p w:rsidR="009B60CE" w:rsidRPr="00B84F48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69,71</w:t>
            </w:r>
          </w:p>
        </w:tc>
      </w:tr>
      <w:tr w:rsidR="009B60CE" w:rsidRPr="00F25895" w:rsidTr="00E07B72">
        <w:tc>
          <w:tcPr>
            <w:tcW w:w="568" w:type="dxa"/>
          </w:tcPr>
          <w:p w:rsidR="009B60CE" w:rsidRPr="00B84F48" w:rsidRDefault="009B60CE" w:rsidP="00E07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9B60CE" w:rsidRPr="00B84F48" w:rsidRDefault="009B60CE" w:rsidP="00E07B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Непрограммные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деятельности органов власти муниципальных образований</w:t>
            </w:r>
          </w:p>
        </w:tc>
        <w:tc>
          <w:tcPr>
            <w:tcW w:w="1276" w:type="dxa"/>
          </w:tcPr>
          <w:p w:rsidR="009B60CE" w:rsidRPr="00B84F48" w:rsidRDefault="009B60CE" w:rsidP="00E07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4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1701" w:type="dxa"/>
          </w:tcPr>
          <w:p w:rsidR="009B60CE" w:rsidRPr="00B84F48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684 679 054,53</w:t>
            </w:r>
          </w:p>
        </w:tc>
        <w:tc>
          <w:tcPr>
            <w:tcW w:w="1701" w:type="dxa"/>
          </w:tcPr>
          <w:p w:rsidR="009B60CE" w:rsidRPr="00B84F48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478 096 243,54</w:t>
            </w:r>
          </w:p>
        </w:tc>
        <w:tc>
          <w:tcPr>
            <w:tcW w:w="851" w:type="dxa"/>
          </w:tcPr>
          <w:p w:rsidR="009B60CE" w:rsidRPr="00B84F48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69,83</w:t>
            </w:r>
          </w:p>
        </w:tc>
        <w:tc>
          <w:tcPr>
            <w:tcW w:w="850" w:type="dxa"/>
          </w:tcPr>
          <w:p w:rsidR="009B60CE" w:rsidRPr="00B84F48" w:rsidRDefault="009B60CE" w:rsidP="00E07B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30,29</w:t>
            </w:r>
          </w:p>
        </w:tc>
      </w:tr>
      <w:tr w:rsidR="009B60CE" w:rsidRPr="001D2579" w:rsidTr="00E07B72">
        <w:tc>
          <w:tcPr>
            <w:tcW w:w="568" w:type="dxa"/>
          </w:tcPr>
          <w:p w:rsidR="009B60CE" w:rsidRPr="00F25895" w:rsidRDefault="009B60CE" w:rsidP="00E07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B60CE" w:rsidRPr="00F25895" w:rsidRDefault="009B60CE" w:rsidP="00E07B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70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1 822 555 821,89</w:t>
            </w:r>
          </w:p>
        </w:tc>
        <w:tc>
          <w:tcPr>
            <w:tcW w:w="170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1 578 636 959,15</w:t>
            </w:r>
          </w:p>
        </w:tc>
        <w:tc>
          <w:tcPr>
            <w:tcW w:w="851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86,62</w:t>
            </w:r>
          </w:p>
        </w:tc>
        <w:tc>
          <w:tcPr>
            <w:tcW w:w="850" w:type="dxa"/>
          </w:tcPr>
          <w:p w:rsidR="009B60CE" w:rsidRPr="00F25895" w:rsidRDefault="009B60CE" w:rsidP="00E07B7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895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</w:tbl>
    <w:p w:rsidR="00EA53C2" w:rsidRDefault="00EA53C2" w:rsidP="00EA53C2">
      <w:pPr>
        <w:pStyle w:val="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A53C2" w:rsidRPr="006A5BE7" w:rsidRDefault="00EA53C2" w:rsidP="00347750">
      <w:pPr>
        <w:pStyle w:val="3"/>
        <w:spacing w:before="24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5BE7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 анализ исполнения бюджета округа за 2023 год представлен в разрезе муниципальных программ Хасанского  муниципального округа и непрограммных направлений деятельности органов </w:t>
      </w:r>
      <w:r w:rsidR="006D1E74" w:rsidRPr="006A5BE7">
        <w:rPr>
          <w:rFonts w:ascii="Times New Roman" w:hAnsi="Times New Roman" w:cs="Times New Roman"/>
          <w:sz w:val="26"/>
          <w:szCs w:val="26"/>
        </w:rPr>
        <w:t>местного сам</w:t>
      </w:r>
      <w:r w:rsidR="009364D2">
        <w:rPr>
          <w:rFonts w:ascii="Times New Roman" w:hAnsi="Times New Roman" w:cs="Times New Roman"/>
          <w:sz w:val="26"/>
          <w:szCs w:val="26"/>
        </w:rPr>
        <w:t>о</w:t>
      </w:r>
      <w:r w:rsidR="006D1E74" w:rsidRPr="006A5BE7">
        <w:rPr>
          <w:rFonts w:ascii="Times New Roman" w:hAnsi="Times New Roman" w:cs="Times New Roman"/>
          <w:sz w:val="26"/>
          <w:szCs w:val="26"/>
        </w:rPr>
        <w:t>управления</w:t>
      </w:r>
      <w:r w:rsidRPr="006A5BE7">
        <w:rPr>
          <w:rFonts w:ascii="Times New Roman" w:hAnsi="Times New Roman" w:cs="Times New Roman"/>
          <w:sz w:val="26"/>
          <w:szCs w:val="26"/>
        </w:rPr>
        <w:t>.</w:t>
      </w:r>
    </w:p>
    <w:p w:rsidR="0081095E" w:rsidRPr="006A5BE7" w:rsidRDefault="0081095E" w:rsidP="00347750">
      <w:pPr>
        <w:pStyle w:val="3"/>
        <w:numPr>
          <w:ilvl w:val="0"/>
          <w:numId w:val="2"/>
        </w:num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BE7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81095E" w:rsidRPr="006A5BE7" w:rsidRDefault="0081095E" w:rsidP="00BD227F">
      <w:pPr>
        <w:pStyle w:val="3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BE7">
        <w:rPr>
          <w:rFonts w:ascii="Times New Roman" w:hAnsi="Times New Roman" w:cs="Times New Roman"/>
          <w:b/>
          <w:sz w:val="26"/>
          <w:szCs w:val="26"/>
        </w:rPr>
        <w:t>«РАЗВИТИЕ ОБРАЗОВАНИЯ ХАСАНСКОГО МУНИЦИПАЛЬНОГО ОКРУГА»</w:t>
      </w:r>
    </w:p>
    <w:p w:rsidR="00C32004" w:rsidRPr="006A5BE7" w:rsidRDefault="00C32004" w:rsidP="00BD227F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E7">
        <w:rPr>
          <w:rFonts w:ascii="Times New Roman" w:hAnsi="Times New Roman" w:cs="Times New Roman"/>
          <w:sz w:val="26"/>
          <w:szCs w:val="26"/>
        </w:rPr>
        <w:t>В целом по программе расходы исполнены в сумме 780 727 599,10 руб. или на 97,17 процента от уточненного плана 803 442 684,31 руб.</w:t>
      </w:r>
    </w:p>
    <w:p w:rsidR="00C32004" w:rsidRPr="006A5BE7" w:rsidRDefault="00C32004" w:rsidP="00C32004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По итогам выполнения мероприятий муниципальной программы в 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br/>
        <w:t xml:space="preserve">2023 году: </w:t>
      </w:r>
    </w:p>
    <w:p w:rsidR="002A1F87" w:rsidRPr="006A5BE7" w:rsidRDefault="00D551B1" w:rsidP="00C32004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- </w:t>
      </w:r>
      <w:r w:rsidR="002A1F87" w:rsidRPr="006A5BE7">
        <w:rPr>
          <w:rFonts w:ascii="Times New Roman" w:hAnsi="Times New Roman" w:cs="Times New Roman"/>
          <w:spacing w:val="-1"/>
          <w:sz w:val="26"/>
          <w:szCs w:val="26"/>
        </w:rPr>
        <w:t>Дошкольное образование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>:</w:t>
      </w:r>
    </w:p>
    <w:p w:rsidR="000B21EB" w:rsidRPr="006A5BE7" w:rsidRDefault="000B21EB" w:rsidP="00C32004">
      <w:pPr>
        <w:shd w:val="clear" w:color="auto" w:fill="FFFFFF"/>
        <w:ind w:firstLine="709"/>
        <w:jc w:val="both"/>
        <w:rPr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>Осуществляли деятельность 12 муниципальных бюджетных учреждени</w:t>
      </w:r>
      <w:r w:rsidR="00A44D0B" w:rsidRPr="006A5BE7">
        <w:rPr>
          <w:rFonts w:ascii="Times New Roman" w:hAnsi="Times New Roman" w:cs="Times New Roman"/>
          <w:spacing w:val="-1"/>
          <w:sz w:val="26"/>
          <w:szCs w:val="26"/>
        </w:rPr>
        <w:t>й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дошкольного образования, о</w:t>
      </w:r>
      <w:r w:rsidR="00BA383D"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казаны услуги </w:t>
      </w:r>
      <w:r w:rsidR="000D7CA5" w:rsidRPr="006A5BE7">
        <w:rPr>
          <w:rFonts w:ascii="Times New Roman" w:hAnsi="Times New Roman" w:cs="Times New Roman"/>
          <w:spacing w:val="-1"/>
          <w:sz w:val="26"/>
          <w:szCs w:val="26"/>
        </w:rPr>
        <w:t>дошкольного образования 1227</w:t>
      </w:r>
      <w:r w:rsidR="00BA383D"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детям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>.</w:t>
      </w:r>
      <w:r w:rsidR="00234335" w:rsidRPr="006A5BE7">
        <w:rPr>
          <w:sz w:val="26"/>
          <w:szCs w:val="26"/>
        </w:rPr>
        <w:t xml:space="preserve"> </w:t>
      </w:r>
    </w:p>
    <w:p w:rsidR="00B33A08" w:rsidRPr="006A5BE7" w:rsidRDefault="00B33A08" w:rsidP="00C32004">
      <w:pPr>
        <w:shd w:val="clear" w:color="auto" w:fill="FFFFFF"/>
        <w:ind w:firstLine="709"/>
        <w:jc w:val="both"/>
        <w:rPr>
          <w:sz w:val="26"/>
          <w:szCs w:val="26"/>
        </w:rPr>
      </w:pPr>
      <w:r w:rsidRPr="006A5BE7">
        <w:rPr>
          <w:rFonts w:ascii="Times New Roman" w:hAnsi="Times New Roman" w:cs="Times New Roman"/>
          <w:sz w:val="26"/>
          <w:szCs w:val="26"/>
        </w:rPr>
        <w:t>Субсидии</w:t>
      </w:r>
      <w:r w:rsidRPr="006A5B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финансовое обеспечение муниципального задания на оказание муниципальных услуг в 2023 году предусмотрены в полном объеме и выплачены учреждениям дошкольного образования по фактической их потребности.</w:t>
      </w:r>
    </w:p>
    <w:p w:rsidR="00BA383D" w:rsidRPr="006A5BE7" w:rsidRDefault="00EA3A7C" w:rsidP="00C32004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lastRenderedPageBreak/>
        <w:t>С целью обеспечения доступности дошкольного образования сохранена система льгот по оплате за содержание ребенка в муниципальном дошкольном учреждении. Так за 2023 год количество детей, освобожденных от платы за присмотр и уход в дошкольных учреждениях в размере 100% составляет 24 человека (дети-инвалиды-10 и опекаемые-14).</w:t>
      </w:r>
    </w:p>
    <w:p w:rsidR="006F0C10" w:rsidRPr="006A5BE7" w:rsidRDefault="006F0C10" w:rsidP="006F0C1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>С целью создания оптимальных условий для пребывания детей в дошкольных образовательных учреждениях, за счет средств местного бюджета в 2023 году были выполнены следующие мероприятия:</w:t>
      </w:r>
    </w:p>
    <w:p w:rsidR="006F0C10" w:rsidRPr="006A5BE7" w:rsidRDefault="006F0C10" w:rsidP="006F0C1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проведение капитального и текущего ремонтов в 7 учреждениях, из них:   </w:t>
      </w:r>
      <w:r w:rsidR="00F3314E">
        <w:rPr>
          <w:rFonts w:ascii="Times New Roman" w:hAnsi="Times New Roman" w:cs="Times New Roman"/>
          <w:spacing w:val="-1"/>
          <w:sz w:val="26"/>
          <w:szCs w:val="26"/>
        </w:rPr>
        <w:t xml:space="preserve">           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            в 4-х учреждениях – замена оконных и дверных блоков; в 3-х учреждениях – ремонт системы водоснабжения, канализации и отопления; </w:t>
      </w:r>
    </w:p>
    <w:p w:rsidR="006F0C10" w:rsidRPr="006A5BE7" w:rsidRDefault="006F0C10" w:rsidP="006F0C1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ремонт и установка ограждения в 2-х учреждениях (МБДОУ «Буратино» с Барабаш, МБДОУ «Колокольчик» </w:t>
      </w:r>
      <w:proofErr w:type="spellStart"/>
      <w:r w:rsidRPr="006A5BE7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gramStart"/>
      <w:r w:rsidR="00B70AC1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>К</w:t>
      </w:r>
      <w:proofErr w:type="gramEnd"/>
      <w:r w:rsidRPr="006A5BE7">
        <w:rPr>
          <w:rFonts w:ascii="Times New Roman" w:hAnsi="Times New Roman" w:cs="Times New Roman"/>
          <w:spacing w:val="-1"/>
          <w:sz w:val="26"/>
          <w:szCs w:val="26"/>
        </w:rPr>
        <w:t>раскино</w:t>
      </w:r>
      <w:proofErr w:type="spellEnd"/>
      <w:r w:rsidRPr="006A5BE7">
        <w:rPr>
          <w:rFonts w:ascii="Times New Roman" w:hAnsi="Times New Roman" w:cs="Times New Roman"/>
          <w:spacing w:val="-1"/>
          <w:sz w:val="26"/>
          <w:szCs w:val="26"/>
        </w:rPr>
        <w:t>);</w:t>
      </w:r>
    </w:p>
    <w:p w:rsidR="006F0C10" w:rsidRPr="006A5BE7" w:rsidRDefault="006F0C10" w:rsidP="006F0C1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>разработана проектно-сметная документация для установки АПС во всех дошкольных учреждениях;</w:t>
      </w:r>
    </w:p>
    <w:p w:rsidR="006F0C10" w:rsidRPr="006A5BE7" w:rsidRDefault="006F0C10" w:rsidP="006F0C1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установлена и переоснащена автоматическая противопожарная защита в 2- учреждениях (МКДОУ «Детский сад Лучик» в </w:t>
      </w:r>
      <w:proofErr w:type="spellStart"/>
      <w:r w:rsidRPr="006A5BE7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6A5BE7">
        <w:rPr>
          <w:rFonts w:ascii="Times New Roman" w:hAnsi="Times New Roman" w:cs="Times New Roman"/>
          <w:spacing w:val="-1"/>
          <w:sz w:val="26"/>
          <w:szCs w:val="26"/>
        </w:rPr>
        <w:t>. Посьет, МКДОУ «Детский сад Буратино» в с. Барабаш);</w:t>
      </w:r>
    </w:p>
    <w:p w:rsidR="006F0C10" w:rsidRPr="006A5BE7" w:rsidRDefault="006F0C10" w:rsidP="006F0C1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>в целях реализации прав инвалидов закуплено 4 телескопических пандуса;</w:t>
      </w:r>
    </w:p>
    <w:p w:rsidR="006F0C10" w:rsidRPr="006A5BE7" w:rsidRDefault="006F0C10" w:rsidP="006F0C1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>в 9 дошкольных учреждениях установлено 15 теневых навесов;</w:t>
      </w:r>
    </w:p>
    <w:p w:rsidR="006F0C10" w:rsidRPr="006A5BE7" w:rsidRDefault="006F0C10" w:rsidP="006F0C1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>в МКДОУ «</w:t>
      </w:r>
      <w:proofErr w:type="spellStart"/>
      <w:r w:rsidRPr="006A5BE7">
        <w:rPr>
          <w:rFonts w:ascii="Times New Roman" w:hAnsi="Times New Roman" w:cs="Times New Roman"/>
          <w:spacing w:val="-1"/>
          <w:sz w:val="26"/>
          <w:szCs w:val="26"/>
        </w:rPr>
        <w:t>Рыбачок</w:t>
      </w:r>
      <w:proofErr w:type="spellEnd"/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» </w:t>
      </w:r>
      <w:proofErr w:type="spellStart"/>
      <w:r w:rsidRPr="006A5BE7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6A5BE7">
        <w:rPr>
          <w:rFonts w:ascii="Times New Roman" w:hAnsi="Times New Roman" w:cs="Times New Roman"/>
          <w:spacing w:val="-1"/>
          <w:sz w:val="26"/>
          <w:szCs w:val="26"/>
        </w:rPr>
        <w:t>. Зарубино, здание филиала установлена система видеонаблюдения;</w:t>
      </w:r>
    </w:p>
    <w:p w:rsidR="006F0C10" w:rsidRPr="006A5BE7" w:rsidRDefault="006F0C10" w:rsidP="006F0C1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>для 6-и дошкольных учреждения закуплено новое и заменено старое оборудование (мебель, посуда и прочее)</w:t>
      </w:r>
      <w:r w:rsidR="00AE0E52" w:rsidRPr="006A5BE7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340744" w:rsidRPr="006A5BE7" w:rsidRDefault="008E00B4" w:rsidP="00340744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В рамках реализации проекта-победителя инициативного бюджетирования по направлению «Твой проект» </w:t>
      </w:r>
      <w:r w:rsidR="00340744" w:rsidRPr="006A5BE7">
        <w:rPr>
          <w:rFonts w:ascii="Times New Roman" w:hAnsi="Times New Roman" w:cs="Times New Roman"/>
          <w:spacing w:val="-1"/>
          <w:sz w:val="26"/>
          <w:szCs w:val="26"/>
        </w:rPr>
        <w:t>«Счастливое детство»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в 2023 году на территории МКДОУ «</w:t>
      </w:r>
      <w:proofErr w:type="spellStart"/>
      <w:r w:rsidRPr="006A5BE7">
        <w:rPr>
          <w:rFonts w:ascii="Times New Roman" w:hAnsi="Times New Roman" w:cs="Times New Roman"/>
          <w:spacing w:val="-1"/>
          <w:sz w:val="26"/>
          <w:szCs w:val="26"/>
        </w:rPr>
        <w:t>Рыбачок</w:t>
      </w:r>
      <w:proofErr w:type="spellEnd"/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» в </w:t>
      </w:r>
      <w:proofErr w:type="spellStart"/>
      <w:r w:rsidRPr="006A5BE7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Зарубино установлена детская игровая и спортивная площадка</w:t>
      </w:r>
      <w:r w:rsidR="00340744"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. 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>Средства субсидии из краевого бюджета освоены в полном объеме.</w:t>
      </w:r>
      <w:r w:rsidR="00340744"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</w:p>
    <w:p w:rsidR="00340744" w:rsidRPr="006A5BE7" w:rsidRDefault="00340744" w:rsidP="00340744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В рамках государственной программы Приморского края "Развитие образования Приморского края" на 2020-2027 годы; подпрограммы "Развитие системы дошкольного образования» </w:t>
      </w:r>
      <w:proofErr w:type="spellStart"/>
      <w:r w:rsidRPr="006A5BE7">
        <w:rPr>
          <w:rFonts w:ascii="Times New Roman" w:hAnsi="Times New Roman" w:cs="Times New Roman"/>
          <w:spacing w:val="-1"/>
          <w:sz w:val="26"/>
          <w:szCs w:val="26"/>
        </w:rPr>
        <w:t>Хасанскому</w:t>
      </w:r>
      <w:proofErr w:type="spellEnd"/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муниципальному округу была выделена субсидия на капитальный ремонт зданий и благоустройство территорий муниципальных образовательных учреждений, оказывающих услуги дошкольного образования. Средства были направлены на установку ограждения МБДОУ «Звездочка» </w:t>
      </w:r>
      <w:proofErr w:type="spellStart"/>
      <w:r w:rsidRPr="006A5BE7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="0018533F" w:rsidRPr="006A5BE7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Славянка.</w:t>
      </w:r>
    </w:p>
    <w:p w:rsidR="00D551B1" w:rsidRPr="006A5BE7" w:rsidRDefault="00D551B1" w:rsidP="00D551B1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>- Общее образование:</w:t>
      </w:r>
    </w:p>
    <w:p w:rsidR="00AE0E52" w:rsidRPr="006A5BE7" w:rsidRDefault="00A03C13" w:rsidP="006F0C1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lastRenderedPageBreak/>
        <w:t>Осуществляли деятельность 11 муниципальных бюджетных учреждений общего образования, о</w:t>
      </w:r>
      <w:r w:rsidR="00AE0E52"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казаны общеобразовательные услуги </w:t>
      </w:r>
      <w:r w:rsidR="006636B8" w:rsidRPr="006A5BE7">
        <w:rPr>
          <w:rFonts w:ascii="Times New Roman" w:hAnsi="Times New Roman" w:cs="Times New Roman"/>
          <w:spacing w:val="-1"/>
          <w:sz w:val="26"/>
          <w:szCs w:val="26"/>
        </w:rPr>
        <w:t>3066</w:t>
      </w:r>
      <w:r w:rsidR="00AE0E52"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детям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A03C13" w:rsidRPr="006A5BE7" w:rsidRDefault="00344665" w:rsidP="006F0C1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>Субсидии бюджетным общеобразовательным учреждениям на финансовое обеспечение муниципального задания на оказание муниципальных услуг в 2023 году предусмотрены в полном объеме и выплачены учреждениям по фактической их потребности.</w:t>
      </w:r>
    </w:p>
    <w:p w:rsidR="00646F03" w:rsidRPr="006A5BE7" w:rsidRDefault="00646F03" w:rsidP="00646F0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>В рамках соглашения о предоставлении субвенции бюджету Хасанского муниципального округа на стимулирование качества образования в общеобразовательных учреждениях Хасанского округа в 2023 году выполнены мероприятия по оснащению образовательных учреждений учебно-наглядными пособиями, спортивным оборудованием и инвентарем, компьютерным оборудованием, программным обеспечением, учебниками.</w:t>
      </w:r>
    </w:p>
    <w:p w:rsidR="00646F03" w:rsidRPr="006A5BE7" w:rsidRDefault="00646F03" w:rsidP="00646F0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>По состоянию на 01.01.2024 года обеспеченность бесплатными учебниками составила 100%.</w:t>
      </w:r>
    </w:p>
    <w:p w:rsidR="000E4735" w:rsidRDefault="00646F03" w:rsidP="00646F0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>В рамках реализаци</w:t>
      </w:r>
      <w:r w:rsidR="00F711DD" w:rsidRPr="006A5BE7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проекта</w:t>
      </w:r>
      <w:r w:rsidR="00F711DD" w:rsidRPr="006A5BE7">
        <w:rPr>
          <w:rFonts w:ascii="Times New Roman" w:hAnsi="Times New Roman" w:cs="Times New Roman"/>
          <w:spacing w:val="-1"/>
          <w:sz w:val="26"/>
          <w:szCs w:val="26"/>
        </w:rPr>
        <w:t>-победителя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инициативного бюджетирования по направлению «Твой проект» «Здоровое поколение-будущее России!»</w:t>
      </w:r>
      <w:r w:rsidR="00F711DD"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970374" w:rsidRPr="006A5BE7">
        <w:rPr>
          <w:rFonts w:ascii="Times New Roman" w:hAnsi="Times New Roman" w:cs="Times New Roman"/>
          <w:spacing w:val="-1"/>
          <w:sz w:val="26"/>
          <w:szCs w:val="26"/>
        </w:rPr>
        <w:t>в 2023 году</w:t>
      </w:r>
      <w:r w:rsidR="00F711DD"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на территории МБОУ СОШ № 2 с Барабаш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F711DD" w:rsidRPr="006A5BE7">
        <w:rPr>
          <w:rFonts w:ascii="Times New Roman" w:hAnsi="Times New Roman" w:cs="Times New Roman"/>
          <w:spacing w:val="-1"/>
          <w:sz w:val="26"/>
          <w:szCs w:val="26"/>
        </w:rPr>
        <w:t>была установлена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современн</w:t>
      </w:r>
      <w:r w:rsidR="00F63545"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ая 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>школьн</w:t>
      </w:r>
      <w:r w:rsidR="00F711DD"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ая 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>спортивн</w:t>
      </w:r>
      <w:r w:rsidR="00F711DD" w:rsidRPr="006A5BE7">
        <w:rPr>
          <w:rFonts w:ascii="Times New Roman" w:hAnsi="Times New Roman" w:cs="Times New Roman"/>
          <w:spacing w:val="-1"/>
          <w:sz w:val="26"/>
          <w:szCs w:val="26"/>
        </w:rPr>
        <w:t>ая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площадк</w:t>
      </w:r>
      <w:r w:rsidR="00F711DD" w:rsidRPr="006A5BE7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8E00B4" w:rsidRPr="006A5BE7">
        <w:rPr>
          <w:rFonts w:ascii="Times New Roman" w:hAnsi="Times New Roman" w:cs="Times New Roman"/>
          <w:spacing w:val="-1"/>
          <w:sz w:val="26"/>
          <w:szCs w:val="26"/>
        </w:rPr>
        <w:t>.</w:t>
      </w:r>
      <w:r w:rsidR="00F711DD"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Средства субсидии из краевого бюджета освоены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в полном объеме.</w:t>
      </w:r>
    </w:p>
    <w:p w:rsidR="00646F03" w:rsidRDefault="00646F03" w:rsidP="00646F0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В рамках государственной программы Приморского края "Развитие образования Приморского края" на 2020-2027 годы; подпрограммы "Развитие системы общего образования» основного мероприятия "Развитие инфраструктуры общеобразовательных организаций </w:t>
      </w:r>
      <w:proofErr w:type="spellStart"/>
      <w:r w:rsidRPr="006A5BE7">
        <w:rPr>
          <w:rFonts w:ascii="Times New Roman" w:hAnsi="Times New Roman" w:cs="Times New Roman"/>
          <w:spacing w:val="-1"/>
          <w:sz w:val="26"/>
          <w:szCs w:val="26"/>
        </w:rPr>
        <w:t>Хасанскому</w:t>
      </w:r>
      <w:proofErr w:type="spellEnd"/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муниципальному округу была выделена субсидия на капитальный ремонт зданий и благоустройство территорий муниципальных общеобразовательных учреждений. Средства были направлены на установку ограждения территории филиала с Витязь МБОУ ООШ с Андреевки.</w:t>
      </w:r>
    </w:p>
    <w:p w:rsidR="00F3314E" w:rsidRPr="006A5BE7" w:rsidRDefault="00F3314E" w:rsidP="00646F0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3314E">
        <w:rPr>
          <w:rFonts w:ascii="Times New Roman" w:hAnsi="Times New Roman" w:cs="Times New Roman"/>
          <w:spacing w:val="-1"/>
          <w:sz w:val="26"/>
          <w:szCs w:val="26"/>
        </w:rPr>
        <w:t>В рамках государственной программы Приморского края "Развитие образования Приморского края" на 2020-2027 годы за счет субвенции, выделенной из краевого бюджета, 1662 ребенка, обучающихся в муниципальных общеобразовательных организациях Хасанского муниципального округа, были обеспечены бесплатным питанием.</w:t>
      </w:r>
    </w:p>
    <w:p w:rsidR="00D813F0" w:rsidRPr="006A5BE7" w:rsidRDefault="00D813F0" w:rsidP="009D7F3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>В соответствии с п</w:t>
      </w:r>
      <w:r w:rsidR="009D7F3D" w:rsidRPr="006A5BE7">
        <w:rPr>
          <w:rFonts w:ascii="Times New Roman" w:hAnsi="Times New Roman" w:cs="Times New Roman"/>
          <w:spacing w:val="-1"/>
          <w:sz w:val="26"/>
          <w:szCs w:val="26"/>
        </w:rPr>
        <w:t>остановлением от 18.12.2023 № 2342-па «О внесении изменений в постановление администрации Хасанского муниципального округа от 03.11.2022 №797-па «О мерах поддержки семей граждан, постоянно  проживающих на территории Хасанского муниципального района Приморского края, являющихся участниками специальной военной операции, а также лиц призванных на военную службу по мобилизации»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60</w:t>
      </w:r>
      <w:r w:rsidR="009D7F3D"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учащи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>х</w:t>
      </w:r>
      <w:r w:rsidR="009D7F3D" w:rsidRPr="006A5BE7">
        <w:rPr>
          <w:rFonts w:ascii="Times New Roman" w:hAnsi="Times New Roman" w:cs="Times New Roman"/>
          <w:spacing w:val="-1"/>
          <w:sz w:val="26"/>
          <w:szCs w:val="26"/>
        </w:rPr>
        <w:t>ся, чьи родители являются участниками СВО, призваны на военную службу по мобилизации, а также участников СВО ставших инвалидами или погибших в ходе СВО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="009D7F3D"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получили льготу на </w:t>
      </w:r>
      <w:r w:rsidR="009D7F3D" w:rsidRPr="006A5BE7">
        <w:rPr>
          <w:rFonts w:ascii="Times New Roman" w:hAnsi="Times New Roman" w:cs="Times New Roman"/>
          <w:spacing w:val="-1"/>
          <w:sz w:val="26"/>
          <w:szCs w:val="26"/>
        </w:rPr>
        <w:t>обеспечен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>ие</w:t>
      </w:r>
      <w:r w:rsidR="009D7F3D"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бесплатным питанием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9D7F3D" w:rsidRPr="006A5BE7" w:rsidRDefault="009D7F3D" w:rsidP="009D7F3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lastRenderedPageBreak/>
        <w:t>С целью создания оптимальных условий для пребывания детей в общеобразовательных учреждениях, за счет средств местного бюджета в 2023 году были выполнены следующие мероприятия:</w:t>
      </w:r>
    </w:p>
    <w:p w:rsidR="009D7F3D" w:rsidRPr="006A5BE7" w:rsidRDefault="009D7F3D" w:rsidP="009D7F3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проведение текущего и капитального ремонта в </w:t>
      </w:r>
      <w:r w:rsidR="00D32BD6"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8 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учреждениях (МБОУ СОШ </w:t>
      </w:r>
      <w:proofErr w:type="spellStart"/>
      <w:r w:rsidRPr="006A5BE7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. Зарубино-замена светильников, ремонт туалетных комнат, ремонт ХВС; МБОУ СОШ №1 Барабаш – текущий ремонт помещений, установка окон, капитальный ремонт помещений филиала для открытия дошкольной группы; МБОУ СОШ </w:t>
      </w:r>
      <w:proofErr w:type="spellStart"/>
      <w:r w:rsidRPr="006A5BE7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. Приморский-ремонт помещений, ремонт крыльца, ремонт пола, усиление стен; МБОУ СОШ №2 </w:t>
      </w:r>
      <w:proofErr w:type="spellStart"/>
      <w:r w:rsidRPr="006A5BE7">
        <w:rPr>
          <w:rFonts w:ascii="Times New Roman" w:hAnsi="Times New Roman" w:cs="Times New Roman"/>
          <w:spacing w:val="-1"/>
          <w:sz w:val="26"/>
          <w:szCs w:val="26"/>
        </w:rPr>
        <w:t>с.Барабаш</w:t>
      </w:r>
      <w:proofErr w:type="spellEnd"/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–текущий ремонт помещений, благоустройство территории; МБОУ СОШ </w:t>
      </w:r>
      <w:proofErr w:type="spellStart"/>
      <w:r w:rsidRPr="006A5BE7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. Посьет- ремонт системы отопления спортивного зала; МБОУ СОШ </w:t>
      </w:r>
      <w:proofErr w:type="spellStart"/>
      <w:r w:rsidRPr="006A5BE7">
        <w:rPr>
          <w:rFonts w:ascii="Times New Roman" w:hAnsi="Times New Roman" w:cs="Times New Roman"/>
          <w:spacing w:val="-1"/>
          <w:sz w:val="26"/>
          <w:szCs w:val="26"/>
        </w:rPr>
        <w:t>с.Безверхово</w:t>
      </w:r>
      <w:proofErr w:type="spellEnd"/>
      <w:r w:rsidRPr="006A5BE7">
        <w:rPr>
          <w:rFonts w:ascii="Times New Roman" w:hAnsi="Times New Roman" w:cs="Times New Roman"/>
          <w:spacing w:val="-1"/>
          <w:sz w:val="26"/>
          <w:szCs w:val="26"/>
        </w:rPr>
        <w:t>- ремонт пола; МБОУ ООШ с. Андреевка – ремонт пола; МБОУ СОШ № 1пгт. Славянка –ремонт туалетных комнат; МБОУ СОШ № 2пгт. Славянка –ремонт холла, ремонт помещений, ремонт пола, ремонт столовой, водоснабжения);</w:t>
      </w:r>
    </w:p>
    <w:p w:rsidR="009D7F3D" w:rsidRPr="006A5BE7" w:rsidRDefault="009D7F3D" w:rsidP="009D7F3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>в МБОУ СОШ № 1 с Барабаш выполнены работы по ремонту и установке ограждения;</w:t>
      </w:r>
    </w:p>
    <w:p w:rsidR="009D7F3D" w:rsidRPr="006A5BE7" w:rsidRDefault="009D7F3D" w:rsidP="009D7F3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>разработана проектно-сметная документация для установки АПС во всех общеобразовательных учреждениях;</w:t>
      </w:r>
    </w:p>
    <w:p w:rsidR="009D7F3D" w:rsidRPr="006A5BE7" w:rsidRDefault="009D7F3D" w:rsidP="009D7F3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установлена и переоснащена автоматическая противопожарная защита в МБОУ СОШ </w:t>
      </w:r>
      <w:proofErr w:type="spellStart"/>
      <w:r w:rsidRPr="006A5BE7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Приморский;</w:t>
      </w:r>
    </w:p>
    <w:p w:rsidR="009D7F3D" w:rsidRPr="006A5BE7" w:rsidRDefault="009D7F3D" w:rsidP="009D7F3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>в целях реализации прав инвалидов закуплено 7 телескопических пандуса;</w:t>
      </w:r>
    </w:p>
    <w:p w:rsidR="009D7F3D" w:rsidRPr="006A5BE7" w:rsidRDefault="009D7F3D" w:rsidP="009D7F3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для 5-и общеобразовательных учреждений закуплено новое и заменено старое оборудование (мебель, технологическое оборудование для кухни, посуда и прочее).</w:t>
      </w:r>
    </w:p>
    <w:p w:rsidR="0053184A" w:rsidRPr="006A5BE7" w:rsidRDefault="0053184A" w:rsidP="0053184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>-Дополнительное образование:</w:t>
      </w:r>
    </w:p>
    <w:p w:rsidR="00BB2655" w:rsidRPr="006A5BE7" w:rsidRDefault="00732299" w:rsidP="0053184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>Осуществляло деятельность одно муниципальное бюджетное учреждение дополнительного образования детей.</w:t>
      </w:r>
    </w:p>
    <w:p w:rsidR="0053184A" w:rsidRPr="006A5BE7" w:rsidRDefault="0053184A" w:rsidP="0053184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>Более 100 воспитанников приняли участие в 14 международных творческих конкурсах, 13-ти всероссийских творческих конкурсах.</w:t>
      </w:r>
    </w:p>
    <w:p w:rsidR="0053184A" w:rsidRPr="006A5BE7" w:rsidRDefault="0053184A" w:rsidP="0053184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Проведены конкурсы по творческим направлениям, в которых приняли участие более 300 учащихся. </w:t>
      </w:r>
    </w:p>
    <w:p w:rsidR="0053184A" w:rsidRPr="006A5BE7" w:rsidRDefault="0053184A" w:rsidP="0053184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В 2023 году воспитанники военно-патриотического объединения приняли участие в 15 мероприятиях </w:t>
      </w:r>
      <w:r w:rsidR="00462185" w:rsidRPr="006A5BE7">
        <w:rPr>
          <w:rFonts w:ascii="Times New Roman" w:hAnsi="Times New Roman" w:cs="Times New Roman"/>
          <w:spacing w:val="-1"/>
          <w:sz w:val="26"/>
          <w:szCs w:val="26"/>
        </w:rPr>
        <w:t>муниципального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и </w:t>
      </w:r>
      <w:r w:rsidR="00462185" w:rsidRPr="006A5BE7">
        <w:rPr>
          <w:rFonts w:ascii="Times New Roman" w:hAnsi="Times New Roman" w:cs="Times New Roman"/>
          <w:spacing w:val="-1"/>
          <w:sz w:val="26"/>
          <w:szCs w:val="26"/>
        </w:rPr>
        <w:t>краевого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 уровня (более 40 человек). Воспитанники танцевального направления в 7 районных мероприятиях (более 40 человек).</w:t>
      </w:r>
    </w:p>
    <w:p w:rsidR="0053184A" w:rsidRPr="006A5BE7" w:rsidRDefault="0053184A" w:rsidP="0053184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Проведено 31 соревнование по видам спорта, </w:t>
      </w:r>
      <w:r w:rsidR="005F3E69"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в 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t>которых приняло участие более 3000 человек.</w:t>
      </w:r>
    </w:p>
    <w:p w:rsidR="0053184A" w:rsidRPr="006A5BE7" w:rsidRDefault="0053184A" w:rsidP="0053184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A5BE7">
        <w:rPr>
          <w:rFonts w:ascii="Times New Roman" w:hAnsi="Times New Roman" w:cs="Times New Roman"/>
          <w:spacing w:val="-1"/>
          <w:sz w:val="26"/>
          <w:szCs w:val="26"/>
        </w:rPr>
        <w:t xml:space="preserve">Более 400 воспитанников приняли участие в 29 соревнованиях муниципального, краевого и регионального уровня.  3 учащихся стали Победителями краевых </w:t>
      </w:r>
      <w:r w:rsidRPr="006A5BE7">
        <w:rPr>
          <w:rFonts w:ascii="Times New Roman" w:hAnsi="Times New Roman" w:cs="Times New Roman"/>
          <w:spacing w:val="-1"/>
          <w:sz w:val="26"/>
          <w:szCs w:val="26"/>
        </w:rPr>
        <w:lastRenderedPageBreak/>
        <w:t>соревнований. 23 учащихся Детского оздоровительно-образовательного (спортивного) центра стали призерами краевых соревнований. 122 учащихся приняли участие в региональных и всероссийских конкурсах. Из которых 33 стали победителями, 64 призерами</w:t>
      </w:r>
      <w:r w:rsidR="005F3E69" w:rsidRPr="006A5BE7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69553A" w:rsidRDefault="00BB2655" w:rsidP="00AB6460">
      <w:pPr>
        <w:pStyle w:val="3"/>
        <w:spacing w:before="240"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BE7">
        <w:rPr>
          <w:rFonts w:ascii="Times New Roman" w:hAnsi="Times New Roman" w:cs="Times New Roman"/>
          <w:sz w:val="26"/>
          <w:szCs w:val="26"/>
        </w:rPr>
        <w:t>Субсидии бюджетным учреждениям дополнительного образования на финансовое обеспечение муниципального задания на оказание муниципальных услуг в 2023 году предусмотрены в полном объеме и выплачены учреждениям по фактической их потребности</w:t>
      </w:r>
      <w:r w:rsidR="007B273B" w:rsidRPr="006A5BE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57007" w:rsidRDefault="0058393C" w:rsidP="00AB6460">
      <w:pPr>
        <w:pStyle w:val="3"/>
        <w:spacing w:before="240"/>
        <w:ind w:left="0" w:firstLine="28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</w:t>
      </w:r>
      <w:r w:rsidR="00857007" w:rsidRPr="0085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качестве мер социальной поддержки в рамках г</w:t>
      </w:r>
      <w:r w:rsidR="00857007" w:rsidRPr="0085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осударственной программы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57007" w:rsidRPr="0085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Приморского края "Развитие образования Приморского края" на 2020-2027 годы;</w:t>
      </w:r>
      <w:r w:rsidR="00857007" w:rsidRPr="008570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57007" w:rsidRPr="0085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подпрограммы "Реализация национальных проектов "Демография" и "Образование" федерального проекта "Учитель будущего" наци</w:t>
      </w:r>
      <w:r w:rsidR="00305D8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онального проекта «Образование»</w:t>
      </w:r>
      <w:r w:rsidR="00857007" w:rsidRPr="0085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05D8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</w:t>
      </w:r>
      <w:r w:rsidR="00857007" w:rsidRPr="0085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диновременные выплаты получили 4 молодых специалиста; ежемесячные выплаты получили 12 педагогов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1C768B" w:rsidRPr="001C768B" w:rsidRDefault="001C768B" w:rsidP="00AB6460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C76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базе общеобразовательных учреждений, за счет средств краевого бюджета было организовано 10 лагерей дневного пребывания, в которых отдохнули 1048 учащихся, в том числе 42 ребенка находящихся в трудной жизненной ситуации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768B" w:rsidRPr="001C768B" w:rsidRDefault="001C768B" w:rsidP="000A212A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C76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местного бюджета были организованы лагеря труда и отдыха на базе 7 общеобразовательных учреждений, в которых проходили трудовую практику 400 человек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C768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были трудоустроены в летний период 151 учащийся, которым было выплачено денежное вознаграждение на сумму 851 400,00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22C7" w:rsidRPr="006A5BE7" w:rsidRDefault="00D722C7" w:rsidP="000A212A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  <w:r w:rsidRPr="006A5BE7">
        <w:rPr>
          <w:rFonts w:ascii="Times New Roman" w:hAnsi="Times New Roman" w:cs="Times New Roman"/>
          <w:sz w:val="26"/>
          <w:szCs w:val="26"/>
        </w:rPr>
        <w:t>В разрезе подпрограмм исполнение расходов представлено в таблице:</w:t>
      </w:r>
    </w:p>
    <w:p w:rsidR="00D722C7" w:rsidRPr="00841558" w:rsidRDefault="00D722C7" w:rsidP="00C3200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41558">
        <w:rPr>
          <w:rFonts w:ascii="Times New Roman" w:hAnsi="Times New Roman" w:cs="Times New Roman"/>
          <w:sz w:val="26"/>
          <w:szCs w:val="26"/>
        </w:rPr>
        <w:t>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09"/>
        <w:gridCol w:w="1560"/>
        <w:gridCol w:w="8"/>
        <w:gridCol w:w="1695"/>
        <w:gridCol w:w="1562"/>
        <w:gridCol w:w="1704"/>
      </w:tblGrid>
      <w:tr w:rsidR="00D722C7" w:rsidRPr="0067565C" w:rsidTr="007A7E91">
        <w:trPr>
          <w:trHeight w:val="1501"/>
          <w:tblHeader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2C7" w:rsidRPr="0067565C" w:rsidRDefault="00D722C7" w:rsidP="00E07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65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2C7" w:rsidRPr="0067565C" w:rsidRDefault="00D722C7" w:rsidP="00D722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Уточненный бюджет 2023 года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2C7" w:rsidRPr="0067565C" w:rsidRDefault="00D722C7" w:rsidP="00D722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Кассовое исполнение за 2023 год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2C7" w:rsidRPr="0067565C" w:rsidRDefault="00D722C7" w:rsidP="00D722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исполнения к уточненному плану 2023г. (%)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2C7" w:rsidRPr="0067565C" w:rsidRDefault="00D722C7" w:rsidP="009173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 исполнения 2023г. от уточненного плана (+, -)</w:t>
            </w:r>
          </w:p>
        </w:tc>
      </w:tr>
      <w:tr w:rsidR="0067565C" w:rsidRPr="007A7E91" w:rsidTr="007A7E91">
        <w:trPr>
          <w:trHeight w:val="76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65C" w:rsidRPr="0067565C" w:rsidRDefault="0067565C" w:rsidP="00B90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образования Хасанского муниципального округа"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67565C" w:rsidP="00675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803 442 684,32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67565C" w:rsidP="00675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780 727 599,10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67565C" w:rsidP="00675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97,17%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7A7E91" w:rsidP="00675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67565C" w:rsidRPr="006756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22 715 085,22</w:t>
            </w:r>
          </w:p>
        </w:tc>
      </w:tr>
      <w:tr w:rsidR="0067565C" w:rsidRPr="0067565C" w:rsidTr="00626A33">
        <w:trPr>
          <w:trHeight w:val="76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65C" w:rsidRPr="0067565C" w:rsidRDefault="0067565C" w:rsidP="00B904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"Развитие системы дошкольного образования Хасанского муниципального округа"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67565C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251 062 256,70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67565C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243 750 002,88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67565C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97,09%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565C" w:rsidRPr="00626A33" w:rsidRDefault="007A7E91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7565C" w:rsidRPr="0062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7 312 253,82</w:t>
            </w:r>
          </w:p>
        </w:tc>
      </w:tr>
      <w:tr w:rsidR="0067565C" w:rsidRPr="0067565C" w:rsidTr="007A7E91">
        <w:trPr>
          <w:trHeight w:val="76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65C" w:rsidRPr="0067565C" w:rsidRDefault="0067565C" w:rsidP="00B904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"Развитие системы общего образования Хасанского муниципального округа"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67565C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437 229 051,61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67565C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423 197 260,37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67565C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96,79%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26A33" w:rsidRDefault="007A7E91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7565C" w:rsidRPr="0062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14 031 791,24</w:t>
            </w:r>
          </w:p>
        </w:tc>
      </w:tr>
      <w:tr w:rsidR="0067565C" w:rsidRPr="0067565C" w:rsidTr="007A7E91">
        <w:trPr>
          <w:trHeight w:val="76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65C" w:rsidRPr="0067565C" w:rsidRDefault="0067565C" w:rsidP="00B904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"Развитие системы дополнительного образования Хасанского муниципального округа"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67565C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46 164 136,54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67565C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45 258 310,70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67565C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98,04%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7A7E91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7565C"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905 825,84</w:t>
            </w:r>
          </w:p>
        </w:tc>
      </w:tr>
      <w:tr w:rsidR="0067565C" w:rsidRPr="0067565C" w:rsidTr="007A7E91">
        <w:trPr>
          <w:trHeight w:val="76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65C" w:rsidRPr="0067565C" w:rsidRDefault="0067565C" w:rsidP="00B904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"Безопасность образовательных учреждений Хасанского муниципального округа"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67565C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29 758 331,86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67565C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29 548 786,15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67565C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99,30%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7A7E91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7565C"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209 545,71</w:t>
            </w:r>
          </w:p>
        </w:tc>
      </w:tr>
      <w:tr w:rsidR="0067565C" w:rsidRPr="0067565C" w:rsidTr="007A7E91">
        <w:trPr>
          <w:trHeight w:val="76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65C" w:rsidRPr="0067565C" w:rsidRDefault="0067565C" w:rsidP="00B904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Подпрограмма "Реализация национальных проектов в сфере образования"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67565C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2 914 988,00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67565C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2 914 988,00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67565C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67565C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7565C" w:rsidRPr="0067565C" w:rsidTr="007A7E91">
        <w:trPr>
          <w:trHeight w:val="102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65C" w:rsidRPr="0067565C" w:rsidRDefault="0067565C" w:rsidP="00B904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Отдельные мероприятия муниципальной программы "Развитие образования Хасанского муниципального округа"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67565C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36 313 919,61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67565C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36 058 251,00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67565C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99,30%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565C" w:rsidRPr="0067565C" w:rsidRDefault="007A7E91" w:rsidP="006756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7565C" w:rsidRPr="00675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255 668,61</w:t>
            </w:r>
          </w:p>
        </w:tc>
      </w:tr>
    </w:tbl>
    <w:p w:rsidR="00B904F4" w:rsidRDefault="00D722C7" w:rsidP="000A212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F82">
        <w:rPr>
          <w:rFonts w:ascii="Times New Roman" w:hAnsi="Times New Roman" w:cs="Times New Roman"/>
          <w:sz w:val="26"/>
          <w:szCs w:val="26"/>
        </w:rPr>
        <w:t xml:space="preserve">Отклонения от уточненных плановых назначений по исполнению составило в целом </w:t>
      </w:r>
      <w:r w:rsidR="00B904F4" w:rsidRPr="00E82F82">
        <w:rPr>
          <w:rFonts w:ascii="Times New Roman" w:hAnsi="Times New Roman" w:cs="Times New Roman"/>
          <w:sz w:val="26"/>
          <w:szCs w:val="26"/>
        </w:rPr>
        <w:t xml:space="preserve">22 715 085,22 </w:t>
      </w:r>
      <w:r w:rsidRPr="00E82F82">
        <w:rPr>
          <w:rFonts w:ascii="Times New Roman" w:hAnsi="Times New Roman" w:cs="Times New Roman"/>
          <w:sz w:val="26"/>
          <w:szCs w:val="26"/>
        </w:rPr>
        <w:t>руб</w:t>
      </w:r>
      <w:r w:rsidR="00B904F4" w:rsidRPr="00626A33">
        <w:rPr>
          <w:rFonts w:ascii="Times New Roman" w:hAnsi="Times New Roman" w:cs="Times New Roman"/>
          <w:sz w:val="26"/>
          <w:szCs w:val="26"/>
        </w:rPr>
        <w:t>.</w:t>
      </w:r>
      <w:r w:rsidRPr="00626A33">
        <w:rPr>
          <w:rFonts w:ascii="Times New Roman" w:hAnsi="Times New Roman" w:cs="Times New Roman"/>
          <w:sz w:val="26"/>
          <w:szCs w:val="26"/>
        </w:rPr>
        <w:t xml:space="preserve"> </w:t>
      </w:r>
      <w:r w:rsidR="00844A9C" w:rsidRPr="00626A33">
        <w:rPr>
          <w:rFonts w:ascii="Times New Roman" w:hAnsi="Times New Roman" w:cs="Times New Roman"/>
          <w:sz w:val="26"/>
          <w:szCs w:val="26"/>
        </w:rPr>
        <w:t>Неисполнение объясняется:</w:t>
      </w:r>
      <w:r w:rsidR="00844A9C" w:rsidRPr="00E82F82">
        <w:rPr>
          <w:rFonts w:ascii="Times New Roman" w:hAnsi="Times New Roman" w:cs="Times New Roman"/>
          <w:sz w:val="26"/>
          <w:szCs w:val="26"/>
        </w:rPr>
        <w:t xml:space="preserve"> экономией, сложившейся по результатам проведения конкурсных процедур по отдельным мероприятиям, отсутствием счетов-фактур и актов выполненных работ за декабрь 2023 года</w:t>
      </w:r>
      <w:r w:rsidR="00F7344D">
        <w:rPr>
          <w:rFonts w:ascii="Times New Roman" w:hAnsi="Times New Roman" w:cs="Times New Roman"/>
          <w:sz w:val="26"/>
          <w:szCs w:val="26"/>
        </w:rPr>
        <w:t xml:space="preserve"> и фактической потребностью</w:t>
      </w:r>
      <w:r w:rsidR="00866E37">
        <w:rPr>
          <w:rFonts w:ascii="Times New Roman" w:hAnsi="Times New Roman" w:cs="Times New Roman"/>
          <w:sz w:val="26"/>
          <w:szCs w:val="26"/>
        </w:rPr>
        <w:t xml:space="preserve"> </w:t>
      </w:r>
      <w:r w:rsidR="00E64352">
        <w:rPr>
          <w:rFonts w:ascii="Times New Roman" w:hAnsi="Times New Roman" w:cs="Times New Roman"/>
          <w:sz w:val="26"/>
          <w:szCs w:val="26"/>
        </w:rPr>
        <w:t>(в том числе за счет средств краевого бюджета)</w:t>
      </w:r>
      <w:r w:rsidR="00182A0E">
        <w:rPr>
          <w:rFonts w:ascii="Times New Roman" w:hAnsi="Times New Roman" w:cs="Times New Roman"/>
          <w:sz w:val="26"/>
          <w:szCs w:val="26"/>
        </w:rPr>
        <w:t>.</w:t>
      </w:r>
    </w:p>
    <w:p w:rsidR="000F1FC3" w:rsidRPr="000A2463" w:rsidRDefault="000F1FC3" w:rsidP="000F1FC3">
      <w:pPr>
        <w:pStyle w:val="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463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81095E" w:rsidRPr="000A2463" w:rsidRDefault="000F1FC3" w:rsidP="0081095E">
      <w:pPr>
        <w:pStyle w:val="3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463">
        <w:rPr>
          <w:rFonts w:ascii="Times New Roman" w:hAnsi="Times New Roman" w:cs="Times New Roman"/>
          <w:b/>
          <w:sz w:val="26"/>
          <w:szCs w:val="26"/>
        </w:rPr>
        <w:t>«РАЗВИТИЕ КУЛЬТУРЫ НА ТЕРРИТОРИИ ХАСАНСКОГО МУНИЦИПАЛЬНОГО ОКРУГА»</w:t>
      </w:r>
    </w:p>
    <w:p w:rsidR="001F4492" w:rsidRDefault="001F4492" w:rsidP="001F44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E11">
        <w:rPr>
          <w:rFonts w:ascii="Times New Roman" w:hAnsi="Times New Roman" w:cs="Times New Roman"/>
          <w:sz w:val="26"/>
          <w:szCs w:val="26"/>
        </w:rPr>
        <w:t>В целом по программе расходы исполнены в сумме 82 107 800,31 руб., что составляет 100,00 процента от уточненного плана 82 107 800,31 руб.</w:t>
      </w:r>
    </w:p>
    <w:p w:rsidR="005612B0" w:rsidRPr="00590E11" w:rsidRDefault="005612B0" w:rsidP="001F44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2B0">
        <w:rPr>
          <w:rFonts w:ascii="Times New Roman" w:hAnsi="Times New Roman" w:cs="Times New Roman"/>
          <w:sz w:val="26"/>
          <w:szCs w:val="26"/>
        </w:rPr>
        <w:t>В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612B0">
        <w:rPr>
          <w:rFonts w:ascii="Times New Roman" w:hAnsi="Times New Roman" w:cs="Times New Roman"/>
          <w:sz w:val="26"/>
          <w:szCs w:val="26"/>
        </w:rPr>
        <w:t xml:space="preserve"> году на финансовое обеспечение выполнения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5612B0">
        <w:rPr>
          <w:rFonts w:ascii="Times New Roman" w:hAnsi="Times New Roman" w:cs="Times New Roman"/>
          <w:sz w:val="26"/>
          <w:szCs w:val="26"/>
        </w:rPr>
        <w:t xml:space="preserve"> задания на оказание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5612B0">
        <w:rPr>
          <w:rFonts w:ascii="Times New Roman" w:hAnsi="Times New Roman" w:cs="Times New Roman"/>
          <w:sz w:val="26"/>
          <w:szCs w:val="26"/>
        </w:rPr>
        <w:t xml:space="preserve"> услуг </w:t>
      </w:r>
      <w:r>
        <w:rPr>
          <w:rFonts w:ascii="Times New Roman" w:hAnsi="Times New Roman" w:cs="Times New Roman"/>
          <w:sz w:val="26"/>
          <w:szCs w:val="26"/>
        </w:rPr>
        <w:t>2 муниц</w:t>
      </w:r>
      <w:r w:rsidR="006342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пальным</w:t>
      </w:r>
      <w:r w:rsidRPr="005612B0">
        <w:rPr>
          <w:rFonts w:ascii="Times New Roman" w:hAnsi="Times New Roman" w:cs="Times New Roman"/>
          <w:sz w:val="26"/>
          <w:szCs w:val="26"/>
        </w:rPr>
        <w:t xml:space="preserve"> учреждениям культуры </w:t>
      </w:r>
      <w:r>
        <w:rPr>
          <w:rFonts w:ascii="Times New Roman" w:hAnsi="Times New Roman" w:cs="Times New Roman"/>
          <w:sz w:val="26"/>
          <w:szCs w:val="26"/>
        </w:rPr>
        <w:t xml:space="preserve">и 1 </w:t>
      </w:r>
      <w:r w:rsidRPr="005612B0">
        <w:rPr>
          <w:rFonts w:ascii="Times New Roman" w:hAnsi="Times New Roman" w:cs="Times New Roman"/>
          <w:sz w:val="26"/>
          <w:szCs w:val="26"/>
        </w:rPr>
        <w:t>образовательн</w:t>
      </w:r>
      <w:r>
        <w:rPr>
          <w:rFonts w:ascii="Times New Roman" w:hAnsi="Times New Roman" w:cs="Times New Roman"/>
          <w:sz w:val="26"/>
          <w:szCs w:val="26"/>
        </w:rPr>
        <w:t xml:space="preserve">ому </w:t>
      </w:r>
      <w:r w:rsidRPr="005612B0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5612B0">
        <w:rPr>
          <w:rFonts w:ascii="Times New Roman" w:hAnsi="Times New Roman" w:cs="Times New Roman"/>
          <w:sz w:val="26"/>
          <w:szCs w:val="26"/>
        </w:rPr>
        <w:t xml:space="preserve"> в сфере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1AF">
        <w:rPr>
          <w:rFonts w:ascii="Times New Roman" w:hAnsi="Times New Roman" w:cs="Times New Roman"/>
          <w:sz w:val="26"/>
          <w:szCs w:val="26"/>
        </w:rPr>
        <w:t xml:space="preserve">было выделено </w:t>
      </w:r>
      <w:r w:rsidR="008711AF" w:rsidRPr="008711AF">
        <w:rPr>
          <w:rFonts w:ascii="Times New Roman" w:hAnsi="Times New Roman" w:cs="Times New Roman"/>
          <w:sz w:val="26"/>
          <w:szCs w:val="26"/>
        </w:rPr>
        <w:t>75</w:t>
      </w:r>
      <w:r w:rsidR="00827900">
        <w:rPr>
          <w:rFonts w:ascii="Times New Roman" w:hAnsi="Times New Roman" w:cs="Times New Roman"/>
          <w:sz w:val="26"/>
          <w:szCs w:val="26"/>
        </w:rPr>
        <w:t> </w:t>
      </w:r>
      <w:r w:rsidR="008711AF" w:rsidRPr="008711AF">
        <w:rPr>
          <w:rFonts w:ascii="Times New Roman" w:hAnsi="Times New Roman" w:cs="Times New Roman"/>
          <w:sz w:val="26"/>
          <w:szCs w:val="26"/>
        </w:rPr>
        <w:t>110</w:t>
      </w:r>
      <w:r w:rsidR="00827900">
        <w:rPr>
          <w:rFonts w:ascii="Times New Roman" w:hAnsi="Times New Roman" w:cs="Times New Roman"/>
          <w:sz w:val="26"/>
          <w:szCs w:val="26"/>
        </w:rPr>
        <w:t xml:space="preserve"> </w:t>
      </w:r>
      <w:r w:rsidR="008711AF" w:rsidRPr="008711AF">
        <w:rPr>
          <w:rFonts w:ascii="Times New Roman" w:hAnsi="Times New Roman" w:cs="Times New Roman"/>
          <w:sz w:val="26"/>
          <w:szCs w:val="26"/>
        </w:rPr>
        <w:t xml:space="preserve">961,26 </w:t>
      </w:r>
      <w:r w:rsidRPr="008711AF">
        <w:rPr>
          <w:rFonts w:ascii="Times New Roman" w:hAnsi="Times New Roman" w:cs="Times New Roman"/>
          <w:sz w:val="26"/>
          <w:szCs w:val="26"/>
        </w:rPr>
        <w:t>руб.</w:t>
      </w:r>
    </w:p>
    <w:p w:rsidR="00590E11" w:rsidRPr="00590E11" w:rsidRDefault="001F4492" w:rsidP="00590E1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E11">
        <w:rPr>
          <w:rFonts w:ascii="Times New Roman" w:hAnsi="Times New Roman" w:cs="Times New Roman"/>
          <w:sz w:val="26"/>
          <w:szCs w:val="26"/>
        </w:rPr>
        <w:t>По итогам выполнения мероприятий муниц</w:t>
      </w:r>
      <w:r w:rsidR="00FA6922">
        <w:rPr>
          <w:rFonts w:ascii="Times New Roman" w:hAnsi="Times New Roman" w:cs="Times New Roman"/>
          <w:sz w:val="26"/>
          <w:szCs w:val="26"/>
        </w:rPr>
        <w:t xml:space="preserve">ипальной программы </w:t>
      </w:r>
      <w:r w:rsidR="00FA6922">
        <w:rPr>
          <w:rFonts w:ascii="Times New Roman" w:hAnsi="Times New Roman" w:cs="Times New Roman"/>
          <w:sz w:val="26"/>
          <w:szCs w:val="26"/>
        </w:rPr>
        <w:br/>
        <w:t xml:space="preserve">в 2023 году </w:t>
      </w:r>
      <w:r w:rsidR="00590E11" w:rsidRPr="00590E11">
        <w:rPr>
          <w:rFonts w:ascii="Times New Roman" w:hAnsi="Times New Roman" w:cs="Times New Roman"/>
          <w:sz w:val="26"/>
          <w:szCs w:val="26"/>
        </w:rPr>
        <w:t xml:space="preserve">учреждениями культуры было проведено 718 мероприятий разного формата и направленности, в которых приняло </w:t>
      </w:r>
      <w:r w:rsidR="00590E11" w:rsidRPr="006B5DC5">
        <w:rPr>
          <w:rFonts w:ascii="Times New Roman" w:hAnsi="Times New Roman" w:cs="Times New Roman"/>
          <w:sz w:val="26"/>
          <w:szCs w:val="26"/>
        </w:rPr>
        <w:t>участие 60 651 человек</w:t>
      </w:r>
      <w:r w:rsidR="00BA3E37">
        <w:rPr>
          <w:rFonts w:ascii="Times New Roman" w:hAnsi="Times New Roman" w:cs="Times New Roman"/>
          <w:sz w:val="26"/>
          <w:szCs w:val="26"/>
        </w:rPr>
        <w:t>.</w:t>
      </w:r>
    </w:p>
    <w:p w:rsidR="00FA6922" w:rsidRDefault="00590E11" w:rsidP="00940AE0">
      <w:pPr>
        <w:ind w:firstLine="709"/>
        <w:jc w:val="both"/>
      </w:pPr>
      <w:r w:rsidRPr="00590E11">
        <w:rPr>
          <w:rFonts w:ascii="Times New Roman" w:hAnsi="Times New Roman" w:cs="Times New Roman"/>
          <w:sz w:val="26"/>
          <w:szCs w:val="26"/>
        </w:rPr>
        <w:t>На территории округа функционирует 10 стационарных муниципальных библиотек,</w:t>
      </w:r>
      <w:r w:rsidR="00E325CF" w:rsidRPr="00E325CF">
        <w:t xml:space="preserve"> </w:t>
      </w:r>
      <w:r w:rsidR="00E325CF" w:rsidRPr="00E325CF">
        <w:rPr>
          <w:rFonts w:ascii="Times New Roman" w:hAnsi="Times New Roman" w:cs="Times New Roman"/>
          <w:sz w:val="26"/>
          <w:szCs w:val="26"/>
        </w:rPr>
        <w:t>являющихся составной структурой бюджетного учреждения культурно-досугового типа</w:t>
      </w:r>
      <w:r w:rsidR="00E325CF">
        <w:rPr>
          <w:rFonts w:ascii="Times New Roman" w:hAnsi="Times New Roman" w:cs="Times New Roman"/>
          <w:sz w:val="26"/>
          <w:szCs w:val="26"/>
        </w:rPr>
        <w:t>.</w:t>
      </w:r>
      <w:r w:rsidR="00940AE0" w:rsidRPr="00940AE0">
        <w:t xml:space="preserve"> </w:t>
      </w:r>
    </w:p>
    <w:p w:rsidR="00940AE0" w:rsidRPr="00940AE0" w:rsidRDefault="00940AE0" w:rsidP="00940AE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AE0">
        <w:rPr>
          <w:rFonts w:ascii="Times New Roman" w:hAnsi="Times New Roman" w:cs="Times New Roman"/>
          <w:sz w:val="26"/>
          <w:szCs w:val="26"/>
        </w:rPr>
        <w:t xml:space="preserve">За счет средств местного бюджета в 2023 году для МБУ «Культурно-досуговое объединение» приобретен автомобиль, закуплено сценическое оборудование, радиоаппаратура, сплит система обогрева и кондиционирования зрительного зала дома культуры в </w:t>
      </w:r>
      <w:proofErr w:type="spellStart"/>
      <w:r w:rsidRPr="00940AE0">
        <w:rPr>
          <w:rFonts w:ascii="Times New Roman" w:hAnsi="Times New Roman" w:cs="Times New Roman"/>
          <w:sz w:val="26"/>
          <w:szCs w:val="26"/>
        </w:rPr>
        <w:t>пг</w:t>
      </w:r>
      <w:proofErr w:type="spellEnd"/>
      <w:r w:rsidRPr="00940AE0">
        <w:rPr>
          <w:rFonts w:ascii="Times New Roman" w:hAnsi="Times New Roman" w:cs="Times New Roman"/>
          <w:sz w:val="26"/>
          <w:szCs w:val="26"/>
        </w:rPr>
        <w:t xml:space="preserve">. Славянка, заменены кресла в зрительных залах клубов в </w:t>
      </w:r>
      <w:proofErr w:type="spellStart"/>
      <w:r w:rsidRPr="00940AE0">
        <w:rPr>
          <w:rFonts w:ascii="Times New Roman" w:hAnsi="Times New Roman" w:cs="Times New Roman"/>
          <w:sz w:val="26"/>
          <w:szCs w:val="26"/>
        </w:rPr>
        <w:t>с.Цуканово</w:t>
      </w:r>
      <w:proofErr w:type="spellEnd"/>
      <w:r w:rsidRPr="00940AE0">
        <w:rPr>
          <w:rFonts w:ascii="Times New Roman" w:hAnsi="Times New Roman" w:cs="Times New Roman"/>
          <w:sz w:val="26"/>
          <w:szCs w:val="26"/>
        </w:rPr>
        <w:t xml:space="preserve"> и </w:t>
      </w:r>
      <w:r w:rsidR="00DE391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40AE0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940AE0">
        <w:rPr>
          <w:rFonts w:ascii="Times New Roman" w:hAnsi="Times New Roman" w:cs="Times New Roman"/>
          <w:sz w:val="26"/>
          <w:szCs w:val="26"/>
        </w:rPr>
        <w:t>Гвоздево</w:t>
      </w:r>
      <w:proofErr w:type="spellEnd"/>
      <w:r w:rsidRPr="00940AE0">
        <w:rPr>
          <w:rFonts w:ascii="Times New Roman" w:hAnsi="Times New Roman" w:cs="Times New Roman"/>
          <w:sz w:val="26"/>
          <w:szCs w:val="26"/>
        </w:rPr>
        <w:t>, установлено видеонаблюдение в экспозиционно-выставочном центре</w:t>
      </w:r>
      <w:r w:rsidR="00DE391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940A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AE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40AE0">
        <w:rPr>
          <w:rFonts w:ascii="Times New Roman" w:hAnsi="Times New Roman" w:cs="Times New Roman"/>
          <w:sz w:val="26"/>
          <w:szCs w:val="26"/>
        </w:rPr>
        <w:t xml:space="preserve">. Славянка, разработана проектно-сметная документация на проведение ремонта в клубах </w:t>
      </w:r>
      <w:proofErr w:type="spellStart"/>
      <w:r w:rsidRPr="00940AE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40AE0">
        <w:rPr>
          <w:rFonts w:ascii="Times New Roman" w:hAnsi="Times New Roman" w:cs="Times New Roman"/>
          <w:sz w:val="26"/>
          <w:szCs w:val="26"/>
        </w:rPr>
        <w:t xml:space="preserve">. Краскино и дома культуры в </w:t>
      </w:r>
      <w:proofErr w:type="spellStart"/>
      <w:r w:rsidRPr="00940AE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40AE0">
        <w:rPr>
          <w:rFonts w:ascii="Times New Roman" w:hAnsi="Times New Roman" w:cs="Times New Roman"/>
          <w:sz w:val="26"/>
          <w:szCs w:val="26"/>
        </w:rPr>
        <w:t>. Славянка.</w:t>
      </w:r>
    </w:p>
    <w:p w:rsidR="00940AE0" w:rsidRPr="00940AE0" w:rsidRDefault="00940AE0" w:rsidP="00940AE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AE0">
        <w:rPr>
          <w:rFonts w:ascii="Times New Roman" w:hAnsi="Times New Roman" w:cs="Times New Roman"/>
          <w:sz w:val="26"/>
          <w:szCs w:val="26"/>
        </w:rPr>
        <w:t xml:space="preserve"> В целях сохранения и развития библиотечного дела на территории округа за счет средств из всех уровней бюджета приобретено: </w:t>
      </w:r>
      <w:r w:rsidR="002C0886">
        <w:rPr>
          <w:rFonts w:ascii="Times New Roman" w:hAnsi="Times New Roman" w:cs="Times New Roman"/>
          <w:sz w:val="26"/>
          <w:szCs w:val="26"/>
        </w:rPr>
        <w:t>24</w:t>
      </w:r>
      <w:r w:rsidR="0095482F">
        <w:rPr>
          <w:rFonts w:ascii="Times New Roman" w:hAnsi="Times New Roman" w:cs="Times New Roman"/>
          <w:sz w:val="26"/>
          <w:szCs w:val="26"/>
        </w:rPr>
        <w:t>39</w:t>
      </w:r>
      <w:r w:rsidRPr="00940AE0">
        <w:rPr>
          <w:rFonts w:ascii="Times New Roman" w:hAnsi="Times New Roman" w:cs="Times New Roman"/>
          <w:sz w:val="26"/>
          <w:szCs w:val="26"/>
        </w:rPr>
        <w:t xml:space="preserve"> экземпляров книг и информационно-техническое оборудование.</w:t>
      </w:r>
    </w:p>
    <w:p w:rsidR="00590E11" w:rsidRDefault="00940AE0" w:rsidP="001F44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AE0">
        <w:rPr>
          <w:rFonts w:ascii="Times New Roman" w:hAnsi="Times New Roman" w:cs="Times New Roman"/>
          <w:sz w:val="26"/>
          <w:szCs w:val="26"/>
        </w:rPr>
        <w:lastRenderedPageBreak/>
        <w:t xml:space="preserve">В целях оборудования специальными условиями для беспрепятственного доступа, а также адаптации для нужд инвалидов и других маломобильных групп населения в зданиях муниципальных учреждений культуры были закуплены: аудиокниги на </w:t>
      </w:r>
      <w:proofErr w:type="spellStart"/>
      <w:r w:rsidRPr="00940AE0"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 w:rsidRPr="00940AE0">
        <w:rPr>
          <w:rFonts w:ascii="Times New Roman" w:hAnsi="Times New Roman" w:cs="Times New Roman"/>
          <w:sz w:val="26"/>
          <w:szCs w:val="26"/>
        </w:rPr>
        <w:t>-картах, CD-дисках и книги укрупненным шрифтом в количестве 185 экземпляров, пандусы перекатные и телескопические в количестве 3 штук, тактильные вывески-расписания со шрифтом Брайля в количестве 9 штук.</w:t>
      </w:r>
    </w:p>
    <w:p w:rsidR="00AB0783" w:rsidRDefault="00AB0783" w:rsidP="001F44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783">
        <w:rPr>
          <w:rFonts w:ascii="Times New Roman" w:hAnsi="Times New Roman" w:cs="Times New Roman"/>
          <w:sz w:val="26"/>
          <w:szCs w:val="26"/>
        </w:rPr>
        <w:t>Реализовано дополнительных предпрофессиональных программ в области искусства для 107 учащихся, дополнительных общеразвивающих программ в области искусства для 156 учащихся.</w:t>
      </w:r>
    </w:p>
    <w:p w:rsidR="00180978" w:rsidRPr="00180978" w:rsidRDefault="00180978" w:rsidP="0018097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978">
        <w:rPr>
          <w:rFonts w:ascii="Times New Roman" w:hAnsi="Times New Roman" w:cs="Times New Roman"/>
          <w:sz w:val="26"/>
          <w:szCs w:val="26"/>
        </w:rPr>
        <w:t>Проведен текущий ремонт памятников и воинских захоронений на территории округа в количестве 7 штук.</w:t>
      </w:r>
    </w:p>
    <w:p w:rsidR="00180978" w:rsidRPr="00180978" w:rsidRDefault="00180978" w:rsidP="0018097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978">
        <w:rPr>
          <w:rFonts w:ascii="Times New Roman" w:hAnsi="Times New Roman" w:cs="Times New Roman"/>
          <w:sz w:val="26"/>
          <w:szCs w:val="26"/>
        </w:rPr>
        <w:t xml:space="preserve"> Поставлен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180978">
        <w:rPr>
          <w:rFonts w:ascii="Times New Roman" w:hAnsi="Times New Roman" w:cs="Times New Roman"/>
          <w:sz w:val="26"/>
          <w:szCs w:val="26"/>
        </w:rPr>
        <w:t xml:space="preserve"> на кадастровый учет 5 объектов </w:t>
      </w:r>
      <w:r>
        <w:rPr>
          <w:rFonts w:ascii="Times New Roman" w:hAnsi="Times New Roman" w:cs="Times New Roman"/>
          <w:sz w:val="26"/>
          <w:szCs w:val="26"/>
        </w:rPr>
        <w:t>культурного наследия.</w:t>
      </w:r>
    </w:p>
    <w:p w:rsidR="00BA3E37" w:rsidRPr="00BA3E37" w:rsidRDefault="00BA3E37" w:rsidP="001F449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3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Муниципальные задания бюджетными учреждениями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культуры</w:t>
      </w:r>
      <w:r w:rsidRPr="00BA3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Хасанского муниципального округа за 2023 год выполнены в полном объеме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F1FC3" w:rsidRPr="00590E11" w:rsidRDefault="000F1FC3" w:rsidP="00694485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90E11">
        <w:rPr>
          <w:rFonts w:ascii="Times New Roman" w:hAnsi="Times New Roman" w:cs="Times New Roman"/>
          <w:sz w:val="26"/>
          <w:szCs w:val="26"/>
        </w:rPr>
        <w:t>В разрезе подпрограмм исполнение расходов представлено в таблице:</w:t>
      </w:r>
    </w:p>
    <w:p w:rsidR="000F1FC3" w:rsidRPr="00D025B4" w:rsidRDefault="000F1FC3" w:rsidP="0069448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025B4">
        <w:rPr>
          <w:rFonts w:ascii="Times New Roman" w:hAnsi="Times New Roman" w:cs="Times New Roman"/>
          <w:sz w:val="26"/>
          <w:szCs w:val="26"/>
        </w:rPr>
        <w:t>рублей</w:t>
      </w:r>
    </w:p>
    <w:tbl>
      <w:tblPr>
        <w:tblW w:w="96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560"/>
        <w:gridCol w:w="1701"/>
        <w:gridCol w:w="1559"/>
        <w:gridCol w:w="1417"/>
        <w:gridCol w:w="26"/>
      </w:tblGrid>
      <w:tr w:rsidR="000F1FC3" w:rsidRPr="007C661F" w:rsidTr="007C661F">
        <w:trPr>
          <w:trHeight w:val="1501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C3" w:rsidRPr="007C661F" w:rsidRDefault="000F1FC3" w:rsidP="00E07B72">
            <w:pPr>
              <w:jc w:val="center"/>
              <w:rPr>
                <w:rFonts w:ascii="Times New Roman" w:hAnsi="Times New Roman" w:cs="Times New Roman"/>
              </w:rPr>
            </w:pPr>
            <w:r w:rsidRPr="007C661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C3" w:rsidRPr="007C661F" w:rsidRDefault="000F1FC3" w:rsidP="00E07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61F">
              <w:rPr>
                <w:rFonts w:ascii="Times New Roman" w:hAnsi="Times New Roman" w:cs="Times New Roman"/>
                <w:color w:val="000000"/>
              </w:rPr>
              <w:t>Уточненный бюджет 2023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C3" w:rsidRPr="007C661F" w:rsidRDefault="000F1FC3" w:rsidP="00E07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61F">
              <w:rPr>
                <w:rFonts w:ascii="Times New Roman" w:hAnsi="Times New Roman" w:cs="Times New Roman"/>
                <w:color w:val="000000"/>
              </w:rPr>
              <w:t>Кассовое исполнение за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C3" w:rsidRPr="007C661F" w:rsidRDefault="000F1FC3" w:rsidP="00E07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61F">
              <w:rPr>
                <w:rFonts w:ascii="Times New Roman" w:hAnsi="Times New Roman" w:cs="Times New Roman"/>
                <w:color w:val="000000"/>
              </w:rPr>
              <w:t>Процент исполнения к уточненному плану 2023г. (%)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C3" w:rsidRPr="007C661F" w:rsidRDefault="000F1FC3" w:rsidP="00E07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61F">
              <w:rPr>
                <w:rFonts w:ascii="Times New Roman" w:hAnsi="Times New Roman" w:cs="Times New Roman"/>
                <w:color w:val="000000"/>
              </w:rPr>
              <w:t>Отклонение исполнения 2023 г. от уточненного плана (+, -)</w:t>
            </w:r>
          </w:p>
        </w:tc>
      </w:tr>
      <w:tr w:rsidR="007C661F" w:rsidRPr="007C661F" w:rsidTr="007C661F">
        <w:trPr>
          <w:gridAfter w:val="1"/>
          <w:wAfter w:w="26" w:type="dxa"/>
          <w:trHeight w:val="110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61F" w:rsidRPr="007C661F" w:rsidRDefault="007C661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Муниципальная программа "Развитие культ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7C66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ры на территории Хасанского муниципального округа"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61F" w:rsidRPr="007C661F" w:rsidRDefault="007C661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82 107 800,31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61F" w:rsidRPr="007C661F" w:rsidRDefault="007C661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82 107 800,31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61F" w:rsidRPr="007C661F" w:rsidRDefault="007C661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61F" w:rsidRPr="007C661F" w:rsidRDefault="007C661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7C661F" w:rsidRPr="007C661F" w:rsidTr="007C661F">
        <w:trPr>
          <w:gridAfter w:val="1"/>
          <w:wAfter w:w="26" w:type="dxa"/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61F" w:rsidRPr="007C661F" w:rsidRDefault="007C661F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Подпрограмма "Развитие муниципального бюджетного учреждения "Культурно-досуговое объединение"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61F" w:rsidRPr="007C661F" w:rsidRDefault="007C661F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39 981 510,00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61F" w:rsidRPr="007C661F" w:rsidRDefault="007C661F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39 981 510,00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61F" w:rsidRPr="007C661F" w:rsidRDefault="007C661F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61F" w:rsidRPr="007C661F" w:rsidRDefault="007C661F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661F" w:rsidRPr="007C661F" w:rsidTr="007C661F">
        <w:trPr>
          <w:gridAfter w:val="1"/>
          <w:wAfter w:w="26" w:type="dxa"/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61F" w:rsidRPr="007C661F" w:rsidRDefault="007C661F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Подпрограмма "Сохранение и развитие библиотечного дела на территории Хасанского муниципального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61F" w:rsidRPr="007C661F" w:rsidRDefault="007C661F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21 816 882,31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61F" w:rsidRPr="007C661F" w:rsidRDefault="007C661F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21 816 882,31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61F" w:rsidRPr="007C661F" w:rsidRDefault="007C661F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61F" w:rsidRPr="007C661F" w:rsidRDefault="007C661F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661F" w:rsidRPr="007C661F" w:rsidTr="007C661F">
        <w:trPr>
          <w:gridAfter w:val="1"/>
          <w:wAfter w:w="26" w:type="dxa"/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61F" w:rsidRPr="007C661F" w:rsidRDefault="007C661F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Подпрограмма "Развитие муниципального бюджетного образовательного учреждения дополнительного образования детей "Детская школа искусств </w:t>
            </w:r>
            <w:proofErr w:type="spellStart"/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п.Славянка</w:t>
            </w:r>
            <w:proofErr w:type="spellEnd"/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61F" w:rsidRPr="007C661F" w:rsidRDefault="007C661F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20 112 148,00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61F" w:rsidRPr="007C661F" w:rsidRDefault="007C661F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20 112 148,00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61F" w:rsidRPr="007C661F" w:rsidRDefault="007C661F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61F" w:rsidRPr="007C661F" w:rsidRDefault="007C661F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661F" w:rsidRPr="007C661F" w:rsidTr="007C661F">
        <w:trPr>
          <w:gridAfter w:val="1"/>
          <w:wAfter w:w="26" w:type="dxa"/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61F" w:rsidRPr="007C661F" w:rsidRDefault="007C661F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Подпрограмма "Сохранение и популяризация объектов культурного наследия (памятников истории и культуры) в </w:t>
            </w:r>
            <w:proofErr w:type="spellStart"/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Хасанском</w:t>
            </w:r>
            <w:proofErr w:type="spellEnd"/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61F" w:rsidRPr="007C661F" w:rsidRDefault="007C661F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61F" w:rsidRPr="007C661F" w:rsidRDefault="007C661F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61F" w:rsidRPr="007C661F" w:rsidRDefault="007C661F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661F" w:rsidRPr="007C661F" w:rsidRDefault="007C661F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A52896" w:rsidRDefault="00A52896" w:rsidP="00A52896">
      <w:pPr>
        <w:pStyle w:val="3"/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0F1FC3" w:rsidRPr="000E78B6" w:rsidRDefault="000F1FC3" w:rsidP="00E7385D">
      <w:pPr>
        <w:pStyle w:val="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8B6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320B24" w:rsidRPr="000E78B6" w:rsidRDefault="000F1FC3" w:rsidP="00E7385D">
      <w:pPr>
        <w:pStyle w:val="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8B6">
        <w:rPr>
          <w:rFonts w:ascii="Times New Roman" w:hAnsi="Times New Roman" w:cs="Times New Roman"/>
          <w:b/>
          <w:sz w:val="26"/>
          <w:szCs w:val="26"/>
        </w:rPr>
        <w:t xml:space="preserve">«РАЗВИТИЕ МАССОВОЙ ФИЗИЧЕСКОЙ КУЛЬТУРЫ И СПОРТА </w:t>
      </w:r>
      <w:proofErr w:type="gramStart"/>
      <w:r w:rsidRPr="000E78B6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</w:p>
    <w:p w:rsidR="000F1FC3" w:rsidRPr="000E78B6" w:rsidRDefault="000F1FC3" w:rsidP="00E7385D">
      <w:pPr>
        <w:pStyle w:val="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8B6">
        <w:rPr>
          <w:rFonts w:ascii="Times New Roman" w:hAnsi="Times New Roman" w:cs="Times New Roman"/>
          <w:b/>
          <w:sz w:val="26"/>
          <w:szCs w:val="26"/>
        </w:rPr>
        <w:t>ТЕРРИТОРИИ ХАСАНСКОГО МУНИЦИПАЛЬНОГО ОКРУГА»</w:t>
      </w:r>
    </w:p>
    <w:p w:rsidR="002836ED" w:rsidRPr="009447FB" w:rsidRDefault="002836ED" w:rsidP="00E7385D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7FB">
        <w:rPr>
          <w:rFonts w:ascii="Times New Roman" w:hAnsi="Times New Roman" w:cs="Times New Roman"/>
          <w:sz w:val="26"/>
          <w:szCs w:val="26"/>
        </w:rPr>
        <w:t>В целом по программе расходы исполнены в сумме 5 909 271,15 руб., что составляет 98,99 процента от уточненного плана 5 969 338,92 руб.</w:t>
      </w:r>
    </w:p>
    <w:p w:rsidR="002836ED" w:rsidRPr="009447FB" w:rsidRDefault="002836ED" w:rsidP="002836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7FB">
        <w:rPr>
          <w:rFonts w:ascii="Times New Roman" w:hAnsi="Times New Roman" w:cs="Times New Roman"/>
          <w:sz w:val="26"/>
          <w:szCs w:val="26"/>
        </w:rPr>
        <w:t xml:space="preserve">По итогам выполнения мероприятий муниципальной программы </w:t>
      </w:r>
      <w:r w:rsidRPr="009447FB">
        <w:rPr>
          <w:rFonts w:ascii="Times New Roman" w:hAnsi="Times New Roman" w:cs="Times New Roman"/>
          <w:sz w:val="26"/>
          <w:szCs w:val="26"/>
        </w:rPr>
        <w:br/>
        <w:t>в 2023 году</w:t>
      </w:r>
      <w:r w:rsidR="00DA2295" w:rsidRPr="009447FB">
        <w:rPr>
          <w:rFonts w:ascii="Times New Roman" w:hAnsi="Times New Roman" w:cs="Times New Roman"/>
          <w:sz w:val="26"/>
          <w:szCs w:val="26"/>
        </w:rPr>
        <w:t xml:space="preserve"> проведено 31 соревнование различного уровня. Общее количество участников составило 3674 человека.</w:t>
      </w:r>
    </w:p>
    <w:p w:rsidR="00DF5A9B" w:rsidRPr="009447FB" w:rsidRDefault="00DA2295" w:rsidP="00DF5A9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7FB">
        <w:rPr>
          <w:rFonts w:ascii="Times New Roman" w:hAnsi="Times New Roman" w:cs="Times New Roman"/>
          <w:sz w:val="26"/>
          <w:szCs w:val="26"/>
        </w:rPr>
        <w:t xml:space="preserve">За счет средств субсидии из краевого бюджета приобретены одно модульное сооружение (пункт проката коньков и скандинавских палок в </w:t>
      </w:r>
      <w:proofErr w:type="spellStart"/>
      <w:r w:rsidRPr="009447F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447FB">
        <w:rPr>
          <w:rFonts w:ascii="Times New Roman" w:hAnsi="Times New Roman" w:cs="Times New Roman"/>
          <w:sz w:val="26"/>
          <w:szCs w:val="26"/>
        </w:rPr>
        <w:t>. Посьет), 60 пар коньков, 100 пар</w:t>
      </w:r>
      <w:r w:rsidR="00DF5A9B" w:rsidRPr="009447FB">
        <w:rPr>
          <w:rFonts w:ascii="Times New Roman" w:hAnsi="Times New Roman" w:cs="Times New Roman"/>
          <w:sz w:val="26"/>
          <w:szCs w:val="26"/>
        </w:rPr>
        <w:t xml:space="preserve"> палок для скандинавской ходьбы, на территории</w:t>
      </w:r>
      <w:r w:rsidR="009447FB" w:rsidRPr="009447FB">
        <w:rPr>
          <w:rFonts w:ascii="Times New Roman" w:hAnsi="Times New Roman" w:cs="Times New Roman"/>
          <w:sz w:val="26"/>
          <w:szCs w:val="26"/>
        </w:rPr>
        <w:t xml:space="preserve"> </w:t>
      </w:r>
      <w:r w:rsidR="00DF5A9B" w:rsidRPr="009447FB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DF5A9B" w:rsidRPr="009447FB">
        <w:rPr>
          <w:rFonts w:ascii="Times New Roman" w:hAnsi="Times New Roman" w:cs="Times New Roman"/>
          <w:sz w:val="26"/>
          <w:szCs w:val="26"/>
        </w:rPr>
        <w:t>Безверхово</w:t>
      </w:r>
      <w:proofErr w:type="spellEnd"/>
      <w:r w:rsidR="00DF5A9B" w:rsidRPr="009447FB">
        <w:rPr>
          <w:rFonts w:ascii="Times New Roman" w:hAnsi="Times New Roman" w:cs="Times New Roman"/>
          <w:sz w:val="26"/>
          <w:szCs w:val="26"/>
        </w:rPr>
        <w:t xml:space="preserve"> </w:t>
      </w:r>
      <w:r w:rsidR="009447FB" w:rsidRPr="009447FB">
        <w:rPr>
          <w:rFonts w:ascii="Times New Roman" w:hAnsi="Times New Roman" w:cs="Times New Roman"/>
          <w:sz w:val="26"/>
          <w:szCs w:val="26"/>
        </w:rPr>
        <w:t xml:space="preserve">2 тренерами </w:t>
      </w:r>
      <w:r w:rsidR="00DF5A9B" w:rsidRPr="009447FB">
        <w:rPr>
          <w:rFonts w:ascii="Times New Roman" w:hAnsi="Times New Roman" w:cs="Times New Roman"/>
          <w:sz w:val="26"/>
          <w:szCs w:val="26"/>
        </w:rPr>
        <w:t xml:space="preserve">была </w:t>
      </w:r>
      <w:r w:rsidR="009447FB" w:rsidRPr="009447FB">
        <w:rPr>
          <w:rFonts w:ascii="Times New Roman" w:hAnsi="Times New Roman" w:cs="Times New Roman"/>
          <w:sz w:val="26"/>
          <w:szCs w:val="26"/>
        </w:rPr>
        <w:t>организована физкультурно-спортивной работы по месту жительства.</w:t>
      </w:r>
    </w:p>
    <w:p w:rsidR="00845512" w:rsidRDefault="00DA2295" w:rsidP="00957B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7FB">
        <w:rPr>
          <w:rFonts w:ascii="Times New Roman" w:hAnsi="Times New Roman" w:cs="Times New Roman"/>
          <w:sz w:val="26"/>
          <w:szCs w:val="26"/>
        </w:rPr>
        <w:t xml:space="preserve">В 2023 году </w:t>
      </w:r>
      <w:proofErr w:type="spellStart"/>
      <w:r w:rsidRPr="009447FB">
        <w:rPr>
          <w:rFonts w:ascii="Times New Roman" w:hAnsi="Times New Roman" w:cs="Times New Roman"/>
          <w:sz w:val="26"/>
          <w:szCs w:val="26"/>
        </w:rPr>
        <w:t>Хасанский</w:t>
      </w:r>
      <w:proofErr w:type="spellEnd"/>
      <w:r w:rsidRPr="009447FB">
        <w:rPr>
          <w:rFonts w:ascii="Times New Roman" w:hAnsi="Times New Roman" w:cs="Times New Roman"/>
          <w:sz w:val="26"/>
          <w:szCs w:val="26"/>
        </w:rPr>
        <w:t xml:space="preserve"> муниципальный округ принимал участие в I Летних международных спортивных играх «Дети Приморья».  Все члены делегации, в том числе участники, тренеры, руководитель были обеспечены единой парадной спортивной формой одежды, а также формой по видам спорта. </w:t>
      </w:r>
    </w:p>
    <w:p w:rsidR="000F1FC3" w:rsidRPr="00957BF5" w:rsidRDefault="000F1FC3" w:rsidP="00957B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BF5">
        <w:rPr>
          <w:rFonts w:ascii="Times New Roman" w:hAnsi="Times New Roman" w:cs="Times New Roman"/>
          <w:sz w:val="26"/>
          <w:szCs w:val="26"/>
        </w:rPr>
        <w:t xml:space="preserve">Отклонения от уточненных плановых назначений по исполнению составило в целом </w:t>
      </w:r>
      <w:r w:rsidR="002836ED" w:rsidRPr="00957BF5">
        <w:rPr>
          <w:rFonts w:ascii="Times New Roman" w:hAnsi="Times New Roman" w:cs="Times New Roman"/>
          <w:sz w:val="26"/>
          <w:szCs w:val="26"/>
        </w:rPr>
        <w:t>60 067,</w:t>
      </w:r>
      <w:r w:rsidRPr="00957BF5">
        <w:rPr>
          <w:rFonts w:ascii="Times New Roman" w:hAnsi="Times New Roman" w:cs="Times New Roman"/>
          <w:sz w:val="26"/>
          <w:szCs w:val="26"/>
        </w:rPr>
        <w:t xml:space="preserve"> </w:t>
      </w:r>
      <w:r w:rsidR="002836ED" w:rsidRPr="00957BF5">
        <w:rPr>
          <w:rFonts w:ascii="Times New Roman" w:hAnsi="Times New Roman" w:cs="Times New Roman"/>
          <w:sz w:val="26"/>
          <w:szCs w:val="26"/>
        </w:rPr>
        <w:t xml:space="preserve">77 </w:t>
      </w:r>
      <w:r w:rsidRPr="00957BF5">
        <w:rPr>
          <w:rFonts w:ascii="Times New Roman" w:hAnsi="Times New Roman" w:cs="Times New Roman"/>
          <w:sz w:val="26"/>
          <w:szCs w:val="26"/>
        </w:rPr>
        <w:t>руб</w:t>
      </w:r>
      <w:r w:rsidR="002836ED" w:rsidRPr="00957BF5">
        <w:rPr>
          <w:rFonts w:ascii="Times New Roman" w:hAnsi="Times New Roman" w:cs="Times New Roman"/>
          <w:sz w:val="26"/>
          <w:szCs w:val="26"/>
        </w:rPr>
        <w:t>.</w:t>
      </w:r>
      <w:r w:rsidR="00DC1373" w:rsidRPr="00957BF5">
        <w:rPr>
          <w:rFonts w:ascii="Times New Roman" w:hAnsi="Times New Roman" w:cs="Times New Roman"/>
          <w:sz w:val="26"/>
          <w:szCs w:val="26"/>
        </w:rPr>
        <w:t>-</w:t>
      </w:r>
      <w:r w:rsidRPr="00957BF5">
        <w:rPr>
          <w:rFonts w:ascii="Times New Roman" w:hAnsi="Times New Roman" w:cs="Times New Roman"/>
          <w:sz w:val="26"/>
          <w:szCs w:val="26"/>
        </w:rPr>
        <w:t xml:space="preserve"> </w:t>
      </w:r>
      <w:r w:rsidR="00DC1373" w:rsidRPr="00957BF5">
        <w:rPr>
          <w:rFonts w:ascii="Times New Roman" w:hAnsi="Times New Roman" w:cs="Times New Roman"/>
          <w:sz w:val="26"/>
          <w:szCs w:val="26"/>
        </w:rPr>
        <w:t>экономия, сложившаяся</w:t>
      </w:r>
      <w:r w:rsidR="00DF5A9B" w:rsidRPr="00957BF5">
        <w:rPr>
          <w:rFonts w:ascii="Times New Roman" w:hAnsi="Times New Roman" w:cs="Times New Roman"/>
          <w:sz w:val="26"/>
          <w:szCs w:val="26"/>
        </w:rPr>
        <w:t xml:space="preserve"> </w:t>
      </w:r>
      <w:r w:rsidR="00DC1373" w:rsidRPr="00957BF5">
        <w:rPr>
          <w:rFonts w:ascii="Times New Roman" w:hAnsi="Times New Roman" w:cs="Times New Roman"/>
          <w:sz w:val="26"/>
          <w:szCs w:val="26"/>
        </w:rPr>
        <w:t>по результатам проведения конкурсных процедур по отдельным мероприятиям.</w:t>
      </w:r>
    </w:p>
    <w:p w:rsidR="000F1FC3" w:rsidRPr="000E78B6" w:rsidRDefault="000F1FC3" w:rsidP="00DA295A">
      <w:pPr>
        <w:pStyle w:val="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8B6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0F1FC3" w:rsidRPr="000E78B6" w:rsidRDefault="000F1FC3" w:rsidP="00DA295A">
      <w:pPr>
        <w:pStyle w:val="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8B6">
        <w:rPr>
          <w:rFonts w:ascii="Times New Roman" w:hAnsi="Times New Roman" w:cs="Times New Roman"/>
          <w:b/>
          <w:sz w:val="26"/>
          <w:szCs w:val="26"/>
        </w:rPr>
        <w:t>«МОЛОДЕЖНАЯ ПОЛИТИКА ХАСАНСКОГО МУНИЦИПАЛЬНОГО ОКРУГА»</w:t>
      </w:r>
    </w:p>
    <w:p w:rsidR="00384ABC" w:rsidRPr="00B62605" w:rsidRDefault="00384ABC" w:rsidP="00DA295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605">
        <w:rPr>
          <w:rFonts w:ascii="Times New Roman" w:hAnsi="Times New Roman" w:cs="Times New Roman"/>
          <w:sz w:val="26"/>
          <w:szCs w:val="26"/>
        </w:rPr>
        <w:t>В целом по программе расходы исполнены в сумме 1 981 360,60 руб., что составляет 99,86 процента от уточненного плана 1 984 200,00 руб.</w:t>
      </w:r>
    </w:p>
    <w:p w:rsidR="00384ABC" w:rsidRPr="00B62605" w:rsidRDefault="00384ABC" w:rsidP="00384A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605">
        <w:rPr>
          <w:rFonts w:ascii="Times New Roman" w:hAnsi="Times New Roman" w:cs="Times New Roman"/>
          <w:sz w:val="26"/>
          <w:szCs w:val="26"/>
        </w:rPr>
        <w:t xml:space="preserve">По итогам выполнения мероприятий муниципальной программы </w:t>
      </w:r>
      <w:r w:rsidRPr="00B62605">
        <w:rPr>
          <w:rFonts w:ascii="Times New Roman" w:hAnsi="Times New Roman" w:cs="Times New Roman"/>
          <w:sz w:val="26"/>
          <w:szCs w:val="26"/>
        </w:rPr>
        <w:br/>
        <w:t>в 2023 году:</w:t>
      </w:r>
    </w:p>
    <w:p w:rsidR="00BE1AB7" w:rsidRPr="00B62605" w:rsidRDefault="00BE1AB7" w:rsidP="00384A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605">
        <w:rPr>
          <w:rFonts w:ascii="Times New Roman" w:hAnsi="Times New Roman" w:cs="Times New Roman"/>
          <w:sz w:val="26"/>
          <w:szCs w:val="26"/>
        </w:rPr>
        <w:t>- проведено 32 мероприятия</w:t>
      </w:r>
      <w:r w:rsidR="004C00AA" w:rsidRPr="00B62605">
        <w:rPr>
          <w:rFonts w:ascii="Times New Roman" w:hAnsi="Times New Roman" w:cs="Times New Roman"/>
          <w:sz w:val="26"/>
          <w:szCs w:val="26"/>
        </w:rPr>
        <w:t xml:space="preserve"> (количество участников составило 827 человек) </w:t>
      </w:r>
      <w:r w:rsidRPr="00B62605">
        <w:rPr>
          <w:rFonts w:ascii="Times New Roman" w:hAnsi="Times New Roman" w:cs="Times New Roman"/>
          <w:sz w:val="26"/>
          <w:szCs w:val="26"/>
        </w:rPr>
        <w:t>по направлению - Профилактика деструктивных явлений в молодежной сфере</w:t>
      </w:r>
      <w:r w:rsidR="004C00AA" w:rsidRPr="00B62605">
        <w:rPr>
          <w:rFonts w:ascii="Times New Roman" w:hAnsi="Times New Roman" w:cs="Times New Roman"/>
          <w:sz w:val="26"/>
          <w:szCs w:val="26"/>
        </w:rPr>
        <w:t>;</w:t>
      </w:r>
    </w:p>
    <w:p w:rsidR="004C00AA" w:rsidRPr="00B62605" w:rsidRDefault="004C00AA" w:rsidP="00384A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605">
        <w:rPr>
          <w:rFonts w:ascii="Times New Roman" w:hAnsi="Times New Roman" w:cs="Times New Roman"/>
          <w:sz w:val="26"/>
          <w:szCs w:val="26"/>
        </w:rPr>
        <w:t xml:space="preserve">- проведено </w:t>
      </w:r>
      <w:r w:rsidR="004A032B" w:rsidRPr="00B62605">
        <w:rPr>
          <w:rFonts w:ascii="Times New Roman" w:hAnsi="Times New Roman" w:cs="Times New Roman"/>
          <w:sz w:val="26"/>
          <w:szCs w:val="26"/>
        </w:rPr>
        <w:t>176</w:t>
      </w:r>
      <w:r w:rsidRPr="00B62605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4A032B" w:rsidRPr="00B62605">
        <w:rPr>
          <w:rFonts w:ascii="Times New Roman" w:hAnsi="Times New Roman" w:cs="Times New Roman"/>
          <w:sz w:val="26"/>
          <w:szCs w:val="26"/>
        </w:rPr>
        <w:t>й</w:t>
      </w:r>
      <w:r w:rsidRPr="00B62605">
        <w:rPr>
          <w:rFonts w:ascii="Times New Roman" w:hAnsi="Times New Roman" w:cs="Times New Roman"/>
          <w:sz w:val="26"/>
          <w:szCs w:val="26"/>
        </w:rPr>
        <w:t xml:space="preserve"> (количество участников составило </w:t>
      </w:r>
      <w:r w:rsidR="00CE70BB" w:rsidRPr="00B62605">
        <w:rPr>
          <w:rFonts w:ascii="Times New Roman" w:hAnsi="Times New Roman" w:cs="Times New Roman"/>
          <w:sz w:val="26"/>
          <w:szCs w:val="26"/>
        </w:rPr>
        <w:t xml:space="preserve">4244 </w:t>
      </w:r>
      <w:r w:rsidRPr="00B62605">
        <w:rPr>
          <w:rFonts w:ascii="Times New Roman" w:hAnsi="Times New Roman" w:cs="Times New Roman"/>
          <w:sz w:val="26"/>
          <w:szCs w:val="26"/>
        </w:rPr>
        <w:t xml:space="preserve">человек) по направлению - </w:t>
      </w:r>
      <w:r w:rsidR="004A032B" w:rsidRPr="00B62605">
        <w:rPr>
          <w:rFonts w:ascii="Times New Roman" w:hAnsi="Times New Roman" w:cs="Times New Roman"/>
          <w:sz w:val="26"/>
          <w:szCs w:val="26"/>
        </w:rPr>
        <w:t>Патриотическое воспитание молодежи</w:t>
      </w:r>
      <w:r w:rsidRPr="00B62605">
        <w:rPr>
          <w:rFonts w:ascii="Times New Roman" w:hAnsi="Times New Roman" w:cs="Times New Roman"/>
          <w:sz w:val="26"/>
          <w:szCs w:val="26"/>
        </w:rPr>
        <w:t>;</w:t>
      </w:r>
    </w:p>
    <w:p w:rsidR="002B3B86" w:rsidRPr="00B62605" w:rsidRDefault="002B3B86" w:rsidP="00384A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605">
        <w:rPr>
          <w:rFonts w:ascii="Times New Roman" w:hAnsi="Times New Roman" w:cs="Times New Roman"/>
          <w:sz w:val="26"/>
          <w:szCs w:val="26"/>
        </w:rPr>
        <w:t xml:space="preserve">- </w:t>
      </w:r>
      <w:r w:rsidR="00A22A70" w:rsidRPr="00B62605">
        <w:rPr>
          <w:rFonts w:ascii="Times New Roman" w:hAnsi="Times New Roman" w:cs="Times New Roman"/>
          <w:sz w:val="26"/>
          <w:szCs w:val="26"/>
        </w:rPr>
        <w:t xml:space="preserve">проведено 6 мероприятий (количество участников составило </w:t>
      </w:r>
      <w:r w:rsidR="00B828F1" w:rsidRPr="00B62605">
        <w:rPr>
          <w:rFonts w:ascii="Times New Roman" w:hAnsi="Times New Roman" w:cs="Times New Roman"/>
          <w:sz w:val="26"/>
          <w:szCs w:val="26"/>
        </w:rPr>
        <w:t>2722</w:t>
      </w:r>
      <w:r w:rsidR="00A22A70" w:rsidRPr="00B62605">
        <w:rPr>
          <w:rFonts w:ascii="Times New Roman" w:hAnsi="Times New Roman" w:cs="Times New Roman"/>
          <w:sz w:val="26"/>
          <w:szCs w:val="26"/>
        </w:rPr>
        <w:t xml:space="preserve"> человек) по направлению - </w:t>
      </w:r>
      <w:r w:rsidR="00500753" w:rsidRPr="00B62605">
        <w:rPr>
          <w:rFonts w:ascii="Times New Roman" w:hAnsi="Times New Roman" w:cs="Times New Roman"/>
          <w:sz w:val="26"/>
          <w:szCs w:val="26"/>
        </w:rPr>
        <w:t>Экологическое воспитание молодежи</w:t>
      </w:r>
      <w:r w:rsidR="00A22A70" w:rsidRPr="00B62605">
        <w:rPr>
          <w:rFonts w:ascii="Times New Roman" w:hAnsi="Times New Roman" w:cs="Times New Roman"/>
          <w:sz w:val="26"/>
          <w:szCs w:val="26"/>
        </w:rPr>
        <w:t>;</w:t>
      </w:r>
    </w:p>
    <w:p w:rsidR="004F4284" w:rsidRPr="00B62605" w:rsidRDefault="004F4284" w:rsidP="00384A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60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B62605">
        <w:rPr>
          <w:rFonts w:ascii="Times New Roman" w:hAnsi="Times New Roman" w:cs="Times New Roman"/>
          <w:sz w:val="26"/>
          <w:szCs w:val="26"/>
        </w:rPr>
        <w:t>проведено 154 мероприятий (количество участников составило 2</w:t>
      </w:r>
      <w:r w:rsidR="00016EC2" w:rsidRPr="00B62605">
        <w:rPr>
          <w:rFonts w:ascii="Times New Roman" w:hAnsi="Times New Roman" w:cs="Times New Roman"/>
          <w:sz w:val="26"/>
          <w:szCs w:val="26"/>
        </w:rPr>
        <w:t xml:space="preserve">105 </w:t>
      </w:r>
      <w:r w:rsidRPr="00B62605">
        <w:rPr>
          <w:rFonts w:ascii="Times New Roman" w:hAnsi="Times New Roman" w:cs="Times New Roman"/>
          <w:sz w:val="26"/>
          <w:szCs w:val="26"/>
        </w:rPr>
        <w:t xml:space="preserve">человек) по направлению - </w:t>
      </w:r>
      <w:r w:rsidR="002A7E6D" w:rsidRPr="00B62605">
        <w:rPr>
          <w:rFonts w:ascii="Times New Roman" w:hAnsi="Times New Roman" w:cs="Times New Roman"/>
          <w:sz w:val="26"/>
          <w:szCs w:val="26"/>
        </w:rPr>
        <w:t>Организация досуга молодежи</w:t>
      </w:r>
      <w:r w:rsidR="00B62605" w:rsidRPr="00B62605">
        <w:rPr>
          <w:rFonts w:ascii="Times New Roman" w:hAnsi="Times New Roman" w:cs="Times New Roman"/>
          <w:sz w:val="26"/>
          <w:szCs w:val="26"/>
        </w:rPr>
        <w:t>.</w:t>
      </w:r>
    </w:p>
    <w:p w:rsidR="00384ABC" w:rsidRPr="00B62605" w:rsidRDefault="00384ABC" w:rsidP="00555FD6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62605">
        <w:rPr>
          <w:rFonts w:ascii="Times New Roman" w:hAnsi="Times New Roman" w:cs="Times New Roman"/>
          <w:sz w:val="26"/>
          <w:szCs w:val="26"/>
        </w:rPr>
        <w:lastRenderedPageBreak/>
        <w:t>Отклонения от уточненных плановых назначений по исполнению составило в целом 2 839,40 руб</w:t>
      </w:r>
      <w:r w:rsidR="00AB2B00">
        <w:rPr>
          <w:rFonts w:ascii="Times New Roman" w:hAnsi="Times New Roman" w:cs="Times New Roman"/>
          <w:sz w:val="26"/>
          <w:szCs w:val="26"/>
        </w:rPr>
        <w:t>.</w:t>
      </w:r>
      <w:r w:rsidR="00555FD6" w:rsidRPr="00B62605">
        <w:rPr>
          <w:sz w:val="26"/>
          <w:szCs w:val="26"/>
        </w:rPr>
        <w:t xml:space="preserve"> </w:t>
      </w:r>
      <w:r w:rsidR="00555FD6" w:rsidRPr="00B62605">
        <w:rPr>
          <w:rFonts w:ascii="Times New Roman" w:hAnsi="Times New Roman" w:cs="Times New Roman"/>
          <w:sz w:val="26"/>
          <w:szCs w:val="26"/>
        </w:rPr>
        <w:t xml:space="preserve">по результатам проведения конкурсных </w:t>
      </w:r>
      <w:r w:rsidR="00555FD6" w:rsidRPr="007B2421">
        <w:rPr>
          <w:rFonts w:ascii="Times New Roman" w:hAnsi="Times New Roman" w:cs="Times New Roman"/>
          <w:sz w:val="26"/>
          <w:szCs w:val="26"/>
        </w:rPr>
        <w:t>процедур.</w:t>
      </w:r>
    </w:p>
    <w:p w:rsidR="00DA295A" w:rsidRPr="00D025B4" w:rsidRDefault="00F6249A" w:rsidP="00DA295A">
      <w:pPr>
        <w:pStyle w:val="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5B4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E9717A" w:rsidRPr="00D025B4" w:rsidRDefault="00F6249A" w:rsidP="00DA295A">
      <w:pPr>
        <w:pStyle w:val="3"/>
        <w:spacing w:after="0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5B4">
        <w:rPr>
          <w:rFonts w:ascii="Times New Roman" w:hAnsi="Times New Roman" w:cs="Times New Roman"/>
          <w:b/>
          <w:sz w:val="26"/>
          <w:szCs w:val="26"/>
        </w:rPr>
        <w:t>«УКРЕПЛЕНИЕ ОБЩЕСТВЕННОГО ЗДОРОВЬЯ НАСЕЛЕНИЯ ХАСАНСКОГО МУНИЦИПАЛЬНОГО ОКРУГА»</w:t>
      </w:r>
    </w:p>
    <w:p w:rsidR="00384ABC" w:rsidRPr="00FB3A9A" w:rsidRDefault="00384ABC" w:rsidP="00DA295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A9A">
        <w:rPr>
          <w:rFonts w:ascii="Times New Roman" w:hAnsi="Times New Roman" w:cs="Times New Roman"/>
          <w:sz w:val="26"/>
          <w:szCs w:val="26"/>
        </w:rPr>
        <w:t>В целом по программе расходы исполнены в сумме 42 748,00 руб., что составляет 98,05 процента от уточненного плана 43 600,00 руб.</w:t>
      </w:r>
    </w:p>
    <w:p w:rsidR="00D461F6" w:rsidRDefault="00FB3A9A" w:rsidP="00F13D35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3A9A">
        <w:rPr>
          <w:rFonts w:ascii="Times New Roman" w:hAnsi="Times New Roman" w:cs="Times New Roman"/>
          <w:sz w:val="26"/>
          <w:szCs w:val="26"/>
        </w:rPr>
        <w:t>В</w:t>
      </w:r>
      <w:r w:rsidR="00384ABC" w:rsidRPr="00FB3A9A">
        <w:rPr>
          <w:rFonts w:ascii="Times New Roman" w:hAnsi="Times New Roman" w:cs="Times New Roman"/>
          <w:sz w:val="26"/>
          <w:szCs w:val="26"/>
        </w:rPr>
        <w:t xml:space="preserve"> 2023</w:t>
      </w:r>
      <w:r w:rsidR="008345E9" w:rsidRPr="00FB3A9A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FB3A9A">
        <w:rPr>
          <w:rFonts w:ascii="Times New Roman" w:hAnsi="Times New Roman" w:cs="Times New Roman"/>
          <w:sz w:val="26"/>
          <w:szCs w:val="26"/>
        </w:rPr>
        <w:t xml:space="preserve"> было проведено 15 мероприятий направленных на формирование принципов здорового образа жизни. </w:t>
      </w:r>
      <w:r w:rsidR="008345E9" w:rsidRPr="00FB3A9A">
        <w:rPr>
          <w:rFonts w:ascii="Times New Roman" w:hAnsi="Times New Roman" w:cs="Times New Roman"/>
          <w:sz w:val="26"/>
          <w:szCs w:val="26"/>
        </w:rPr>
        <w:t>Количество населения, участвующего в физкультурно-оздоровительных и культурно-просветительских мероприят</w:t>
      </w:r>
      <w:r w:rsidRPr="00FB3A9A">
        <w:rPr>
          <w:rFonts w:ascii="Times New Roman" w:hAnsi="Times New Roman" w:cs="Times New Roman"/>
          <w:sz w:val="26"/>
          <w:szCs w:val="26"/>
        </w:rPr>
        <w:t>иях составило 4192 человека</w:t>
      </w:r>
      <w:r w:rsidRPr="00FB3A9A">
        <w:rPr>
          <w:rFonts w:ascii="Times New Roman" w:hAnsi="Times New Roman" w:cs="Times New Roman"/>
          <w:b/>
          <w:sz w:val="26"/>
          <w:szCs w:val="26"/>
        </w:rPr>
        <w:t>.</w:t>
      </w:r>
    </w:p>
    <w:p w:rsidR="00384ABC" w:rsidRPr="004442EB" w:rsidRDefault="00384ABC" w:rsidP="00F13D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2EB">
        <w:rPr>
          <w:rFonts w:ascii="Times New Roman" w:hAnsi="Times New Roman" w:cs="Times New Roman"/>
          <w:sz w:val="26"/>
          <w:szCs w:val="26"/>
        </w:rPr>
        <w:t>Отклонения от уточненных плановых назначений по исполнению составило в целом 852,00 руб</w:t>
      </w:r>
      <w:r w:rsidR="004442EB" w:rsidRPr="004442EB">
        <w:rPr>
          <w:rFonts w:ascii="Times New Roman" w:hAnsi="Times New Roman" w:cs="Times New Roman"/>
          <w:sz w:val="26"/>
          <w:szCs w:val="26"/>
        </w:rPr>
        <w:t>.</w:t>
      </w:r>
      <w:r w:rsidR="00256F42" w:rsidRPr="00256F42">
        <w:t xml:space="preserve"> </w:t>
      </w:r>
      <w:r w:rsidR="00256F42" w:rsidRPr="00256F42">
        <w:rPr>
          <w:rFonts w:ascii="Times New Roman" w:hAnsi="Times New Roman" w:cs="Times New Roman"/>
          <w:sz w:val="26"/>
          <w:szCs w:val="26"/>
        </w:rPr>
        <w:t>по результатам проведения конкурсных процедур</w:t>
      </w:r>
      <w:r w:rsidR="00256F42">
        <w:rPr>
          <w:rFonts w:ascii="Times New Roman" w:hAnsi="Times New Roman" w:cs="Times New Roman"/>
          <w:sz w:val="26"/>
          <w:szCs w:val="26"/>
        </w:rPr>
        <w:t>.</w:t>
      </w:r>
    </w:p>
    <w:p w:rsidR="00763C93" w:rsidRPr="00F5647E" w:rsidRDefault="0069553A" w:rsidP="00F5647E">
      <w:pPr>
        <w:pStyle w:val="a8"/>
        <w:numPr>
          <w:ilvl w:val="0"/>
          <w:numId w:val="2"/>
        </w:numPr>
        <w:spacing w:before="24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8B6">
        <w:rPr>
          <w:rFonts w:ascii="Times New Roman" w:hAnsi="Times New Roman" w:cs="Times New Roman"/>
          <w:b/>
          <w:sz w:val="26"/>
          <w:szCs w:val="26"/>
        </w:rPr>
        <w:t>МУНИЦИПАЛЬНАЯ ПРОГРАММА "ПРОТИВОДЕЙСТВИЕ</w:t>
      </w:r>
      <w:r w:rsidRPr="00F5647E">
        <w:rPr>
          <w:rFonts w:ascii="Times New Roman" w:hAnsi="Times New Roman" w:cs="Times New Roman"/>
          <w:b/>
          <w:sz w:val="26"/>
          <w:szCs w:val="26"/>
        </w:rPr>
        <w:t>КОРРУПЦИИ В ХАСАНСКОМ МУНИЦИПАЛЬНОМ ОКРУГЕ"</w:t>
      </w:r>
    </w:p>
    <w:p w:rsidR="00384ABC" w:rsidRPr="006C0E0F" w:rsidRDefault="00384ABC" w:rsidP="00BD227F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0E0F">
        <w:rPr>
          <w:rFonts w:ascii="Times New Roman" w:hAnsi="Times New Roman" w:cs="Times New Roman"/>
          <w:sz w:val="26"/>
          <w:szCs w:val="26"/>
        </w:rPr>
        <w:t>В целом по программе расходы исполнены в сумме 69 671,67 руб., что составляет 99,53 процента от уточненного плана 70 000,00 руб.</w:t>
      </w:r>
    </w:p>
    <w:p w:rsidR="00384ABC" w:rsidRPr="006C0E0F" w:rsidRDefault="00384ABC" w:rsidP="00384A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0E0F">
        <w:rPr>
          <w:rFonts w:ascii="Times New Roman" w:hAnsi="Times New Roman" w:cs="Times New Roman"/>
          <w:sz w:val="26"/>
          <w:szCs w:val="26"/>
        </w:rPr>
        <w:t xml:space="preserve">По итогам выполнения мероприятий муниципальной программы </w:t>
      </w:r>
      <w:r w:rsidRPr="006C0E0F">
        <w:rPr>
          <w:rFonts w:ascii="Times New Roman" w:hAnsi="Times New Roman" w:cs="Times New Roman"/>
          <w:sz w:val="26"/>
          <w:szCs w:val="26"/>
        </w:rPr>
        <w:br/>
        <w:t>в 2023 году</w:t>
      </w:r>
      <w:r w:rsidR="00FC6551" w:rsidRPr="006C0E0F">
        <w:rPr>
          <w:rFonts w:ascii="Times New Roman" w:hAnsi="Times New Roman" w:cs="Times New Roman"/>
          <w:sz w:val="26"/>
          <w:szCs w:val="26"/>
        </w:rPr>
        <w:t>:</w:t>
      </w:r>
    </w:p>
    <w:p w:rsidR="00FC6551" w:rsidRPr="006C0E0F" w:rsidRDefault="00FC6551" w:rsidP="00FC655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0E0F">
        <w:rPr>
          <w:rFonts w:ascii="Times New Roman" w:hAnsi="Times New Roman" w:cs="Times New Roman"/>
          <w:sz w:val="26"/>
          <w:szCs w:val="26"/>
        </w:rPr>
        <w:t>- обучение в области противодействия коррупции прошли: 3 муниципальных служащих в должностные обязанности, которых входит участие в противодействии коррупции; 11 муниципальных служащих, впервые поступивших на муниципальную службу; 3 муниципальных служащих в должностные обязанности, которых входит участие в проведении закупок товаров, работ, услуг для обеспечения государственных (муниципальных) нужд.</w:t>
      </w:r>
    </w:p>
    <w:p w:rsidR="00384ABC" w:rsidRPr="00FC6551" w:rsidRDefault="00FC6551" w:rsidP="00FC655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6551">
        <w:rPr>
          <w:rFonts w:ascii="Times New Roman" w:hAnsi="Times New Roman" w:cs="Times New Roman"/>
          <w:sz w:val="26"/>
          <w:szCs w:val="26"/>
        </w:rPr>
        <w:t>- осуществлена одна закупка по изготовлению 37 квартальных календарей «Стоп-коррупция».</w:t>
      </w:r>
    </w:p>
    <w:p w:rsidR="0069553A" w:rsidRDefault="00384ABC" w:rsidP="000F5E3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6551">
        <w:rPr>
          <w:rFonts w:ascii="Times New Roman" w:hAnsi="Times New Roman" w:cs="Times New Roman"/>
          <w:sz w:val="26"/>
          <w:szCs w:val="26"/>
        </w:rPr>
        <w:t xml:space="preserve">Отклонения от уточненных плановых назначений по исполнению составило в целом 328,33 руб. </w:t>
      </w:r>
      <w:r w:rsidR="003855E0" w:rsidRPr="003855E0">
        <w:rPr>
          <w:rFonts w:ascii="Times New Roman" w:hAnsi="Times New Roman" w:cs="Times New Roman"/>
          <w:sz w:val="26"/>
          <w:szCs w:val="26"/>
        </w:rPr>
        <w:t>по результатам проведения конкурсных процедур</w:t>
      </w:r>
      <w:r w:rsidR="003855E0">
        <w:rPr>
          <w:rFonts w:ascii="Times New Roman" w:hAnsi="Times New Roman" w:cs="Times New Roman"/>
          <w:sz w:val="26"/>
          <w:szCs w:val="26"/>
        </w:rPr>
        <w:t>.</w:t>
      </w:r>
    </w:p>
    <w:p w:rsidR="0069553A" w:rsidRPr="00D025B4" w:rsidRDefault="0069553A" w:rsidP="00B436A5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5B4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69553A" w:rsidRPr="00D025B4" w:rsidRDefault="0069553A" w:rsidP="00DA295A">
      <w:pPr>
        <w:pStyle w:val="a8"/>
        <w:spacing w:before="240" w:after="0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5B4">
        <w:rPr>
          <w:rFonts w:ascii="Times New Roman" w:hAnsi="Times New Roman" w:cs="Times New Roman"/>
          <w:b/>
          <w:sz w:val="26"/>
          <w:szCs w:val="26"/>
        </w:rPr>
        <w:t>"ФОРМИРОВАНИЕ СОВРЕМЕННОЙ ГОРОДСКОЙ СРЕДЫ НАСЕЛЕННЫХ ПУНКТОВ ХАСАНСКОГО МУНИЦИПАЛЬНОГО ОКРУГА ПРИМОРСКОГО КРАЯ"</w:t>
      </w:r>
    </w:p>
    <w:p w:rsidR="00D63465" w:rsidRPr="001B189B" w:rsidRDefault="00D63465" w:rsidP="00DA295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189B">
        <w:rPr>
          <w:rFonts w:ascii="Times New Roman" w:hAnsi="Times New Roman" w:cs="Times New Roman"/>
          <w:sz w:val="26"/>
          <w:szCs w:val="26"/>
        </w:rPr>
        <w:t xml:space="preserve">В целом по программе расходы исполнены в </w:t>
      </w:r>
      <w:r w:rsidR="00FC00C6" w:rsidRPr="001B189B">
        <w:rPr>
          <w:rFonts w:ascii="Times New Roman" w:hAnsi="Times New Roman" w:cs="Times New Roman"/>
          <w:sz w:val="26"/>
          <w:szCs w:val="26"/>
        </w:rPr>
        <w:t>полном объеме</w:t>
      </w:r>
      <w:r w:rsidRPr="001B189B">
        <w:rPr>
          <w:rFonts w:ascii="Times New Roman" w:hAnsi="Times New Roman" w:cs="Times New Roman"/>
          <w:sz w:val="26"/>
          <w:szCs w:val="26"/>
        </w:rPr>
        <w:t>, что составляет 100,00 процент</w:t>
      </w:r>
      <w:r w:rsidR="00FC00C6" w:rsidRPr="001B189B">
        <w:rPr>
          <w:rFonts w:ascii="Times New Roman" w:hAnsi="Times New Roman" w:cs="Times New Roman"/>
          <w:sz w:val="26"/>
          <w:szCs w:val="26"/>
        </w:rPr>
        <w:t>ов</w:t>
      </w:r>
      <w:r w:rsidRPr="001B189B">
        <w:rPr>
          <w:rFonts w:ascii="Times New Roman" w:hAnsi="Times New Roman" w:cs="Times New Roman"/>
          <w:sz w:val="26"/>
          <w:szCs w:val="26"/>
        </w:rPr>
        <w:t xml:space="preserve"> от уточненного плана 8 685 728,59 руб.</w:t>
      </w:r>
    </w:p>
    <w:p w:rsidR="00B71736" w:rsidRPr="001B189B" w:rsidRDefault="00D63465" w:rsidP="001B189B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189B">
        <w:rPr>
          <w:rFonts w:ascii="Times New Roman" w:hAnsi="Times New Roman" w:cs="Times New Roman"/>
          <w:sz w:val="26"/>
          <w:szCs w:val="26"/>
        </w:rPr>
        <w:lastRenderedPageBreak/>
        <w:t xml:space="preserve">По итогам выполнения мероприятий муниципальной программы </w:t>
      </w:r>
      <w:r w:rsidRPr="001B189B">
        <w:rPr>
          <w:rFonts w:ascii="Times New Roman" w:hAnsi="Times New Roman" w:cs="Times New Roman"/>
          <w:sz w:val="26"/>
          <w:szCs w:val="26"/>
        </w:rPr>
        <w:br/>
        <w:t>в 2023</w:t>
      </w:r>
      <w:r w:rsidR="001B189B" w:rsidRPr="001B189B">
        <w:rPr>
          <w:rFonts w:ascii="Times New Roman" w:hAnsi="Times New Roman" w:cs="Times New Roman"/>
          <w:sz w:val="26"/>
          <w:szCs w:val="26"/>
        </w:rPr>
        <w:t xml:space="preserve"> году на территории округа установлены 4 универсальные детские игровые площадки</w:t>
      </w:r>
      <w:r w:rsidR="000F2CF5">
        <w:rPr>
          <w:rFonts w:ascii="Times New Roman" w:hAnsi="Times New Roman" w:cs="Times New Roman"/>
          <w:sz w:val="26"/>
          <w:szCs w:val="26"/>
        </w:rPr>
        <w:t xml:space="preserve"> </w:t>
      </w:r>
      <w:r w:rsidR="000F2CF5" w:rsidRPr="000F2CF5">
        <w:rPr>
          <w:rFonts w:ascii="Times New Roman" w:hAnsi="Times New Roman" w:cs="Times New Roman"/>
          <w:sz w:val="26"/>
          <w:szCs w:val="26"/>
        </w:rPr>
        <w:t xml:space="preserve">(в </w:t>
      </w:r>
      <w:proofErr w:type="spellStart"/>
      <w:r w:rsidR="000F2CF5" w:rsidRPr="000F2CF5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F2CF5" w:rsidRPr="000F2CF5">
        <w:rPr>
          <w:rFonts w:ascii="Times New Roman" w:hAnsi="Times New Roman" w:cs="Times New Roman"/>
          <w:sz w:val="26"/>
          <w:szCs w:val="26"/>
        </w:rPr>
        <w:t>. Славянка-3</w:t>
      </w:r>
      <w:r w:rsidR="00223AE9">
        <w:rPr>
          <w:rFonts w:ascii="Times New Roman" w:hAnsi="Times New Roman" w:cs="Times New Roman"/>
          <w:sz w:val="26"/>
          <w:szCs w:val="26"/>
        </w:rPr>
        <w:t xml:space="preserve"> ед.</w:t>
      </w:r>
      <w:r w:rsidR="000F2CF5" w:rsidRPr="000F2CF5">
        <w:rPr>
          <w:rFonts w:ascii="Times New Roman" w:hAnsi="Times New Roman" w:cs="Times New Roman"/>
          <w:sz w:val="26"/>
          <w:szCs w:val="26"/>
        </w:rPr>
        <w:t xml:space="preserve"> и в с. Барабаш-1</w:t>
      </w:r>
      <w:r w:rsidR="00223AE9">
        <w:rPr>
          <w:rFonts w:ascii="Times New Roman" w:hAnsi="Times New Roman" w:cs="Times New Roman"/>
          <w:sz w:val="26"/>
          <w:szCs w:val="26"/>
        </w:rPr>
        <w:t xml:space="preserve"> ед.</w:t>
      </w:r>
      <w:r w:rsidR="000F2CF5" w:rsidRPr="000F2CF5">
        <w:rPr>
          <w:rFonts w:ascii="Times New Roman" w:hAnsi="Times New Roman" w:cs="Times New Roman"/>
          <w:sz w:val="26"/>
          <w:szCs w:val="26"/>
        </w:rPr>
        <w:t>)</w:t>
      </w:r>
      <w:r w:rsidR="001B189B" w:rsidRPr="000F2CF5">
        <w:rPr>
          <w:rFonts w:ascii="Times New Roman" w:hAnsi="Times New Roman" w:cs="Times New Roman"/>
          <w:sz w:val="26"/>
          <w:szCs w:val="26"/>
        </w:rPr>
        <w:t>.</w:t>
      </w:r>
    </w:p>
    <w:p w:rsidR="00B71736" w:rsidRPr="001B189B" w:rsidRDefault="00B71736" w:rsidP="00D63465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1B189B">
        <w:rPr>
          <w:rFonts w:ascii="Times New Roman" w:hAnsi="Times New Roman" w:cs="Times New Roman"/>
          <w:sz w:val="26"/>
          <w:szCs w:val="26"/>
        </w:rPr>
        <w:t>В разрезе подпрограмм исполнение расходов представлено в таблице:</w:t>
      </w:r>
    </w:p>
    <w:p w:rsidR="00B71736" w:rsidRPr="001B189B" w:rsidRDefault="00B71736" w:rsidP="00D6346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B189B">
        <w:rPr>
          <w:rFonts w:ascii="Times New Roman" w:hAnsi="Times New Roman" w:cs="Times New Roman"/>
          <w:sz w:val="26"/>
          <w:szCs w:val="26"/>
        </w:rPr>
        <w:t>рублей</w:t>
      </w:r>
    </w:p>
    <w:tbl>
      <w:tblPr>
        <w:tblW w:w="96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560"/>
        <w:gridCol w:w="1701"/>
        <w:gridCol w:w="1559"/>
        <w:gridCol w:w="1443"/>
      </w:tblGrid>
      <w:tr w:rsidR="00B71736" w:rsidRPr="00E62EEA" w:rsidTr="00E07B72">
        <w:trPr>
          <w:trHeight w:val="1501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36" w:rsidRPr="00E62EEA" w:rsidRDefault="00B71736" w:rsidP="00E07B72">
            <w:pPr>
              <w:jc w:val="center"/>
              <w:rPr>
                <w:rFonts w:ascii="Times New Roman" w:hAnsi="Times New Roman" w:cs="Times New Roman"/>
              </w:rPr>
            </w:pPr>
            <w:r w:rsidRPr="00E62EE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36" w:rsidRPr="00E62EEA" w:rsidRDefault="00B71736" w:rsidP="00E07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EEA">
              <w:rPr>
                <w:rFonts w:ascii="Times New Roman" w:hAnsi="Times New Roman" w:cs="Times New Roman"/>
                <w:color w:val="000000"/>
              </w:rPr>
              <w:t>Уточненный бюджет 2023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36" w:rsidRPr="00E62EEA" w:rsidRDefault="00B71736" w:rsidP="00E07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EEA">
              <w:rPr>
                <w:rFonts w:ascii="Times New Roman" w:hAnsi="Times New Roman" w:cs="Times New Roman"/>
                <w:color w:val="000000"/>
              </w:rPr>
              <w:t>Кассовое исполнение за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36" w:rsidRPr="00E62EEA" w:rsidRDefault="00B71736" w:rsidP="00E07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EEA">
              <w:rPr>
                <w:rFonts w:ascii="Times New Roman" w:hAnsi="Times New Roman" w:cs="Times New Roman"/>
                <w:color w:val="000000"/>
              </w:rPr>
              <w:t>Процент исполнения к уточненному плану 2023г. (%)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36" w:rsidRPr="00E62EEA" w:rsidRDefault="00B71736" w:rsidP="00E07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EEA">
              <w:rPr>
                <w:rFonts w:ascii="Times New Roman" w:hAnsi="Times New Roman" w:cs="Times New Roman"/>
                <w:color w:val="000000"/>
              </w:rPr>
              <w:t>Отклонение исполнения 2023 г. от уточненного плана (+, -)</w:t>
            </w:r>
          </w:p>
        </w:tc>
      </w:tr>
      <w:tr w:rsidR="00E62EEA" w:rsidRPr="00E62EEA" w:rsidTr="00E07B72">
        <w:trPr>
          <w:trHeight w:val="9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EA" w:rsidRPr="00E62EEA" w:rsidRDefault="00E62EE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2E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Муниципальная программа "Формирование современной городской среды населенных пунктов Хасанского муниципального округа Приморского края"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EEA" w:rsidRPr="00E62EEA" w:rsidRDefault="00E62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2E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EEA" w:rsidRPr="00E62EEA" w:rsidRDefault="00E62EE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2E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8 685 728,59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EEA" w:rsidRPr="00E62EEA" w:rsidRDefault="00E62EE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2E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8 685 728,59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EEA" w:rsidRPr="00E62EEA" w:rsidRDefault="00E62EE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2E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100,00%</w:t>
            </w:r>
          </w:p>
        </w:tc>
      </w:tr>
      <w:tr w:rsidR="00E62EEA" w:rsidRPr="00E62EEA" w:rsidTr="00E07B72">
        <w:trPr>
          <w:trHeight w:val="8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EA" w:rsidRPr="00E62EEA" w:rsidRDefault="00E62EEA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Подпрограмма "Благоустройство территорий Хасанского муниципального округа Приморского края"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EEA" w:rsidRPr="00E62EEA" w:rsidRDefault="00E62EE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EEA" w:rsidRPr="00E62EEA" w:rsidRDefault="00E62EEA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8 685 728,59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EEA" w:rsidRPr="00E62EEA" w:rsidRDefault="00E62EEA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8 685 728,59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EEA" w:rsidRPr="00E62EEA" w:rsidRDefault="00E62EEA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</w:tbl>
    <w:p w:rsidR="0069553A" w:rsidRPr="0069553A" w:rsidRDefault="0069553A" w:rsidP="0069553A">
      <w:pPr>
        <w:pStyle w:val="a8"/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69553A" w:rsidRPr="00F5647E" w:rsidRDefault="0069553A" w:rsidP="0069553A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69553A" w:rsidRPr="00F5647E" w:rsidRDefault="0069553A" w:rsidP="00455A88">
      <w:pPr>
        <w:pStyle w:val="a8"/>
        <w:spacing w:before="240" w:after="0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"ОБЕСПЕЧЕНИЕ ЖИЛЬЕМ МОЛОДЫХ СЕМЕЙ  ХАСАНСКОГО МУНИЦИПАЛЬНОГО ОКРУГА»</w:t>
      </w:r>
    </w:p>
    <w:p w:rsidR="00254057" w:rsidRPr="00FA37D9" w:rsidRDefault="00254057" w:rsidP="00455A88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7D9">
        <w:rPr>
          <w:rFonts w:ascii="Times New Roman" w:hAnsi="Times New Roman" w:cs="Times New Roman"/>
          <w:sz w:val="26"/>
          <w:szCs w:val="26"/>
        </w:rPr>
        <w:t>В целом по программе расходы исполнены в полном объеме, что составляет 100,00 процентов от уточненного плана 13 085 156,70 руб.</w:t>
      </w:r>
    </w:p>
    <w:p w:rsidR="00254057" w:rsidRPr="00FA37D9" w:rsidRDefault="00254057" w:rsidP="0025405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37D9">
        <w:rPr>
          <w:rFonts w:ascii="Times New Roman" w:hAnsi="Times New Roman" w:cs="Times New Roman"/>
          <w:sz w:val="26"/>
          <w:szCs w:val="26"/>
        </w:rPr>
        <w:t xml:space="preserve">По итогам выполнения мероприятий муниципальной программы </w:t>
      </w:r>
      <w:r w:rsidRPr="00FA37D9">
        <w:rPr>
          <w:rFonts w:ascii="Times New Roman" w:hAnsi="Times New Roman" w:cs="Times New Roman"/>
          <w:sz w:val="26"/>
          <w:szCs w:val="26"/>
        </w:rPr>
        <w:br/>
        <w:t>в 2023 году</w:t>
      </w:r>
      <w:r w:rsidR="008D7476" w:rsidRPr="00FA37D9">
        <w:rPr>
          <w:rFonts w:ascii="Times New Roman" w:hAnsi="Times New Roman" w:cs="Times New Roman"/>
          <w:sz w:val="26"/>
          <w:szCs w:val="26"/>
        </w:rPr>
        <w:t xml:space="preserve"> произведены  выплаты 4 молодым семьям на приобретение (строительство) жилья </w:t>
      </w:r>
      <w:proofErr w:type="spellStart"/>
      <w:r w:rsidR="008D7476" w:rsidRPr="00FA37D9">
        <w:rPr>
          <w:rFonts w:ascii="Times New Roman" w:hAnsi="Times New Roman" w:cs="Times New Roman"/>
          <w:sz w:val="26"/>
          <w:szCs w:val="26"/>
        </w:rPr>
        <w:t>экономкласса</w:t>
      </w:r>
      <w:proofErr w:type="spellEnd"/>
      <w:r w:rsidR="008D7476" w:rsidRPr="00FA37D9">
        <w:rPr>
          <w:rFonts w:ascii="Times New Roman" w:hAnsi="Times New Roman" w:cs="Times New Roman"/>
          <w:sz w:val="26"/>
          <w:szCs w:val="26"/>
        </w:rPr>
        <w:t xml:space="preserve"> за счет средств всех уровней бюджета (федерального, краевого и местного)</w:t>
      </w:r>
      <w:r w:rsidR="00D461F6" w:rsidRPr="00FA37D9">
        <w:rPr>
          <w:rFonts w:ascii="Times New Roman" w:hAnsi="Times New Roman" w:cs="Times New Roman"/>
          <w:sz w:val="26"/>
          <w:szCs w:val="26"/>
        </w:rPr>
        <w:t>.</w:t>
      </w:r>
    </w:p>
    <w:p w:rsidR="0069553A" w:rsidRPr="00F5647E" w:rsidRDefault="0069553A" w:rsidP="0069553A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69553A" w:rsidRPr="00F5647E" w:rsidRDefault="0069553A" w:rsidP="00455A88">
      <w:pPr>
        <w:pStyle w:val="a8"/>
        <w:spacing w:before="240" w:after="0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"ОРГАНИЗАЦИЯ И ОСУЩЕСТВЛЕНИЕ МЕРОПРИЯТИЙ ПО ГРАЖДАНСКОЙ ОБОРОНЕ, ЗАЩИТЕ НАСЕЛЕНИЯ И ТЕРРИТОРИИ ХАСАНСКОГО МУНИЦИПАЛЬНОГО ОКРУГА ОТ ЧРЕЗВЫЧАЙНЫХ СИТУАЦИЙ»</w:t>
      </w:r>
    </w:p>
    <w:p w:rsidR="00FC00C6" w:rsidRPr="00021923" w:rsidRDefault="00FC00C6" w:rsidP="00455A88">
      <w:pPr>
        <w:spacing w:before="24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1923">
        <w:rPr>
          <w:rFonts w:ascii="Times New Roman" w:hAnsi="Times New Roman" w:cs="Times New Roman"/>
          <w:sz w:val="26"/>
          <w:szCs w:val="26"/>
        </w:rPr>
        <w:t xml:space="preserve">По итогам выполнения мероприятий муниципальной программы </w:t>
      </w:r>
      <w:r w:rsidRPr="00021923">
        <w:rPr>
          <w:rFonts w:ascii="Times New Roman" w:hAnsi="Times New Roman" w:cs="Times New Roman"/>
          <w:sz w:val="26"/>
          <w:szCs w:val="26"/>
        </w:rPr>
        <w:br/>
        <w:t>в 2023 году</w:t>
      </w:r>
      <w:r w:rsidR="00021923" w:rsidRPr="00021923">
        <w:rPr>
          <w:rFonts w:ascii="Times New Roman" w:hAnsi="Times New Roman" w:cs="Times New Roman"/>
          <w:sz w:val="26"/>
          <w:szCs w:val="26"/>
        </w:rPr>
        <w:t xml:space="preserve"> бюджетные ассигнования </w:t>
      </w:r>
      <w:r w:rsidR="00FE2ED7">
        <w:rPr>
          <w:rFonts w:ascii="Times New Roman" w:hAnsi="Times New Roman" w:cs="Times New Roman"/>
          <w:sz w:val="26"/>
          <w:szCs w:val="26"/>
        </w:rPr>
        <w:t xml:space="preserve">в сумме 150 000,00 руб. </w:t>
      </w:r>
      <w:r w:rsidR="00021923" w:rsidRPr="00021923">
        <w:rPr>
          <w:rFonts w:ascii="Times New Roman" w:hAnsi="Times New Roman" w:cs="Times New Roman"/>
          <w:sz w:val="26"/>
          <w:szCs w:val="26"/>
        </w:rPr>
        <w:t>не освоены в связи с отсутствием потребности.</w:t>
      </w:r>
    </w:p>
    <w:p w:rsidR="0069553A" w:rsidRPr="00F5647E" w:rsidRDefault="0069553A" w:rsidP="0069553A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426398" w:rsidRPr="00F5647E" w:rsidRDefault="0069553A" w:rsidP="00455A88">
      <w:pPr>
        <w:pStyle w:val="a8"/>
        <w:spacing w:before="240" w:after="0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«ОБЕСПЕЧЕНИЕ ПЕРВИЧНЫХ МЕР ПОЖАРНОЙ БЕЗОПАСНОСТИ НА ТЕРРИТОРИИ  ХАСАНСКОГО МУНИЦИПАЛЬНОГО ОКРУГА»</w:t>
      </w:r>
    </w:p>
    <w:p w:rsidR="00836B3A" w:rsidRPr="005F4398" w:rsidRDefault="00836B3A" w:rsidP="00455A88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398">
        <w:rPr>
          <w:rFonts w:ascii="Times New Roman" w:hAnsi="Times New Roman" w:cs="Times New Roman"/>
          <w:sz w:val="26"/>
          <w:szCs w:val="26"/>
        </w:rPr>
        <w:lastRenderedPageBreak/>
        <w:t>В целом по программе расходы исполнены в сумме 1 699 999,00 руб., что составляет 62,96 процента от уточненного плана 2 700 000,00 руб.</w:t>
      </w:r>
    </w:p>
    <w:p w:rsidR="00836B3A" w:rsidRPr="005F4398" w:rsidRDefault="00836B3A" w:rsidP="00836B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398">
        <w:rPr>
          <w:rFonts w:ascii="Times New Roman" w:hAnsi="Times New Roman" w:cs="Times New Roman"/>
          <w:sz w:val="26"/>
          <w:szCs w:val="26"/>
        </w:rPr>
        <w:t xml:space="preserve">По итогам выполнения мероприятий муниципальной программы </w:t>
      </w:r>
      <w:r w:rsidRPr="005F4398">
        <w:rPr>
          <w:rFonts w:ascii="Times New Roman" w:hAnsi="Times New Roman" w:cs="Times New Roman"/>
          <w:sz w:val="26"/>
          <w:szCs w:val="26"/>
        </w:rPr>
        <w:br/>
        <w:t>в 2023 году:</w:t>
      </w:r>
    </w:p>
    <w:p w:rsidR="00B41780" w:rsidRDefault="00563F31" w:rsidP="00D2009D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398">
        <w:rPr>
          <w:rFonts w:ascii="Times New Roman" w:hAnsi="Times New Roman" w:cs="Times New Roman"/>
          <w:sz w:val="26"/>
          <w:szCs w:val="26"/>
        </w:rPr>
        <w:t>- проведены работы по обустройству минерализованных полос в населенных пунктах</w:t>
      </w:r>
      <w:r w:rsidRPr="005F43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4398">
        <w:rPr>
          <w:rFonts w:ascii="Times New Roman" w:hAnsi="Times New Roman" w:cs="Times New Roman"/>
          <w:sz w:val="26"/>
          <w:szCs w:val="26"/>
        </w:rPr>
        <w:t>округа;</w:t>
      </w:r>
      <w:r w:rsidRPr="005F4398">
        <w:rPr>
          <w:rFonts w:ascii="Times New Roman" w:hAnsi="Times New Roman" w:cs="Times New Roman"/>
          <w:b/>
          <w:sz w:val="26"/>
          <w:szCs w:val="26"/>
        </w:rPr>
        <w:tab/>
      </w:r>
    </w:p>
    <w:p w:rsidR="00836B3A" w:rsidRPr="00D2009D" w:rsidRDefault="00563F31" w:rsidP="00D2009D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398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5F4398">
        <w:rPr>
          <w:rFonts w:ascii="Times New Roman" w:hAnsi="Times New Roman" w:cs="Times New Roman"/>
          <w:sz w:val="26"/>
          <w:szCs w:val="26"/>
        </w:rPr>
        <w:t>закупка материально-технических средств обеспечения пожарной безопасности</w:t>
      </w:r>
      <w:r w:rsidR="00B41780">
        <w:rPr>
          <w:rFonts w:ascii="Times New Roman" w:hAnsi="Times New Roman" w:cs="Times New Roman"/>
          <w:sz w:val="26"/>
          <w:szCs w:val="26"/>
        </w:rPr>
        <w:t>.</w:t>
      </w:r>
      <w:r w:rsidRPr="005F4398">
        <w:rPr>
          <w:rFonts w:ascii="Times New Roman" w:hAnsi="Times New Roman" w:cs="Times New Roman"/>
          <w:b/>
          <w:sz w:val="26"/>
          <w:szCs w:val="26"/>
        </w:rPr>
        <w:tab/>
      </w:r>
      <w:r w:rsidR="00836B3A" w:rsidRPr="00D2009D">
        <w:rPr>
          <w:rFonts w:ascii="Times New Roman" w:hAnsi="Times New Roman" w:cs="Times New Roman"/>
          <w:sz w:val="26"/>
          <w:szCs w:val="26"/>
        </w:rPr>
        <w:t>Отклонения от уточненных плановых назначений по исполнению составило в целом 1 000 001,00 руб.,</w:t>
      </w:r>
      <w:r w:rsidR="00D2009D" w:rsidRPr="00D2009D">
        <w:rPr>
          <w:rFonts w:ascii="Times New Roman" w:hAnsi="Times New Roman" w:cs="Times New Roman"/>
          <w:sz w:val="26"/>
          <w:szCs w:val="26"/>
        </w:rPr>
        <w:t xml:space="preserve"> экономия по результатам проведения конкурсных процедур</w:t>
      </w:r>
      <w:r w:rsidR="00E10A10" w:rsidRPr="00D2009D">
        <w:rPr>
          <w:rFonts w:ascii="Times New Roman" w:hAnsi="Times New Roman" w:cs="Times New Roman"/>
          <w:sz w:val="26"/>
          <w:szCs w:val="26"/>
        </w:rPr>
        <w:t>, а также оплата работ и услуг осуществлена по фактической потребности на основании актов выполненных работ</w:t>
      </w:r>
      <w:r w:rsidR="00D2009D" w:rsidRPr="00D2009D">
        <w:rPr>
          <w:rFonts w:ascii="Times New Roman" w:hAnsi="Times New Roman" w:cs="Times New Roman"/>
          <w:sz w:val="26"/>
          <w:szCs w:val="26"/>
        </w:rPr>
        <w:t>.</w:t>
      </w:r>
    </w:p>
    <w:p w:rsidR="0069553A" w:rsidRPr="00F5647E" w:rsidRDefault="0069553A" w:rsidP="0069553A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F430D2" w:rsidRPr="00F5647E" w:rsidRDefault="0069553A" w:rsidP="0069553A">
      <w:pPr>
        <w:pStyle w:val="a8"/>
        <w:spacing w:after="0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«РАЗВИТИЕ ТРАНСПОРТНОГО КОМПЛЕКСА ХАСАНСКОГО МУНИЦИПАЛЬНОГО ОКРУГА»</w:t>
      </w:r>
    </w:p>
    <w:p w:rsidR="006B53DD" w:rsidRPr="006B53DD" w:rsidRDefault="003921E2" w:rsidP="003C416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0D2">
        <w:rPr>
          <w:rFonts w:ascii="Times New Roman" w:hAnsi="Times New Roman" w:cs="Times New Roman"/>
          <w:sz w:val="26"/>
          <w:szCs w:val="26"/>
        </w:rPr>
        <w:t xml:space="preserve">В целом по программе расходы </w:t>
      </w:r>
      <w:r w:rsidR="00EB7B84" w:rsidRPr="00EB7B84">
        <w:rPr>
          <w:rFonts w:ascii="Times New Roman" w:hAnsi="Times New Roman" w:cs="Times New Roman"/>
          <w:sz w:val="26"/>
          <w:szCs w:val="26"/>
        </w:rPr>
        <w:t xml:space="preserve">дорожного фонда </w:t>
      </w:r>
      <w:r w:rsidRPr="00F430D2">
        <w:rPr>
          <w:rFonts w:ascii="Times New Roman" w:hAnsi="Times New Roman" w:cs="Times New Roman"/>
          <w:sz w:val="26"/>
          <w:szCs w:val="26"/>
        </w:rPr>
        <w:t>исполнены в сумме 97 274 988,29 руб., что составляет 96,03 процента от уточненного плана 101 297 712,30 руб.</w:t>
      </w:r>
      <w:r w:rsidR="006B53DD" w:rsidRPr="006B53DD">
        <w:rPr>
          <w:rFonts w:ascii="Times New Roman" w:hAnsi="Times New Roman" w:cs="Times New Roman"/>
          <w:sz w:val="26"/>
          <w:szCs w:val="26"/>
        </w:rPr>
        <w:t>, из них:</w:t>
      </w:r>
    </w:p>
    <w:p w:rsidR="006B53DD" w:rsidRPr="006B53DD" w:rsidRDefault="006B53DD" w:rsidP="003C416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3DD">
        <w:rPr>
          <w:rFonts w:ascii="Times New Roman" w:hAnsi="Times New Roman" w:cs="Times New Roman"/>
          <w:sz w:val="26"/>
          <w:szCs w:val="26"/>
        </w:rPr>
        <w:t>- 53 820 717,64 руб. за счет средств бюджета округа;</w:t>
      </w:r>
    </w:p>
    <w:p w:rsidR="006B53DD" w:rsidRPr="00F430D2" w:rsidRDefault="006B53DD" w:rsidP="003C416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3DD">
        <w:rPr>
          <w:rFonts w:ascii="Times New Roman" w:hAnsi="Times New Roman" w:cs="Times New Roman"/>
          <w:sz w:val="26"/>
          <w:szCs w:val="26"/>
        </w:rPr>
        <w:t xml:space="preserve">- 43 454 270,65 руб. за счет </w:t>
      </w:r>
      <w:r w:rsidR="00DC4847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6B53DD">
        <w:rPr>
          <w:rFonts w:ascii="Times New Roman" w:hAnsi="Times New Roman" w:cs="Times New Roman"/>
          <w:sz w:val="26"/>
          <w:szCs w:val="26"/>
        </w:rPr>
        <w:t>краевого бюджета.</w:t>
      </w:r>
    </w:p>
    <w:p w:rsidR="003921E2" w:rsidRPr="00F430D2" w:rsidRDefault="00820C9F" w:rsidP="003C416A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0D2">
        <w:rPr>
          <w:rFonts w:ascii="Times New Roman" w:hAnsi="Times New Roman" w:cs="Times New Roman"/>
          <w:sz w:val="26"/>
          <w:szCs w:val="26"/>
        </w:rPr>
        <w:t xml:space="preserve"> </w:t>
      </w:r>
      <w:r w:rsidR="003921E2" w:rsidRPr="00F430D2">
        <w:rPr>
          <w:rFonts w:ascii="Times New Roman" w:hAnsi="Times New Roman" w:cs="Times New Roman"/>
          <w:sz w:val="26"/>
          <w:szCs w:val="26"/>
        </w:rPr>
        <w:t xml:space="preserve">По итогам выполнения мероприятий муниципальной программы </w:t>
      </w:r>
      <w:r w:rsidR="003921E2" w:rsidRPr="00F430D2">
        <w:rPr>
          <w:rFonts w:ascii="Times New Roman" w:hAnsi="Times New Roman" w:cs="Times New Roman"/>
          <w:sz w:val="26"/>
          <w:szCs w:val="26"/>
        </w:rPr>
        <w:br/>
        <w:t>в 2023 году:</w:t>
      </w:r>
    </w:p>
    <w:p w:rsidR="00820C9F" w:rsidRPr="00820C9F" w:rsidRDefault="00820C9F" w:rsidP="003C416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рамках государственной программы Приморского края "Развитие транспортного комплекса Приморского края"</w:t>
      </w:r>
      <w:r w:rsidR="00EC0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 краевого бюджета</w:t>
      </w:r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20C9F" w:rsidRPr="00820C9F" w:rsidRDefault="00820C9F" w:rsidP="003C416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произведен ремонт автомобильной дороги местного значения в с. </w:t>
      </w:r>
      <w:proofErr w:type="spellStart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Безверхово</w:t>
      </w:r>
      <w:proofErr w:type="spellEnd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ул. Октябрьской (протяженность 812 м);</w:t>
      </w:r>
    </w:p>
    <w:p w:rsidR="00820C9F" w:rsidRPr="00820C9F" w:rsidRDefault="00820C9F" w:rsidP="003C416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произведен ремонт дворовых территорий многоквартирных домов, проездов к дворовым территориям многоквартирных домов на территории </w:t>
      </w:r>
      <w:proofErr w:type="spellStart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Славянка (2 территории), </w:t>
      </w:r>
      <w:proofErr w:type="spellStart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Хасан и </w:t>
      </w:r>
      <w:proofErr w:type="spellStart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Приморский. В результате было отремонтировано 4 дворовых территории, протяженностью 877 м и общей площадью 5142 </w:t>
      </w:r>
      <w:proofErr w:type="spellStart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20C9F" w:rsidRPr="00820C9F" w:rsidRDefault="00820C9F" w:rsidP="003C416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 счет средств муниципального дорожного фонда:</w:t>
      </w:r>
    </w:p>
    <w:p w:rsidR="00820C9F" w:rsidRPr="00820C9F" w:rsidRDefault="00820C9F" w:rsidP="003C416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осуществлялось содержание автомобильных дорог в летний (подсыпка и </w:t>
      </w:r>
      <w:proofErr w:type="spellStart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грейдирование</w:t>
      </w:r>
      <w:proofErr w:type="spellEnd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улиц, не покрытых асфальтом) и зимний периоды (очистка улиц от снега) на территории населенных пунктов округа; разработан проект организации дорожного движения на территории округа;</w:t>
      </w:r>
    </w:p>
    <w:p w:rsidR="00820C9F" w:rsidRPr="00820C9F" w:rsidRDefault="00820C9F" w:rsidP="003C416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произведен ямочный ремонт автомобильных дорог общего пользования местного значения (</w:t>
      </w:r>
      <w:proofErr w:type="spellStart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Славянка, </w:t>
      </w:r>
      <w:proofErr w:type="spellStart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Зарубино, </w:t>
      </w:r>
      <w:proofErr w:type="spellStart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Краскино). Общая площадь ямочного ремонта составляет 5077 </w:t>
      </w:r>
      <w:proofErr w:type="spellStart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20C9F" w:rsidRPr="00820C9F" w:rsidRDefault="00820C9F" w:rsidP="003C416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обустроено 300 м подъездного пути к земельным участкам, выданным многодетным семьям (</w:t>
      </w:r>
      <w:proofErr w:type="spellStart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>. Славянка);</w:t>
      </w:r>
    </w:p>
    <w:p w:rsidR="00820C9F" w:rsidRPr="00820C9F" w:rsidRDefault="00820C9F" w:rsidP="003C416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приведена в нормативное состояние часть грунтовой дороги протяженностью 800 м</w:t>
      </w:r>
      <w:r w:rsidR="003D6CD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участке с. Андреевка-с. Витязь;</w:t>
      </w:r>
    </w:p>
    <w:p w:rsidR="00820C9F" w:rsidRPr="00820C9F" w:rsidRDefault="00820C9F" w:rsidP="003C416A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восстановлено 1054 м дорог с асфальтовым покрытием, пострадавших в результате чрезвычайной ситуации регионал</w:t>
      </w:r>
      <w:r w:rsidR="00D155FD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характера (</w:t>
      </w:r>
      <w:proofErr w:type="spellStart"/>
      <w:r w:rsidR="00D155FD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D155FD">
        <w:rPr>
          <w:rFonts w:ascii="Times New Roman" w:eastAsia="Times New Roman" w:hAnsi="Times New Roman" w:cs="Times New Roman"/>
          <w:sz w:val="26"/>
          <w:szCs w:val="26"/>
          <w:lang w:eastAsia="ru-RU"/>
        </w:rPr>
        <w:t>. Славянка).</w:t>
      </w:r>
    </w:p>
    <w:p w:rsidR="003921E2" w:rsidRPr="00F430D2" w:rsidRDefault="003921E2" w:rsidP="003C416A">
      <w:pPr>
        <w:spacing w:before="240"/>
        <w:ind w:firstLine="709"/>
        <w:rPr>
          <w:rFonts w:ascii="Times New Roman" w:hAnsi="Times New Roman" w:cs="Times New Roman"/>
          <w:sz w:val="26"/>
          <w:szCs w:val="26"/>
        </w:rPr>
      </w:pPr>
      <w:r w:rsidRPr="00F430D2">
        <w:rPr>
          <w:rFonts w:ascii="Times New Roman" w:hAnsi="Times New Roman" w:cs="Times New Roman"/>
          <w:sz w:val="26"/>
          <w:szCs w:val="26"/>
        </w:rPr>
        <w:t xml:space="preserve">Отклонения от уточненных плановых назначений по исполнению составило в целом 4 022 724,01 руб., </w:t>
      </w:r>
      <w:r w:rsidR="00D155FD" w:rsidRPr="00D155FD">
        <w:rPr>
          <w:rFonts w:ascii="Times New Roman" w:hAnsi="Times New Roman" w:cs="Times New Roman"/>
          <w:sz w:val="26"/>
          <w:szCs w:val="26"/>
        </w:rPr>
        <w:t>экономия по результатам проведения конкурсных процедур, а также оплата работ и услуг осуществлена на основании актов выполненных работ.</w:t>
      </w:r>
    </w:p>
    <w:p w:rsidR="0069553A" w:rsidRPr="00F5647E" w:rsidRDefault="0069553A" w:rsidP="0069553A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69553A" w:rsidRPr="00F5647E" w:rsidRDefault="0069553A" w:rsidP="00455A88">
      <w:pPr>
        <w:pStyle w:val="a8"/>
        <w:spacing w:before="240" w:after="0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«ОБЕСПЕЧЕНИЕ НАСЕЛЕНИЯ ХАСАНСКОГО МУНИЦИПАЛЬНОГО ОКРУГА ТВЕРДЫМ ТОПЛИВОМ (ДРОВАМИ)»</w:t>
      </w:r>
    </w:p>
    <w:p w:rsidR="00AA2842" w:rsidRPr="00872661" w:rsidRDefault="00AA2842" w:rsidP="00455A88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661">
        <w:rPr>
          <w:rFonts w:ascii="Times New Roman" w:hAnsi="Times New Roman" w:cs="Times New Roman"/>
          <w:sz w:val="26"/>
          <w:szCs w:val="26"/>
        </w:rPr>
        <w:t>В целом по программе расходы исполнены в сумме 673 061,61 руб., что составляет 13,11 процента от уточненного плана 5 134 847,60 руб.</w:t>
      </w:r>
    </w:p>
    <w:p w:rsidR="00AA2842" w:rsidRPr="00872661" w:rsidRDefault="00AA2842" w:rsidP="00AA284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661">
        <w:rPr>
          <w:rFonts w:ascii="Times New Roman" w:hAnsi="Times New Roman" w:cs="Times New Roman"/>
          <w:sz w:val="26"/>
          <w:szCs w:val="26"/>
        </w:rPr>
        <w:t xml:space="preserve">По итогам выполнения мероприятий муниципальной программы </w:t>
      </w:r>
      <w:r w:rsidRPr="00872661">
        <w:rPr>
          <w:rFonts w:ascii="Times New Roman" w:hAnsi="Times New Roman" w:cs="Times New Roman"/>
          <w:sz w:val="26"/>
          <w:szCs w:val="26"/>
        </w:rPr>
        <w:br/>
        <w:t>в 2023 году</w:t>
      </w:r>
      <w:r w:rsidR="00A40E12" w:rsidRPr="00872661">
        <w:rPr>
          <w:rFonts w:ascii="Times New Roman" w:hAnsi="Times New Roman" w:cs="Times New Roman"/>
          <w:sz w:val="26"/>
          <w:szCs w:val="26"/>
        </w:rPr>
        <w:t xml:space="preserve"> обеспечено твердым топливом (дровами) 55 семей, проживающих на территории округа, в том числе 9 семей участников СВО (в с. Барабаш-5, с. Безверхово-3 и </w:t>
      </w:r>
      <w:proofErr w:type="spellStart"/>
      <w:r w:rsidR="00A40E12" w:rsidRPr="00872661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A40E12" w:rsidRPr="00872661">
        <w:rPr>
          <w:rFonts w:ascii="Times New Roman" w:hAnsi="Times New Roman" w:cs="Times New Roman"/>
          <w:sz w:val="26"/>
          <w:szCs w:val="26"/>
        </w:rPr>
        <w:t>. Приморский-1).</w:t>
      </w:r>
    </w:p>
    <w:p w:rsidR="00AA2842" w:rsidRPr="00872661" w:rsidRDefault="00AA2842" w:rsidP="004A27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661">
        <w:rPr>
          <w:rFonts w:ascii="Times New Roman" w:hAnsi="Times New Roman" w:cs="Times New Roman"/>
          <w:sz w:val="26"/>
          <w:szCs w:val="26"/>
        </w:rPr>
        <w:t xml:space="preserve">Отклонения от уточненных плановых назначений по исполнению составило в целом 4 461 785,99 </w:t>
      </w:r>
      <w:proofErr w:type="spellStart"/>
      <w:r w:rsidRPr="00872661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="00B6260F">
        <w:rPr>
          <w:rFonts w:ascii="Times New Roman" w:hAnsi="Times New Roman" w:cs="Times New Roman"/>
          <w:sz w:val="26"/>
          <w:szCs w:val="26"/>
        </w:rPr>
        <w:t>,</w:t>
      </w:r>
      <w:r w:rsidR="004A2795">
        <w:rPr>
          <w:rFonts w:ascii="Times New Roman" w:hAnsi="Times New Roman" w:cs="Times New Roman"/>
          <w:sz w:val="26"/>
          <w:szCs w:val="26"/>
        </w:rPr>
        <w:t xml:space="preserve"> </w:t>
      </w:r>
      <w:r w:rsidR="004A2795" w:rsidRPr="004A2795">
        <w:rPr>
          <w:rFonts w:ascii="Times New Roman" w:hAnsi="Times New Roman" w:cs="Times New Roman"/>
          <w:sz w:val="26"/>
          <w:szCs w:val="26"/>
        </w:rPr>
        <w:t>оплата работ и услуг осуществлена на основании актов выполненных работ</w:t>
      </w:r>
      <w:r w:rsidR="004A2795">
        <w:rPr>
          <w:rFonts w:ascii="Times New Roman" w:hAnsi="Times New Roman" w:cs="Times New Roman"/>
          <w:sz w:val="26"/>
          <w:szCs w:val="26"/>
        </w:rPr>
        <w:t>.</w:t>
      </w:r>
    </w:p>
    <w:p w:rsidR="0069553A" w:rsidRPr="00F5647E" w:rsidRDefault="0069553A" w:rsidP="0069553A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69553A" w:rsidRPr="00F5647E" w:rsidRDefault="0069553A" w:rsidP="00455A88">
      <w:pPr>
        <w:pStyle w:val="a8"/>
        <w:spacing w:before="240" w:after="0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«ПОВЫШЕНИЕ КАЧЕСТВА ВОДОСНАБЖЕНИЯ И ВОДООТВЕДЕНИЯ НА ТЕРРИТОРИИ ХАСАНСКОГО МУНИЦИПАЛЬНОГО ОКРУГА»</w:t>
      </w:r>
    </w:p>
    <w:p w:rsidR="008C466A" w:rsidRPr="00822E06" w:rsidRDefault="008C466A" w:rsidP="00455A88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E06">
        <w:rPr>
          <w:rFonts w:ascii="Times New Roman" w:hAnsi="Times New Roman" w:cs="Times New Roman"/>
          <w:sz w:val="26"/>
          <w:szCs w:val="26"/>
        </w:rPr>
        <w:t>В целом по программе расходы исполнены в сумме 8 252 346,61 руб., что составляет 79,19 процента от уточненного плана 10 420 714,30 руб.</w:t>
      </w:r>
    </w:p>
    <w:p w:rsidR="008C466A" w:rsidRPr="00822E06" w:rsidRDefault="008C466A" w:rsidP="008C466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2E06">
        <w:rPr>
          <w:rFonts w:ascii="Times New Roman" w:hAnsi="Times New Roman" w:cs="Times New Roman"/>
          <w:sz w:val="26"/>
          <w:szCs w:val="26"/>
        </w:rPr>
        <w:t xml:space="preserve">По итогам выполнения мероприятий муниципальной программы </w:t>
      </w:r>
      <w:r w:rsidRPr="00822E06">
        <w:rPr>
          <w:rFonts w:ascii="Times New Roman" w:hAnsi="Times New Roman" w:cs="Times New Roman"/>
          <w:sz w:val="26"/>
          <w:szCs w:val="26"/>
        </w:rPr>
        <w:br/>
        <w:t>в 2023 году</w:t>
      </w:r>
      <w:r w:rsidR="00AC6630" w:rsidRPr="00822E06">
        <w:rPr>
          <w:rFonts w:ascii="Times New Roman" w:hAnsi="Times New Roman" w:cs="Times New Roman"/>
          <w:sz w:val="26"/>
          <w:szCs w:val="26"/>
        </w:rPr>
        <w:t xml:space="preserve"> завершены работы по реконструкции (модернизации) объекта питьевого водоснабжения от распределительных баков до узла врезки по адресу: </w:t>
      </w:r>
      <w:proofErr w:type="spellStart"/>
      <w:r w:rsidR="00AC6630" w:rsidRPr="00822E06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AC6630" w:rsidRPr="00822E06">
        <w:rPr>
          <w:rFonts w:ascii="Times New Roman" w:hAnsi="Times New Roman" w:cs="Times New Roman"/>
          <w:sz w:val="26"/>
          <w:szCs w:val="26"/>
        </w:rPr>
        <w:t>. Посьет, ул. Ленинская 4</w:t>
      </w:r>
      <w:r w:rsidR="00D25397">
        <w:rPr>
          <w:rFonts w:ascii="Times New Roman" w:hAnsi="Times New Roman" w:cs="Times New Roman"/>
          <w:sz w:val="26"/>
          <w:szCs w:val="26"/>
        </w:rPr>
        <w:t xml:space="preserve"> (</w:t>
      </w:r>
      <w:r w:rsidR="00D25397" w:rsidRPr="00D25397">
        <w:rPr>
          <w:rFonts w:ascii="Times New Roman" w:hAnsi="Times New Roman" w:cs="Times New Roman"/>
          <w:sz w:val="26"/>
          <w:szCs w:val="26"/>
        </w:rPr>
        <w:t>в рамках федерального проекта «Чистая вода» национального проекта «Жилье и городская среда»</w:t>
      </w:r>
      <w:r w:rsidR="00D25397">
        <w:rPr>
          <w:rFonts w:ascii="Times New Roman" w:hAnsi="Times New Roman" w:cs="Times New Roman"/>
          <w:sz w:val="26"/>
          <w:szCs w:val="26"/>
        </w:rPr>
        <w:t>).</w:t>
      </w:r>
    </w:p>
    <w:p w:rsidR="0069553A" w:rsidRDefault="008C466A" w:rsidP="0012022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22E06">
        <w:rPr>
          <w:rFonts w:ascii="Times New Roman" w:hAnsi="Times New Roman" w:cs="Times New Roman"/>
          <w:sz w:val="26"/>
          <w:szCs w:val="26"/>
        </w:rPr>
        <w:lastRenderedPageBreak/>
        <w:t xml:space="preserve">Отклонения от уточненных плановых назначений по исполнению составило в целом 2 168 367,69  руб., </w:t>
      </w:r>
      <w:r w:rsidR="00822E06" w:rsidRPr="00822E06">
        <w:rPr>
          <w:rFonts w:ascii="Times New Roman" w:hAnsi="Times New Roman" w:cs="Times New Roman"/>
          <w:sz w:val="26"/>
          <w:szCs w:val="26"/>
        </w:rPr>
        <w:t>оплата работ осуществлена на основании актов выполненных работ.</w:t>
      </w:r>
    </w:p>
    <w:p w:rsidR="0069553A" w:rsidRPr="00F5647E" w:rsidRDefault="0069553A" w:rsidP="0069553A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69553A" w:rsidRPr="00F5647E" w:rsidRDefault="0069553A" w:rsidP="00455A88">
      <w:pPr>
        <w:pStyle w:val="a8"/>
        <w:spacing w:before="240" w:after="0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«СОДЕЙСТВИЕ РАЗВИТИЮ МАЛОГО И СРЕДНЕГО ПРЕДПРИНИМАТЕЛЬСТВА, «САМОЗАНЯТЫХ» ГРАЖДАН И НЕКОММЕРЧЕСКИХ ОРГАНИЗАЦИЙ НА ТЕРРИТОРИИ ХАСАНСКОГО МУНИЦИПАЛЬНОГО ОКРУГА»</w:t>
      </w:r>
    </w:p>
    <w:p w:rsidR="0034330A" w:rsidRPr="0021684F" w:rsidRDefault="0034330A" w:rsidP="00455A88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84F">
        <w:rPr>
          <w:rFonts w:ascii="Times New Roman" w:hAnsi="Times New Roman" w:cs="Times New Roman"/>
          <w:sz w:val="26"/>
          <w:szCs w:val="26"/>
        </w:rPr>
        <w:t>В целом по программе расходы исполнены в полном объеме, что составляет 100,00 процентов от уточненного плана 100 000,00 руб.</w:t>
      </w:r>
    </w:p>
    <w:p w:rsidR="00C4272C" w:rsidRPr="0021684F" w:rsidRDefault="0034330A" w:rsidP="00C4272C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684F">
        <w:rPr>
          <w:rFonts w:ascii="Times New Roman" w:hAnsi="Times New Roman" w:cs="Times New Roman"/>
          <w:sz w:val="26"/>
          <w:szCs w:val="26"/>
        </w:rPr>
        <w:t xml:space="preserve">По итогам выполнения мероприятий муниципальной программы </w:t>
      </w:r>
      <w:r w:rsidRPr="0021684F">
        <w:rPr>
          <w:rFonts w:ascii="Times New Roman" w:hAnsi="Times New Roman" w:cs="Times New Roman"/>
          <w:sz w:val="26"/>
          <w:szCs w:val="26"/>
        </w:rPr>
        <w:br/>
        <w:t>в 2023 году</w:t>
      </w:r>
      <w:r w:rsidR="0021684F" w:rsidRPr="0021684F">
        <w:rPr>
          <w:rFonts w:ascii="Times New Roman" w:hAnsi="Times New Roman" w:cs="Times New Roman"/>
          <w:sz w:val="26"/>
          <w:szCs w:val="26"/>
        </w:rPr>
        <w:t xml:space="preserve"> </w:t>
      </w:r>
      <w:r w:rsidR="00C4272C" w:rsidRPr="0021684F">
        <w:rPr>
          <w:rFonts w:ascii="Times New Roman" w:hAnsi="Times New Roman" w:cs="Times New Roman"/>
          <w:sz w:val="26"/>
          <w:szCs w:val="26"/>
        </w:rPr>
        <w:t xml:space="preserve"> оказана финансовая поддержка 1 социальному индивидуальному предпринимателю, оказывающему образовательные услуги</w:t>
      </w:r>
      <w:r w:rsidR="0021684F" w:rsidRPr="0021684F">
        <w:rPr>
          <w:rFonts w:ascii="Times New Roman" w:hAnsi="Times New Roman" w:cs="Times New Roman"/>
          <w:sz w:val="26"/>
          <w:szCs w:val="26"/>
        </w:rPr>
        <w:t>.</w:t>
      </w:r>
    </w:p>
    <w:p w:rsidR="0069553A" w:rsidRPr="00F5647E" w:rsidRDefault="0069553A" w:rsidP="0069553A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69553A" w:rsidRPr="00F5647E" w:rsidRDefault="0069553A" w:rsidP="00455A88">
      <w:pPr>
        <w:pStyle w:val="a8"/>
        <w:spacing w:before="240" w:after="0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«ПЕРЕСЕЛЕНИЕ ГРАЖДАН ИЗ АВАРИЙНОГО ЖИЛИЩНОГО ФОНДА ХАСАНСКОГО МУНИЦИПАЛЬНОГО ОКРУГА»</w:t>
      </w:r>
    </w:p>
    <w:p w:rsidR="0034330A" w:rsidRPr="00256D32" w:rsidRDefault="0034330A" w:rsidP="00455A88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D32">
        <w:rPr>
          <w:rFonts w:ascii="Times New Roman" w:hAnsi="Times New Roman" w:cs="Times New Roman"/>
          <w:sz w:val="26"/>
          <w:szCs w:val="26"/>
        </w:rPr>
        <w:t>В целом по программе расходы исполнены в сумме 82 404 640,40 руб., что составляет 99,88 процента от уточненного плана 82 504 640,40 руб.</w:t>
      </w:r>
    </w:p>
    <w:p w:rsidR="0034330A" w:rsidRPr="00256D32" w:rsidRDefault="0034330A" w:rsidP="0034330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6D32">
        <w:rPr>
          <w:rFonts w:ascii="Times New Roman" w:hAnsi="Times New Roman" w:cs="Times New Roman"/>
          <w:sz w:val="26"/>
          <w:szCs w:val="26"/>
        </w:rPr>
        <w:t xml:space="preserve">По итогам выполнения мероприятий муниципальной программы </w:t>
      </w:r>
      <w:r w:rsidRPr="00256D32">
        <w:rPr>
          <w:rFonts w:ascii="Times New Roman" w:hAnsi="Times New Roman" w:cs="Times New Roman"/>
          <w:sz w:val="26"/>
          <w:szCs w:val="26"/>
        </w:rPr>
        <w:br/>
        <w:t>в 2023 году</w:t>
      </w:r>
      <w:r w:rsidR="00256D32" w:rsidRPr="00256D32">
        <w:rPr>
          <w:rFonts w:ascii="Times New Roman" w:hAnsi="Times New Roman" w:cs="Times New Roman"/>
          <w:sz w:val="26"/>
          <w:szCs w:val="26"/>
        </w:rPr>
        <w:t xml:space="preserve"> приобретено 15 квартир общей площадью 484,2 </w:t>
      </w:r>
      <w:proofErr w:type="spellStart"/>
      <w:r w:rsidR="00256D32" w:rsidRPr="00256D32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256D32" w:rsidRPr="00256D32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256D32" w:rsidRPr="00256D32">
        <w:rPr>
          <w:rFonts w:ascii="Times New Roman" w:hAnsi="Times New Roman" w:cs="Times New Roman"/>
          <w:sz w:val="26"/>
          <w:szCs w:val="26"/>
        </w:rPr>
        <w:t xml:space="preserve"> в построенном в</w:t>
      </w:r>
      <w:r w:rsidR="0075362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56D32" w:rsidRPr="00256D32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="00256D32" w:rsidRPr="00256D32">
        <w:rPr>
          <w:rFonts w:ascii="Times New Roman" w:hAnsi="Times New Roman" w:cs="Times New Roman"/>
          <w:sz w:val="26"/>
          <w:szCs w:val="26"/>
        </w:rPr>
        <w:t>Безверхово</w:t>
      </w:r>
      <w:proofErr w:type="spellEnd"/>
      <w:r w:rsidR="00256D32" w:rsidRPr="00256D32">
        <w:rPr>
          <w:rFonts w:ascii="Times New Roman" w:hAnsi="Times New Roman" w:cs="Times New Roman"/>
          <w:sz w:val="26"/>
          <w:szCs w:val="26"/>
        </w:rPr>
        <w:t xml:space="preserve"> жилом доме (введен в эксплуатацию 21.12.2023 года)</w:t>
      </w:r>
      <w:r w:rsidR="00D025B4">
        <w:rPr>
          <w:rFonts w:ascii="Times New Roman" w:hAnsi="Times New Roman" w:cs="Times New Roman"/>
          <w:sz w:val="26"/>
          <w:szCs w:val="26"/>
        </w:rPr>
        <w:t>.</w:t>
      </w:r>
    </w:p>
    <w:p w:rsidR="0034330A" w:rsidRPr="00F32DDF" w:rsidRDefault="0034330A" w:rsidP="00F32DD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DDF">
        <w:rPr>
          <w:rFonts w:ascii="Times New Roman" w:hAnsi="Times New Roman" w:cs="Times New Roman"/>
          <w:sz w:val="26"/>
          <w:szCs w:val="26"/>
        </w:rPr>
        <w:t xml:space="preserve">Отклонения от уточненных плановых назначений по исполнению составило в целом 100 000,00  руб., </w:t>
      </w:r>
      <w:r w:rsidR="00F32DDF" w:rsidRPr="00F32DDF">
        <w:rPr>
          <w:rFonts w:ascii="Times New Roman" w:hAnsi="Times New Roman" w:cs="Times New Roman"/>
          <w:sz w:val="26"/>
          <w:szCs w:val="26"/>
        </w:rPr>
        <w:t>оплата работ осуществлена на основании актов выполненных работ.</w:t>
      </w:r>
    </w:p>
    <w:p w:rsidR="0069553A" w:rsidRPr="00F5647E" w:rsidRDefault="0069553A" w:rsidP="0069553A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69553A" w:rsidRPr="00F5647E" w:rsidRDefault="0069553A" w:rsidP="00455A88">
      <w:pPr>
        <w:pStyle w:val="a8"/>
        <w:spacing w:before="240" w:after="0"/>
        <w:ind w:left="927"/>
        <w:jc w:val="center"/>
        <w:rPr>
          <w:rFonts w:ascii="Times New Roman" w:hAnsi="Times New Roman" w:cs="Times New Roman"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</w:rPr>
        <w:t>«РАЗВИТИЕ ТУРИЗМА НА ТЕРРИТОРИИ ХАСАНСКОГО МУНИЦИПАЛЬНОГО ОКРУГА»</w:t>
      </w:r>
    </w:p>
    <w:p w:rsidR="005F1E14" w:rsidRPr="003F6768" w:rsidRDefault="005F1E14" w:rsidP="00455A88">
      <w:pPr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768">
        <w:rPr>
          <w:rFonts w:ascii="Times New Roman" w:hAnsi="Times New Roman" w:cs="Times New Roman"/>
          <w:sz w:val="26"/>
          <w:szCs w:val="26"/>
        </w:rPr>
        <w:t>В целом по программе расходы исполнены в сумме 17 526 343,58 руб., что составляет 86,85 процента от уточненного плана 20 180 343,92 руб.</w:t>
      </w:r>
    </w:p>
    <w:p w:rsidR="005F1E14" w:rsidRPr="003F6768" w:rsidRDefault="005F1E14" w:rsidP="005F1E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768">
        <w:rPr>
          <w:rFonts w:ascii="Times New Roman" w:hAnsi="Times New Roman" w:cs="Times New Roman"/>
          <w:sz w:val="26"/>
          <w:szCs w:val="26"/>
        </w:rPr>
        <w:t xml:space="preserve">По итогам выполнения мероприятий муниципальной программы </w:t>
      </w:r>
      <w:r w:rsidRPr="003F6768">
        <w:rPr>
          <w:rFonts w:ascii="Times New Roman" w:hAnsi="Times New Roman" w:cs="Times New Roman"/>
          <w:sz w:val="26"/>
          <w:szCs w:val="26"/>
        </w:rPr>
        <w:br/>
        <w:t>в 2023</w:t>
      </w:r>
      <w:r w:rsidR="00565167" w:rsidRPr="003F6768">
        <w:rPr>
          <w:rFonts w:ascii="Times New Roman" w:hAnsi="Times New Roman" w:cs="Times New Roman"/>
          <w:sz w:val="26"/>
          <w:szCs w:val="26"/>
        </w:rPr>
        <w:t xml:space="preserve"> году проведен аукцион на выполнение научно-исследовательских работ "Подготовка проектов нормативной, градостроительной документации Хасанского муниципального округа Приморского края"</w:t>
      </w:r>
      <w:r w:rsidR="00D025B4">
        <w:rPr>
          <w:rFonts w:ascii="Times New Roman" w:hAnsi="Times New Roman" w:cs="Times New Roman"/>
          <w:sz w:val="26"/>
          <w:szCs w:val="26"/>
        </w:rPr>
        <w:t>.</w:t>
      </w:r>
    </w:p>
    <w:p w:rsidR="005F1E14" w:rsidRPr="003F6768" w:rsidRDefault="005F1E14" w:rsidP="00F5647E">
      <w:pPr>
        <w:spacing w:before="240"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3F6768">
        <w:rPr>
          <w:rFonts w:ascii="Times New Roman" w:hAnsi="Times New Roman" w:cs="Times New Roman"/>
          <w:sz w:val="26"/>
          <w:szCs w:val="26"/>
        </w:rPr>
        <w:t xml:space="preserve">Отклонения от уточненных плановых назначений по исполнению составило в целом 2 654 000,34  руб., </w:t>
      </w:r>
      <w:r w:rsidR="003F6768" w:rsidRPr="003F6768">
        <w:rPr>
          <w:rFonts w:ascii="Times New Roman" w:hAnsi="Times New Roman" w:cs="Times New Roman"/>
          <w:sz w:val="26"/>
          <w:szCs w:val="26"/>
        </w:rPr>
        <w:t>оплата аванса по этапу 2023 года. Окончательный расчет в 2024 году</w:t>
      </w:r>
      <w:r w:rsidR="003F6768" w:rsidRPr="007B2421">
        <w:rPr>
          <w:rFonts w:ascii="Times New Roman" w:hAnsi="Times New Roman" w:cs="Times New Roman"/>
          <w:sz w:val="26"/>
          <w:szCs w:val="26"/>
        </w:rPr>
        <w:t>.</w:t>
      </w:r>
    </w:p>
    <w:p w:rsidR="00231622" w:rsidRPr="00F5647E" w:rsidRDefault="00231622" w:rsidP="00F5647E">
      <w:pPr>
        <w:pStyle w:val="1"/>
        <w:spacing w:before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_Toc511818918"/>
      <w:r w:rsidRPr="00F5647E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НЕПРОГРАММНЫЕ </w:t>
      </w:r>
      <w:bookmarkEnd w:id="5"/>
      <w:r w:rsidRPr="00F5647E">
        <w:rPr>
          <w:rFonts w:ascii="Times New Roman" w:hAnsi="Times New Roman" w:cs="Times New Roman"/>
          <w:color w:val="auto"/>
          <w:sz w:val="26"/>
          <w:szCs w:val="26"/>
        </w:rPr>
        <w:t>РАСХОДЫ</w:t>
      </w:r>
    </w:p>
    <w:p w:rsidR="00526C7B" w:rsidRDefault="009B60CE" w:rsidP="00EA53C2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Непрограммные расходы </w:t>
      </w:r>
      <w:r w:rsidR="00231622" w:rsidRPr="00867BD2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округа за 2023 год в целом при уточненном плане 684 6</w:t>
      </w:r>
      <w:r w:rsidR="00040C06" w:rsidRPr="00867BD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31622" w:rsidRPr="00867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9 054,53 руб. </w:t>
      </w:r>
      <w:r w:rsidRPr="00867BD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исполнены</w:t>
      </w:r>
      <w:r w:rsidR="00231622" w:rsidRPr="00867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7B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 478 096 243,54 руб.</w:t>
      </w:r>
      <w:r w:rsidR="00231622" w:rsidRPr="00867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составило </w:t>
      </w:r>
      <w:r w:rsidRPr="00867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69,83% </w:t>
      </w:r>
      <w:r w:rsidR="00231622" w:rsidRPr="00867BD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плану.</w:t>
      </w:r>
    </w:p>
    <w:p w:rsidR="00FC620C" w:rsidRDefault="00FC620C" w:rsidP="00EA53C2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 году:</w:t>
      </w:r>
    </w:p>
    <w:p w:rsidR="00B947CD" w:rsidRPr="00B947CD" w:rsidRDefault="00B947CD" w:rsidP="00B947CD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94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организованы пассажирские автобусные перевозки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94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47CD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</w:t>
      </w:r>
      <w:r w:rsidR="0065378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окружным</w:t>
      </w:r>
      <w:proofErr w:type="spellEnd"/>
      <w:r w:rsidRPr="00B94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маршрутам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7FD7" w:rsidRDefault="00941F65" w:rsidP="00941F65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1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за счет средств </w:t>
      </w:r>
      <w:proofErr w:type="gramStart"/>
      <w:r w:rsidRPr="00941F6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резервных фондов администрации округа, дополнительно выделенных на дорожное хозяйство восстановлено</w:t>
      </w:r>
      <w:proofErr w:type="gramEnd"/>
      <w:r w:rsidRPr="00941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47 км грунтовых дорог пострадавших в результате чрезвычайной ситуации регионального характера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41AB" w:rsidRDefault="007141AB" w:rsidP="00941F65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41A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D4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41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произведены капитальные и текущие ремонты скважин, ливневых колодцев, котельных, теплотрасс и канализационных сетей. В целом за счет средств местного бюджета отремонтировано 13 объектов коммунального хозяйства</w:t>
      </w:r>
      <w:r w:rsidR="001A3A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A3A79" w:rsidRDefault="001A3A79" w:rsidP="00941F65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проведены </w:t>
      </w:r>
      <w:proofErr w:type="spellStart"/>
      <w:r w:rsidRPr="001A3A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предпроектные</w:t>
      </w:r>
      <w:proofErr w:type="spellEnd"/>
      <w:r w:rsidRPr="001A3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по объектам «Сооружение биологической очистки сточных вод» в </w:t>
      </w:r>
      <w:proofErr w:type="spellStart"/>
      <w:r w:rsidRPr="001A3A79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1A3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Славянка, </w:t>
      </w:r>
      <w:proofErr w:type="spellStart"/>
      <w:r w:rsidRPr="001A3A79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1A3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Зарубино (ул. Нагорная 1 и 55, ул. Строительная), </w:t>
      </w:r>
      <w:proofErr w:type="spellStart"/>
      <w:r w:rsidRPr="001A3A79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1A3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Посьет, </w:t>
      </w:r>
      <w:proofErr w:type="spellStart"/>
      <w:r w:rsidRPr="001A3A79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1A3A79">
        <w:rPr>
          <w:rFonts w:ascii="Times New Roman" w:eastAsia="Times New Roman" w:hAnsi="Times New Roman" w:cs="Times New Roman"/>
          <w:sz w:val="26"/>
          <w:szCs w:val="26"/>
          <w:lang w:eastAsia="ru-RU"/>
        </w:rPr>
        <w:t>. Хасан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1F65" w:rsidRDefault="007141AB" w:rsidP="00941F65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14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приобретено 62 контейнера для сбора твердых коммунальных отходов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F1F84" w:rsidRDefault="005F1F84" w:rsidP="00941F65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реализовано 2 проекта инициируемых жителями </w:t>
      </w:r>
      <w:proofErr w:type="spellStart"/>
      <w:r w:rsidRPr="005F1F84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5F1F84">
        <w:rPr>
          <w:rFonts w:ascii="Times New Roman" w:eastAsia="Times New Roman" w:hAnsi="Times New Roman" w:cs="Times New Roman"/>
          <w:sz w:val="26"/>
          <w:szCs w:val="26"/>
          <w:lang w:eastAsia="ru-RU"/>
        </w:rPr>
        <w:t>. Славянка (ТОС) за счет грантов, выделенных из краевого бюджета</w:t>
      </w:r>
      <w:r w:rsidR="00AE5DC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2228F" w:rsidRDefault="0072228F" w:rsidP="0072228F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C5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 </w:t>
      </w:r>
      <w:r w:rsidRPr="00722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 уличного освещения </w:t>
      </w:r>
      <w:proofErr w:type="spellStart"/>
      <w:r w:rsidRPr="0072228F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gramStart"/>
      <w:r w:rsidRPr="0072228F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72228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риморский</w:t>
      </w:r>
      <w:proofErr w:type="spellEnd"/>
      <w:r w:rsidRPr="00722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72228F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72228F">
        <w:rPr>
          <w:rFonts w:ascii="Times New Roman" w:eastAsia="Times New Roman" w:hAnsi="Times New Roman" w:cs="Times New Roman"/>
          <w:sz w:val="26"/>
          <w:szCs w:val="26"/>
          <w:lang w:eastAsia="ru-RU"/>
        </w:rPr>
        <w:t>. Краскино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C5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2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монтаж электрооборудования уличного освещения в </w:t>
      </w:r>
      <w:proofErr w:type="spellStart"/>
      <w:r w:rsidRPr="0072228F">
        <w:rPr>
          <w:rFonts w:ascii="Times New Roman" w:eastAsia="Times New Roman" w:hAnsi="Times New Roman" w:cs="Times New Roman"/>
          <w:sz w:val="26"/>
          <w:szCs w:val="26"/>
          <w:lang w:eastAsia="ru-RU"/>
        </w:rPr>
        <w:t>с.Цуканово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712F1" w:rsidRPr="000712F1" w:rsidRDefault="000712F1" w:rsidP="000712F1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произведены </w:t>
      </w:r>
      <w:r w:rsidRPr="000712F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07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вознаграждений приемным родителям (15 семей), пособий на детей, проживающих в приемной семье (на 28 детей), а также пособий на содержание, находящегося под опекой (63 ребенка);</w:t>
      </w:r>
    </w:p>
    <w:p w:rsidR="000712F1" w:rsidRDefault="000712F1" w:rsidP="000712F1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единовременной выплаты взамен предоставления земельного участка в собственность бесплатно гражданам, имеющим трех и более детей (1 выплата);</w:t>
      </w:r>
    </w:p>
    <w:p w:rsidR="001151EB" w:rsidRDefault="001151EB" w:rsidP="000712F1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151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приобретено 17 квартир для детей–сирот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</w:t>
      </w:r>
      <w:r w:rsidR="00AB2B0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краевого бюджета;</w:t>
      </w:r>
    </w:p>
    <w:p w:rsidR="004372DC" w:rsidRPr="004372DC" w:rsidRDefault="004372DC" w:rsidP="004372DC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2D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выдано 56 градостроительных планов, 31 разрешение на строительство объектов, 1 разрешение на ввод в эксплуатацию зданий и сооружений;</w:t>
      </w:r>
    </w:p>
    <w:p w:rsidR="004372DC" w:rsidRDefault="004372DC" w:rsidP="004372DC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2D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предоставлено 63 земельных участка без проведения торгов;</w:t>
      </w:r>
    </w:p>
    <w:p w:rsidR="00B554F4" w:rsidRPr="00B554F4" w:rsidRDefault="00B554F4" w:rsidP="00B554F4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4F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предоставлено 372 земельных участка в собственность;</w:t>
      </w:r>
    </w:p>
    <w:p w:rsidR="00B554F4" w:rsidRPr="00941F65" w:rsidRDefault="00B554F4" w:rsidP="00B554F4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4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утверждено 155 схем расположения земельного участка или земельных участков на кадастровом плане территории.</w:t>
      </w:r>
    </w:p>
    <w:p w:rsidR="00526C7B" w:rsidRPr="00867BD2" w:rsidRDefault="00526C7B" w:rsidP="00040C06">
      <w:pPr>
        <w:spacing w:after="0" w:line="30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67BD2">
        <w:rPr>
          <w:rFonts w:ascii="Times New Roman" w:hAnsi="Times New Roman" w:cs="Times New Roman"/>
          <w:sz w:val="26"/>
          <w:szCs w:val="26"/>
        </w:rPr>
        <w:t>Исполнение непрограммных расходов представлено в таблице:</w:t>
      </w:r>
    </w:p>
    <w:p w:rsidR="00526C7B" w:rsidRPr="00867BD2" w:rsidRDefault="00526C7B" w:rsidP="00040C0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67BD2">
        <w:rPr>
          <w:rFonts w:ascii="Times New Roman" w:hAnsi="Times New Roman" w:cs="Times New Roman"/>
          <w:color w:val="000000"/>
          <w:sz w:val="26"/>
          <w:szCs w:val="26"/>
        </w:rPr>
        <w:t xml:space="preserve">         рублей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60"/>
        <w:gridCol w:w="1842"/>
        <w:gridCol w:w="1134"/>
        <w:gridCol w:w="2127"/>
      </w:tblGrid>
      <w:tr w:rsidR="00526C7B" w:rsidRPr="00D3162C" w:rsidTr="00181389">
        <w:trPr>
          <w:trHeight w:val="1344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7B" w:rsidRPr="00D3162C" w:rsidRDefault="00526C7B" w:rsidP="00E07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62C">
              <w:rPr>
                <w:rFonts w:ascii="Times New Roman" w:hAnsi="Times New Roman" w:cs="Times New Roman"/>
                <w:color w:val="000000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7B" w:rsidRPr="00D3162C" w:rsidRDefault="00526C7B" w:rsidP="00526C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62C">
              <w:rPr>
                <w:rFonts w:ascii="Times New Roman" w:hAnsi="Times New Roman" w:cs="Times New Roman"/>
                <w:color w:val="000000"/>
              </w:rPr>
              <w:t>Уточненный бюджет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7B" w:rsidRPr="00D3162C" w:rsidRDefault="00526C7B" w:rsidP="00526C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62C">
              <w:rPr>
                <w:rFonts w:ascii="Times New Roman" w:hAnsi="Times New Roman" w:cs="Times New Roman"/>
                <w:color w:val="000000"/>
              </w:rPr>
              <w:t>Кассовое исполнение за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7B" w:rsidRPr="00D3162C" w:rsidRDefault="00526C7B" w:rsidP="00526C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62C">
              <w:rPr>
                <w:rFonts w:ascii="Times New Roman" w:hAnsi="Times New Roman" w:cs="Times New Roman"/>
                <w:color w:val="000000"/>
              </w:rPr>
              <w:t>Процент исполнения к уточненному плану 2023 г. (%)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7B" w:rsidRPr="00D3162C" w:rsidRDefault="00526C7B" w:rsidP="00526C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62C">
              <w:rPr>
                <w:rFonts w:ascii="Times New Roman" w:hAnsi="Times New Roman" w:cs="Times New Roman"/>
                <w:color w:val="000000"/>
              </w:rPr>
              <w:t>Отклонение исполнения 2023 г. от уточненного плана (+, -)</w:t>
            </w:r>
          </w:p>
        </w:tc>
      </w:tr>
      <w:tr w:rsidR="00D3162C" w:rsidRPr="00D3162C" w:rsidTr="00181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62C" w:rsidRPr="00D3162C" w:rsidRDefault="00D3162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1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Непрограммные направления деятельности органов власти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62C" w:rsidRPr="00D3162C" w:rsidRDefault="00D3162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1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684 679 054,53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62C" w:rsidRPr="00D3162C" w:rsidRDefault="00D3162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1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478 096 243,54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62C" w:rsidRPr="00D3162C" w:rsidRDefault="00D3162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1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69,83%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62C" w:rsidRPr="00D3162C" w:rsidRDefault="00D3162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D316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206 582 810,99</w:t>
            </w:r>
          </w:p>
        </w:tc>
      </w:tr>
      <w:tr w:rsidR="00D3162C" w:rsidRPr="00D3162C" w:rsidTr="00181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62C" w:rsidRPr="00D3162C" w:rsidRDefault="00D3162C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Мероприятия непрограммных направлений деятельности органов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62C" w:rsidRPr="00D3162C" w:rsidRDefault="00D3162C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684 679 054,53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62C" w:rsidRPr="00D3162C" w:rsidRDefault="00D3162C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478 096 243,54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62C" w:rsidRPr="00D3162C" w:rsidRDefault="00D3162C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69,83%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62C" w:rsidRPr="00D3162C" w:rsidRDefault="00D3162C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31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206 582 810,99</w:t>
            </w:r>
          </w:p>
        </w:tc>
      </w:tr>
    </w:tbl>
    <w:p w:rsidR="000913B0" w:rsidRDefault="000913B0" w:rsidP="00040C0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26C7B" w:rsidRDefault="00526C7B" w:rsidP="00D025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2C49">
        <w:rPr>
          <w:rFonts w:ascii="Times New Roman" w:hAnsi="Times New Roman" w:cs="Times New Roman"/>
          <w:color w:val="000000"/>
          <w:sz w:val="26"/>
          <w:szCs w:val="26"/>
        </w:rPr>
        <w:t xml:space="preserve">Отклонения от плановых назначений сложились в сумме </w:t>
      </w:r>
      <w:r w:rsidR="00040C06" w:rsidRPr="00462C49">
        <w:rPr>
          <w:rFonts w:ascii="Times New Roman" w:hAnsi="Times New Roman" w:cs="Times New Roman"/>
          <w:color w:val="000000"/>
          <w:sz w:val="26"/>
          <w:szCs w:val="26"/>
        </w:rPr>
        <w:t>206 582 810,99</w:t>
      </w:r>
      <w:r w:rsidRPr="00462C49">
        <w:rPr>
          <w:rFonts w:ascii="Times New Roman" w:hAnsi="Times New Roman" w:cs="Times New Roman"/>
          <w:color w:val="000000"/>
          <w:sz w:val="26"/>
          <w:szCs w:val="26"/>
        </w:rPr>
        <w:t xml:space="preserve"> руб</w:t>
      </w:r>
      <w:r w:rsidR="00040C06" w:rsidRPr="00462C4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62C49">
        <w:rPr>
          <w:rFonts w:ascii="Times New Roman" w:hAnsi="Times New Roman" w:cs="Times New Roman"/>
          <w:color w:val="000000"/>
          <w:sz w:val="26"/>
          <w:szCs w:val="26"/>
        </w:rPr>
        <w:t xml:space="preserve">, что в целом составило </w:t>
      </w:r>
      <w:r w:rsidR="00040C06" w:rsidRPr="00462C49">
        <w:rPr>
          <w:rFonts w:ascii="Times New Roman" w:hAnsi="Times New Roman" w:cs="Times New Roman"/>
          <w:color w:val="000000"/>
          <w:sz w:val="26"/>
          <w:szCs w:val="26"/>
        </w:rPr>
        <w:t>69,83</w:t>
      </w:r>
      <w:r w:rsidRPr="00462C49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</w:t>
      </w:r>
      <w:r w:rsidR="00040C06" w:rsidRPr="00462C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40C06" w:rsidRPr="00462C49">
        <w:rPr>
          <w:rFonts w:ascii="Times New Roman" w:hAnsi="Times New Roman" w:cs="Times New Roman"/>
          <w:sz w:val="26"/>
          <w:szCs w:val="26"/>
        </w:rPr>
        <w:t>от уточненного плана 684 679 054,53 руб.</w:t>
      </w:r>
      <w:r w:rsidRPr="00462C49">
        <w:rPr>
          <w:rFonts w:ascii="Times New Roman" w:hAnsi="Times New Roman" w:cs="Times New Roman"/>
          <w:color w:val="000000"/>
          <w:sz w:val="26"/>
          <w:szCs w:val="26"/>
        </w:rPr>
        <w:t>, в том числе:</w:t>
      </w:r>
    </w:p>
    <w:p w:rsidR="00D025B4" w:rsidRPr="00462C49" w:rsidRDefault="00D025B4" w:rsidP="00D025B4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67BD2">
        <w:rPr>
          <w:rFonts w:ascii="Times New Roman" w:hAnsi="Times New Roman" w:cs="Times New Roman"/>
          <w:color w:val="000000"/>
          <w:sz w:val="26"/>
          <w:szCs w:val="26"/>
        </w:rPr>
        <w:t>рублей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708"/>
        <w:gridCol w:w="2694"/>
      </w:tblGrid>
      <w:tr w:rsidR="00462C49" w:rsidRPr="00462C49" w:rsidTr="00C970A9">
        <w:tc>
          <w:tcPr>
            <w:tcW w:w="3261" w:type="dxa"/>
            <w:shd w:val="clear" w:color="auto" w:fill="auto"/>
            <w:vAlign w:val="center"/>
          </w:tcPr>
          <w:p w:rsidR="00462C49" w:rsidRPr="00462C49" w:rsidRDefault="00462C49" w:rsidP="00462C4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462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</w:t>
            </w:r>
            <w:r w:rsidRPr="00462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C49" w:rsidRPr="00462C49" w:rsidRDefault="00462C49" w:rsidP="00462C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2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Утверждено бюджетной росписью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C49" w:rsidRPr="00462C49" w:rsidRDefault="00462C49" w:rsidP="00462C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2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2C49" w:rsidRPr="00462C49" w:rsidRDefault="00462C49" w:rsidP="00462C4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2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%исполнения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2C49" w:rsidRPr="00462C49" w:rsidRDefault="00462C49" w:rsidP="00462C4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</w:t>
            </w:r>
            <w:r w:rsidRPr="00462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Причины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462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отклонений</w:t>
            </w:r>
          </w:p>
        </w:tc>
      </w:tr>
      <w:tr w:rsidR="00C400A1" w:rsidRPr="00462C49" w:rsidTr="00C970A9">
        <w:tc>
          <w:tcPr>
            <w:tcW w:w="3261" w:type="dxa"/>
            <w:shd w:val="clear" w:color="auto" w:fill="auto"/>
            <w:vAlign w:val="center"/>
          </w:tcPr>
          <w:p w:rsidR="00C400A1" w:rsidRPr="00A405C0" w:rsidRDefault="00A405C0" w:rsidP="00A405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00A1" w:rsidRPr="00462C49" w:rsidRDefault="00D56C36" w:rsidP="00462C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113 944 785,69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00A1" w:rsidRPr="00462C49" w:rsidRDefault="002D05DA" w:rsidP="00462C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105 252 703,16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00A1" w:rsidRPr="00462C49" w:rsidRDefault="00230928" w:rsidP="00462C4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92,37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400A1" w:rsidRPr="006E5269" w:rsidRDefault="006E5269" w:rsidP="009F70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вакантных должност</w:t>
            </w:r>
            <w:r w:rsidR="009F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</w:p>
        </w:tc>
      </w:tr>
      <w:tr w:rsidR="00462C49" w:rsidRPr="00462C49" w:rsidTr="00C970A9">
        <w:tc>
          <w:tcPr>
            <w:tcW w:w="3261" w:type="dxa"/>
            <w:shd w:val="clear" w:color="auto" w:fill="auto"/>
            <w:vAlign w:val="center"/>
          </w:tcPr>
          <w:p w:rsidR="00462C49" w:rsidRPr="00462C49" w:rsidRDefault="00462C49" w:rsidP="00462C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учреждения по хозяйственному обслуживанию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C49" w:rsidRPr="00462C49" w:rsidRDefault="00462C49" w:rsidP="001D7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2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76 070 600,00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C49" w:rsidRPr="00462C49" w:rsidRDefault="00462C49" w:rsidP="001D7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2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54 817 883,11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2C49" w:rsidRPr="00462C49" w:rsidRDefault="00462C49" w:rsidP="00462C4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2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72,06</w:t>
            </w:r>
          </w:p>
        </w:tc>
        <w:tc>
          <w:tcPr>
            <w:tcW w:w="2694" w:type="dxa"/>
            <w:shd w:val="clear" w:color="auto" w:fill="auto"/>
          </w:tcPr>
          <w:p w:rsidR="00462C49" w:rsidRPr="00462C49" w:rsidRDefault="00462C49" w:rsidP="00462C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Экономия, сложившаяся по результатам проведения конкурсных процедур, отсутствие счетов-фактур и актов выполненных работ за декабрь 2023 года </w:t>
            </w:r>
          </w:p>
        </w:tc>
      </w:tr>
      <w:tr w:rsidR="00462C49" w:rsidRPr="00462C49" w:rsidTr="00C970A9">
        <w:tc>
          <w:tcPr>
            <w:tcW w:w="3261" w:type="dxa"/>
            <w:shd w:val="clear" w:color="auto" w:fill="auto"/>
          </w:tcPr>
          <w:p w:rsidR="00462C49" w:rsidRPr="00462C49" w:rsidRDefault="00462C49" w:rsidP="00462C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исполнение решений, принятых судебными органами и (или) исполнение решений налогового органа о взыскании налога, сбора, пеней и штрафов, предусматривающего обращение взыскания на средства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C49" w:rsidRPr="00462C49" w:rsidRDefault="00462C49" w:rsidP="001D7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2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24 936 345,54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C49" w:rsidRPr="00462C49" w:rsidRDefault="00462C49" w:rsidP="001D7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2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8 849 032,16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2C49" w:rsidRPr="00462C49" w:rsidRDefault="00462C49" w:rsidP="00462C4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2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35,48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2C49" w:rsidRPr="00462C49" w:rsidRDefault="00462C49" w:rsidP="00C970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Выплаты произведены на основании </w:t>
            </w:r>
            <w:r w:rsidR="00C97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62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сполнительных документов, предъявленных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2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территориальный орган Федерального казначейства</w:t>
            </w:r>
          </w:p>
        </w:tc>
      </w:tr>
      <w:tr w:rsidR="00462C49" w:rsidRPr="00462C49" w:rsidTr="00C970A9">
        <w:tc>
          <w:tcPr>
            <w:tcW w:w="3261" w:type="dxa"/>
            <w:shd w:val="clear" w:color="auto" w:fill="auto"/>
          </w:tcPr>
          <w:p w:rsidR="00462C49" w:rsidRPr="00462C49" w:rsidRDefault="00462C49" w:rsidP="00462C4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2C49" w:rsidRPr="00462C49" w:rsidRDefault="00462C49" w:rsidP="00462C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объектов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C49" w:rsidRPr="00462C49" w:rsidRDefault="00462C49" w:rsidP="001D7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2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29 189 760,00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C49" w:rsidRPr="00462C49" w:rsidRDefault="00462C49" w:rsidP="001D7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2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23 636 906,01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2C49" w:rsidRPr="00462C49" w:rsidRDefault="00462C49" w:rsidP="00462C4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2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80,97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2C49" w:rsidRPr="00462C49" w:rsidRDefault="00462C49" w:rsidP="00C970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Оплата производилась по фактической потребности; отсутствие счетов-фактур и актов выполненных работ за </w:t>
            </w:r>
            <w:r w:rsidRPr="00462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декабрь 2023 года по коммунальным услугам  </w:t>
            </w:r>
          </w:p>
        </w:tc>
      </w:tr>
      <w:tr w:rsidR="00EE0D50" w:rsidRPr="00462C49" w:rsidTr="004B2596">
        <w:tc>
          <w:tcPr>
            <w:tcW w:w="3261" w:type="dxa"/>
            <w:shd w:val="clear" w:color="auto" w:fill="auto"/>
          </w:tcPr>
          <w:p w:rsidR="00EE0D50" w:rsidRPr="00EE0D50" w:rsidRDefault="00EE0D50" w:rsidP="00EE0D50">
            <w:pPr>
              <w:rPr>
                <w:rFonts w:ascii="Times New Roman" w:hAnsi="Times New Roman"/>
                <w:sz w:val="20"/>
                <w:szCs w:val="20"/>
              </w:rPr>
            </w:pPr>
            <w:r w:rsidRPr="00EE0D5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проведение мероприятий, связанных с ликвидацией администраций поселений и подведомственных им учреждений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0D50" w:rsidRPr="00EE0D50" w:rsidRDefault="00EE0D50" w:rsidP="004B2596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D50">
              <w:rPr>
                <w:rFonts w:ascii="Times New Roman" w:hAnsi="Times New Roman"/>
                <w:b/>
                <w:sz w:val="20"/>
                <w:szCs w:val="20"/>
              </w:rPr>
              <w:t>39 997 673,41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0D50" w:rsidRPr="00EE0D50" w:rsidRDefault="00EE0D50" w:rsidP="004B2596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D50">
              <w:rPr>
                <w:rFonts w:ascii="Times New Roman" w:hAnsi="Times New Roman"/>
                <w:b/>
                <w:sz w:val="20"/>
                <w:szCs w:val="20"/>
              </w:rPr>
              <w:t>11 239 681,20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D50" w:rsidRPr="00EE0D50" w:rsidRDefault="00EE0D50" w:rsidP="004B2596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D50">
              <w:rPr>
                <w:rFonts w:ascii="Times New Roman" w:hAnsi="Times New Roman"/>
                <w:b/>
                <w:sz w:val="20"/>
                <w:szCs w:val="20"/>
              </w:rPr>
              <w:t>28,10</w:t>
            </w:r>
          </w:p>
        </w:tc>
        <w:tc>
          <w:tcPr>
            <w:tcW w:w="2694" w:type="dxa"/>
            <w:shd w:val="clear" w:color="auto" w:fill="auto"/>
          </w:tcPr>
          <w:p w:rsidR="00EE0D50" w:rsidRPr="00EE0D50" w:rsidRDefault="00EE0D50" w:rsidP="00EE0D50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D50">
              <w:rPr>
                <w:rFonts w:ascii="Times New Roman" w:hAnsi="Times New Roman"/>
                <w:sz w:val="20"/>
                <w:szCs w:val="20"/>
                <w:lang w:eastAsia="ru-RU"/>
              </w:rPr>
              <w:t>Выплаты произведены на основании предъявленных документов о передачи имущества и требований кредиторов</w:t>
            </w:r>
          </w:p>
        </w:tc>
      </w:tr>
      <w:tr w:rsidR="00DD4C75" w:rsidRPr="00462C49" w:rsidTr="00E07222">
        <w:trPr>
          <w:trHeight w:val="1129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DD4C75" w:rsidRPr="00DD4C75" w:rsidRDefault="00DD4C75" w:rsidP="00DD4C75">
            <w:pPr>
              <w:rPr>
                <w:rFonts w:ascii="Times New Roman" w:hAnsi="Times New Roman"/>
                <w:sz w:val="20"/>
                <w:szCs w:val="20"/>
              </w:rPr>
            </w:pPr>
            <w:r w:rsidRPr="00DD4C75">
              <w:rPr>
                <w:rFonts w:ascii="Times New Roman" w:hAnsi="Times New Roman"/>
                <w:sz w:val="20"/>
                <w:szCs w:val="20"/>
              </w:rPr>
              <w:t>Кадастровые работы по подготовке межевых планов земельных участков на территории округа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D4C75" w:rsidRPr="00DD4C75" w:rsidRDefault="00DD4C75" w:rsidP="00DD4C7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4C75" w:rsidRPr="00DD4C75" w:rsidRDefault="00DD4C75" w:rsidP="00DD4C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4C75">
              <w:rPr>
                <w:rFonts w:ascii="Times New Roman" w:hAnsi="Times New Roman"/>
                <w:b/>
                <w:sz w:val="20"/>
                <w:szCs w:val="20"/>
              </w:rPr>
              <w:t>1 562 395,08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D4C75" w:rsidRPr="00DD4C75" w:rsidRDefault="00DD4C75" w:rsidP="00DD4C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4C75" w:rsidRPr="00DD4C75" w:rsidRDefault="00DD4C75" w:rsidP="00DD4C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4C75">
              <w:rPr>
                <w:rFonts w:ascii="Times New Roman" w:hAnsi="Times New Roman"/>
                <w:b/>
                <w:sz w:val="20"/>
                <w:szCs w:val="20"/>
              </w:rPr>
              <w:t>1 333 249,20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D4C75" w:rsidRPr="00DD4C75" w:rsidRDefault="00DD4C75" w:rsidP="00DD4C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4C75" w:rsidRPr="00DD4C75" w:rsidRDefault="00DD4C75" w:rsidP="00DD4C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4C75">
              <w:rPr>
                <w:rFonts w:ascii="Times New Roman" w:hAnsi="Times New Roman"/>
                <w:b/>
                <w:sz w:val="20"/>
                <w:szCs w:val="20"/>
              </w:rPr>
              <w:t>85,33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D4C75" w:rsidRPr="00DD4C75" w:rsidRDefault="00DD4C75" w:rsidP="00DD4C75">
            <w:pPr>
              <w:rPr>
                <w:rFonts w:ascii="Times New Roman" w:hAnsi="Times New Roman"/>
                <w:sz w:val="20"/>
                <w:szCs w:val="20"/>
              </w:rPr>
            </w:pPr>
            <w:r w:rsidRPr="00DD4C75">
              <w:rPr>
                <w:rFonts w:ascii="Times New Roman" w:hAnsi="Times New Roman"/>
                <w:sz w:val="20"/>
                <w:szCs w:val="20"/>
              </w:rPr>
              <w:t>Экономия по результатам конкурсных процедур</w:t>
            </w:r>
          </w:p>
        </w:tc>
      </w:tr>
      <w:tr w:rsidR="00930E28" w:rsidRPr="00462C49" w:rsidTr="00E07222"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0E28" w:rsidRPr="00AD4819" w:rsidRDefault="00930E28" w:rsidP="00930E28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4819">
              <w:rPr>
                <w:rFonts w:ascii="Times New Roman" w:hAnsi="Times New Roman"/>
                <w:sz w:val="20"/>
                <w:szCs w:val="20"/>
                <w:lang w:eastAsia="ru-RU"/>
              </w:rPr>
              <w:t>Ремонт муниципальных квартир за счет субвенции из краевого бюджета в целях обеспечения жилыми помещениями детей сирот и детей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E28" w:rsidRPr="00AD4819" w:rsidRDefault="00930E28" w:rsidP="00930E28">
            <w:pPr>
              <w:tabs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819">
              <w:rPr>
                <w:rFonts w:ascii="Times New Roman" w:hAnsi="Times New Roman"/>
                <w:b/>
                <w:bCs/>
                <w:sz w:val="20"/>
                <w:szCs w:val="20"/>
              </w:rPr>
              <w:t>1 580 000,48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E28" w:rsidRPr="00AD4819" w:rsidRDefault="00930E28" w:rsidP="00930E28">
            <w:pPr>
              <w:tabs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819">
              <w:rPr>
                <w:rFonts w:ascii="Times New Roman" w:hAnsi="Times New Roman"/>
                <w:b/>
                <w:bCs/>
                <w:sz w:val="20"/>
                <w:szCs w:val="20"/>
              </w:rPr>
              <w:t>167 198,19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E28" w:rsidRPr="00AD4819" w:rsidRDefault="00930E28" w:rsidP="00930E28">
            <w:pPr>
              <w:tabs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819">
              <w:rPr>
                <w:rFonts w:ascii="Times New Roman" w:hAnsi="Times New Roman"/>
                <w:b/>
                <w:bCs/>
                <w:sz w:val="20"/>
                <w:szCs w:val="20"/>
              </w:rPr>
              <w:t>10,58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30E28" w:rsidRPr="00AD4819" w:rsidRDefault="00930E28" w:rsidP="00930E28">
            <w:pPr>
              <w:tabs>
                <w:tab w:val="left" w:pos="5103"/>
                <w:tab w:val="left" w:pos="6804"/>
                <w:tab w:val="left" w:pos="8222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D4819">
              <w:rPr>
                <w:rFonts w:ascii="Times New Roman" w:hAnsi="Times New Roman"/>
                <w:sz w:val="20"/>
                <w:szCs w:val="20"/>
              </w:rPr>
              <w:t>Невозможность заключения муниципального контракта в связи с отсутствием подрядчика</w:t>
            </w:r>
          </w:p>
        </w:tc>
      </w:tr>
      <w:tr w:rsidR="00AD4819" w:rsidRPr="00462C49" w:rsidTr="00E072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19" w:rsidRPr="00AD4819" w:rsidRDefault="00AD4819" w:rsidP="00AD4819">
            <w:pPr>
              <w:tabs>
                <w:tab w:val="left" w:pos="5103"/>
                <w:tab w:val="left" w:pos="6804"/>
                <w:tab w:val="left" w:pos="8222"/>
              </w:tabs>
              <w:rPr>
                <w:rFonts w:ascii="Times New Roman" w:hAnsi="Times New Roman"/>
                <w:sz w:val="20"/>
                <w:szCs w:val="20"/>
              </w:rPr>
            </w:pPr>
            <w:r w:rsidRPr="00AD4819">
              <w:rPr>
                <w:rFonts w:ascii="Times New Roman" w:hAnsi="Times New Roman"/>
                <w:sz w:val="20"/>
                <w:szCs w:val="20"/>
              </w:rPr>
              <w:t>Ремонт и содержание объектов коммунального хозяйства (скважин, ливневых колодцев, теплотрасс, котельных, канализационных сетей)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19" w:rsidRPr="00AD4819" w:rsidRDefault="00AD4819" w:rsidP="00AD4819">
            <w:pPr>
              <w:tabs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4819">
              <w:rPr>
                <w:rFonts w:ascii="Times New Roman" w:hAnsi="Times New Roman"/>
                <w:b/>
                <w:sz w:val="20"/>
                <w:szCs w:val="20"/>
              </w:rPr>
              <w:t>29 526 719,64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19" w:rsidRPr="00AD4819" w:rsidRDefault="00AD4819" w:rsidP="00AD4819">
            <w:pPr>
              <w:tabs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4819">
              <w:rPr>
                <w:rFonts w:ascii="Times New Roman" w:hAnsi="Times New Roman"/>
                <w:b/>
                <w:sz w:val="20"/>
                <w:szCs w:val="20"/>
              </w:rPr>
              <w:t>22 043 821,60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19" w:rsidRPr="00AD4819" w:rsidRDefault="00AD4819" w:rsidP="00AD4819">
            <w:pPr>
              <w:tabs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4819">
              <w:rPr>
                <w:rFonts w:ascii="Times New Roman" w:hAnsi="Times New Roman"/>
                <w:b/>
                <w:sz w:val="20"/>
                <w:szCs w:val="20"/>
              </w:rPr>
              <w:t>74,66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19" w:rsidRPr="00AD4819" w:rsidRDefault="00AD4819" w:rsidP="00AD4819">
            <w:pPr>
              <w:tabs>
                <w:tab w:val="left" w:pos="5103"/>
                <w:tab w:val="left" w:pos="6804"/>
                <w:tab w:val="left" w:pos="8222"/>
              </w:tabs>
              <w:rPr>
                <w:rFonts w:ascii="Times New Roman" w:hAnsi="Times New Roman"/>
                <w:sz w:val="20"/>
                <w:szCs w:val="20"/>
              </w:rPr>
            </w:pPr>
            <w:r w:rsidRPr="00AD4819">
              <w:rPr>
                <w:rFonts w:ascii="Times New Roman" w:hAnsi="Times New Roman"/>
                <w:sz w:val="20"/>
                <w:szCs w:val="20"/>
              </w:rPr>
              <w:t>Экономия, сложившаяся по результатам проведения конкурсных процедур</w:t>
            </w:r>
          </w:p>
        </w:tc>
      </w:tr>
      <w:tr w:rsidR="003540D7" w:rsidRPr="00462C49" w:rsidTr="00E07B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D7" w:rsidRPr="003540D7" w:rsidRDefault="003540D7" w:rsidP="003540D7">
            <w:pPr>
              <w:tabs>
                <w:tab w:val="left" w:pos="5103"/>
                <w:tab w:val="left" w:pos="6804"/>
                <w:tab w:val="left" w:pos="8222"/>
              </w:tabs>
              <w:rPr>
                <w:rFonts w:ascii="Times New Roman" w:hAnsi="Times New Roman"/>
                <w:sz w:val="20"/>
                <w:szCs w:val="20"/>
              </w:rPr>
            </w:pPr>
            <w:r w:rsidRPr="003540D7">
              <w:rPr>
                <w:rFonts w:ascii="Times New Roman" w:hAnsi="Times New Roman"/>
                <w:sz w:val="20"/>
                <w:szCs w:val="20"/>
              </w:rPr>
              <w:t xml:space="preserve">Обустройство контейнерных площадок для сбора ТКО на придомовых территориях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D7" w:rsidRPr="003540D7" w:rsidRDefault="003540D7" w:rsidP="003540D7">
            <w:pPr>
              <w:tabs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0D7">
              <w:rPr>
                <w:rFonts w:ascii="Times New Roman" w:hAnsi="Times New Roman"/>
                <w:b/>
                <w:sz w:val="20"/>
                <w:szCs w:val="20"/>
              </w:rPr>
              <w:t>2 000 000,00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D7" w:rsidRPr="003540D7" w:rsidRDefault="003540D7" w:rsidP="003540D7">
            <w:pPr>
              <w:tabs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0D7">
              <w:rPr>
                <w:rFonts w:ascii="Times New Roman" w:hAnsi="Times New Roman"/>
                <w:b/>
                <w:sz w:val="20"/>
                <w:szCs w:val="20"/>
              </w:rPr>
              <w:t>1 007 256,28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D7" w:rsidRPr="003540D7" w:rsidRDefault="003540D7" w:rsidP="003540D7">
            <w:pPr>
              <w:tabs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0D7">
              <w:rPr>
                <w:rFonts w:ascii="Times New Roman" w:hAnsi="Times New Roman"/>
                <w:b/>
                <w:sz w:val="20"/>
                <w:szCs w:val="20"/>
              </w:rPr>
              <w:t>50,36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D7" w:rsidRPr="003540D7" w:rsidRDefault="003540D7" w:rsidP="003540D7">
            <w:pPr>
              <w:tabs>
                <w:tab w:val="left" w:pos="5103"/>
                <w:tab w:val="left" w:pos="6804"/>
                <w:tab w:val="left" w:pos="8222"/>
              </w:tabs>
              <w:rPr>
                <w:rFonts w:ascii="Times New Roman" w:hAnsi="Times New Roman"/>
                <w:sz w:val="20"/>
                <w:szCs w:val="20"/>
              </w:rPr>
            </w:pPr>
            <w:r w:rsidRPr="003540D7">
              <w:rPr>
                <w:rFonts w:ascii="Times New Roman" w:hAnsi="Times New Roman"/>
                <w:sz w:val="20"/>
                <w:szCs w:val="20"/>
              </w:rPr>
              <w:t>Экономия, сложившаяся по результатам проведения конкурсных процедур</w:t>
            </w:r>
          </w:p>
        </w:tc>
      </w:tr>
      <w:tr w:rsidR="00384515" w:rsidRPr="00462C49" w:rsidTr="00E07B72"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15" w:rsidRPr="00384515" w:rsidRDefault="00384515" w:rsidP="00384515">
            <w:pPr>
              <w:tabs>
                <w:tab w:val="left" w:pos="5103"/>
                <w:tab w:val="left" w:pos="6804"/>
                <w:tab w:val="left" w:pos="8222"/>
              </w:tabs>
              <w:rPr>
                <w:rFonts w:ascii="Times New Roman" w:hAnsi="Times New Roman"/>
                <w:sz w:val="20"/>
                <w:szCs w:val="20"/>
              </w:rPr>
            </w:pPr>
            <w:r w:rsidRPr="00384515">
              <w:rPr>
                <w:rFonts w:ascii="Times New Roman" w:hAnsi="Times New Roman"/>
                <w:sz w:val="20"/>
                <w:szCs w:val="20"/>
              </w:rPr>
              <w:t xml:space="preserve">Обеспечение безопасности людей в местах массового отдыха населения на водных </w:t>
            </w:r>
            <w:r w:rsidRPr="00384515">
              <w:rPr>
                <w:rFonts w:ascii="Times New Roman" w:hAnsi="Times New Roman"/>
                <w:sz w:val="20"/>
                <w:szCs w:val="20"/>
              </w:rPr>
              <w:br/>
              <w:t>объектах и обустройство муниципальных пляжей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15" w:rsidRPr="00384515" w:rsidRDefault="00384515" w:rsidP="00384515">
            <w:pPr>
              <w:tabs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515">
              <w:rPr>
                <w:rFonts w:ascii="Times New Roman" w:hAnsi="Times New Roman"/>
                <w:b/>
                <w:sz w:val="20"/>
                <w:szCs w:val="20"/>
              </w:rPr>
              <w:t>4 550 000,00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15" w:rsidRPr="00384515" w:rsidRDefault="00384515" w:rsidP="00384515">
            <w:pPr>
              <w:tabs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515">
              <w:rPr>
                <w:rFonts w:ascii="Times New Roman" w:hAnsi="Times New Roman"/>
                <w:b/>
                <w:sz w:val="20"/>
                <w:szCs w:val="20"/>
              </w:rPr>
              <w:t>1 692 341,49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15" w:rsidRPr="00384515" w:rsidRDefault="00384515" w:rsidP="00384515">
            <w:pPr>
              <w:tabs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515">
              <w:rPr>
                <w:rFonts w:ascii="Times New Roman" w:hAnsi="Times New Roman"/>
                <w:b/>
                <w:sz w:val="20"/>
                <w:szCs w:val="20"/>
              </w:rPr>
              <w:t>37,19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4515" w:rsidRPr="00384515" w:rsidRDefault="00384515" w:rsidP="00384515">
            <w:pPr>
              <w:tabs>
                <w:tab w:val="left" w:pos="5103"/>
                <w:tab w:val="left" w:pos="6804"/>
                <w:tab w:val="left" w:pos="8222"/>
              </w:tabs>
              <w:rPr>
                <w:rFonts w:ascii="Times New Roman" w:hAnsi="Times New Roman"/>
                <w:sz w:val="20"/>
                <w:szCs w:val="20"/>
              </w:rPr>
            </w:pPr>
            <w:r w:rsidRPr="00384515">
              <w:rPr>
                <w:rFonts w:ascii="Times New Roman" w:hAnsi="Times New Roman"/>
                <w:sz w:val="20"/>
                <w:szCs w:val="20"/>
              </w:rPr>
              <w:t>Сезонность осуществления расходов, а также оплата работ и услуг осуществлена по фактической потребности на основании актов выполненных работ</w:t>
            </w:r>
          </w:p>
        </w:tc>
      </w:tr>
      <w:tr w:rsidR="00384515" w:rsidRPr="00462C49" w:rsidTr="00E07B72"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515" w:rsidRPr="00384515" w:rsidRDefault="00384515" w:rsidP="00384515">
            <w:pPr>
              <w:tabs>
                <w:tab w:val="left" w:pos="5103"/>
                <w:tab w:val="left" w:pos="6804"/>
                <w:tab w:val="left" w:pos="8222"/>
              </w:tabs>
              <w:rPr>
                <w:rFonts w:ascii="Times New Roman" w:hAnsi="Times New Roman"/>
                <w:sz w:val="20"/>
                <w:szCs w:val="20"/>
              </w:rPr>
            </w:pPr>
            <w:r w:rsidRPr="00384515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территории (уборка, противоклещевая обработка, </w:t>
            </w:r>
            <w:proofErr w:type="spellStart"/>
            <w:r w:rsidRPr="00384515">
              <w:rPr>
                <w:rFonts w:ascii="Times New Roman" w:hAnsi="Times New Roman"/>
                <w:sz w:val="20"/>
                <w:szCs w:val="20"/>
              </w:rPr>
              <w:t>окашивание</w:t>
            </w:r>
            <w:proofErr w:type="spellEnd"/>
            <w:r w:rsidRPr="00384515">
              <w:rPr>
                <w:rFonts w:ascii="Times New Roman" w:hAnsi="Times New Roman"/>
                <w:sz w:val="20"/>
                <w:szCs w:val="20"/>
              </w:rPr>
              <w:t xml:space="preserve">, озеленение, замена малых архитектурных форма, праздничное оформление посёлков и сёл и др.)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515" w:rsidRPr="00384515" w:rsidRDefault="00384515" w:rsidP="00384515">
            <w:pPr>
              <w:tabs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515">
              <w:rPr>
                <w:rFonts w:ascii="Times New Roman" w:hAnsi="Times New Roman"/>
                <w:b/>
                <w:sz w:val="20"/>
                <w:szCs w:val="20"/>
              </w:rPr>
              <w:t>38 122 000,00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515" w:rsidRPr="00384515" w:rsidRDefault="00384515" w:rsidP="00384515">
            <w:pPr>
              <w:tabs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515">
              <w:rPr>
                <w:rFonts w:ascii="Times New Roman" w:hAnsi="Times New Roman"/>
                <w:b/>
                <w:sz w:val="20"/>
                <w:szCs w:val="20"/>
              </w:rPr>
              <w:t>31 653 671,34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515" w:rsidRPr="00384515" w:rsidRDefault="00384515" w:rsidP="00384515">
            <w:pPr>
              <w:tabs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515">
              <w:rPr>
                <w:rFonts w:ascii="Times New Roman" w:hAnsi="Times New Roman"/>
                <w:b/>
                <w:sz w:val="20"/>
                <w:szCs w:val="20"/>
              </w:rPr>
              <w:t>83,03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15" w:rsidRPr="00384515" w:rsidRDefault="00384515" w:rsidP="00384515">
            <w:pPr>
              <w:tabs>
                <w:tab w:val="left" w:pos="5103"/>
                <w:tab w:val="left" w:pos="6804"/>
                <w:tab w:val="left" w:pos="8222"/>
              </w:tabs>
              <w:rPr>
                <w:rFonts w:ascii="Times New Roman" w:hAnsi="Times New Roman"/>
                <w:sz w:val="20"/>
                <w:szCs w:val="20"/>
              </w:rPr>
            </w:pPr>
            <w:r w:rsidRPr="00384515">
              <w:rPr>
                <w:rFonts w:ascii="Times New Roman" w:hAnsi="Times New Roman"/>
                <w:sz w:val="20"/>
                <w:szCs w:val="20"/>
              </w:rPr>
              <w:t>Оплата работ по «факту» на основании актов выполненных работ</w:t>
            </w:r>
          </w:p>
        </w:tc>
      </w:tr>
      <w:tr w:rsidR="0010161C" w:rsidRPr="00462C49" w:rsidTr="001016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1C" w:rsidRPr="00AD4819" w:rsidRDefault="00EE636F" w:rsidP="00EE636F">
            <w:pPr>
              <w:tabs>
                <w:tab w:val="left" w:pos="5103"/>
                <w:tab w:val="left" w:pos="6804"/>
                <w:tab w:val="left" w:pos="8222"/>
              </w:tabs>
              <w:rPr>
                <w:rFonts w:ascii="Times New Roman" w:hAnsi="Times New Roman"/>
                <w:sz w:val="20"/>
                <w:szCs w:val="20"/>
              </w:rPr>
            </w:pPr>
            <w:r w:rsidRPr="00EE636F">
              <w:rPr>
                <w:rFonts w:ascii="Times New Roman" w:hAnsi="Times New Roman"/>
                <w:sz w:val="20"/>
                <w:szCs w:val="20"/>
              </w:rPr>
              <w:t xml:space="preserve">Аварийно-восстановительные работы </w:t>
            </w:r>
            <w:r w:rsidR="0010161C" w:rsidRPr="00601459">
              <w:rPr>
                <w:rFonts w:ascii="Times New Roman" w:hAnsi="Times New Roman"/>
                <w:sz w:val="20"/>
                <w:szCs w:val="20"/>
              </w:rPr>
              <w:t>на  расчистку русел рек и береговой линии от наносов, завалов, заторов, включая срезку кустарника и мелколесья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36F">
              <w:rPr>
                <w:rFonts w:ascii="Times New Roman" w:hAnsi="Times New Roman"/>
                <w:sz w:val="20"/>
                <w:szCs w:val="20"/>
              </w:rPr>
              <w:t xml:space="preserve">за счет средств резервного фонда Правительства Приморского края по ликвидации чрезвычайных ситуаций природного и техногенного характера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1C" w:rsidRPr="00AD4819" w:rsidRDefault="0010161C" w:rsidP="00AD4819">
            <w:pPr>
              <w:tabs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600">
              <w:rPr>
                <w:rFonts w:ascii="Times New Roman" w:hAnsi="Times New Roman"/>
                <w:b/>
                <w:sz w:val="20"/>
                <w:szCs w:val="20"/>
              </w:rPr>
              <w:t>65 934 910,28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1C" w:rsidRPr="00AD4819" w:rsidRDefault="0010161C" w:rsidP="00232E26">
            <w:pPr>
              <w:tabs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  <w:r w:rsidR="00232E2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1C" w:rsidRPr="00AD4819" w:rsidRDefault="0010161C" w:rsidP="00232E26">
            <w:pPr>
              <w:tabs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61C" w:rsidRPr="00AD4819" w:rsidRDefault="0010161C" w:rsidP="0010161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61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связи со сбоем программного обеспечения 28 и 29 декабря 2023 года и произошедшей технической ошибкой, администрация округа не смогла внести изменения в утвержденный план-график закупок в ЕИС и соответственно заключить муниципальные контракты, согласно доведенным лимитам</w:t>
            </w:r>
          </w:p>
        </w:tc>
      </w:tr>
      <w:tr w:rsidR="0010161C" w:rsidRPr="00462C49" w:rsidTr="003C416A">
        <w:trPr>
          <w:trHeight w:val="276"/>
        </w:trPr>
        <w:tc>
          <w:tcPr>
            <w:tcW w:w="3261" w:type="dxa"/>
            <w:shd w:val="clear" w:color="auto" w:fill="auto"/>
            <w:vAlign w:val="center"/>
          </w:tcPr>
          <w:p w:rsidR="0010161C" w:rsidRPr="0010161C" w:rsidRDefault="0010161C" w:rsidP="0010161C">
            <w:pPr>
              <w:rPr>
                <w:rFonts w:ascii="Times New Roman" w:hAnsi="Times New Roman"/>
                <w:sz w:val="20"/>
                <w:szCs w:val="20"/>
              </w:rPr>
            </w:pPr>
            <w:r w:rsidRPr="0010161C">
              <w:rPr>
                <w:rFonts w:ascii="Times New Roman" w:hAnsi="Times New Roman"/>
                <w:sz w:val="20"/>
                <w:szCs w:val="20"/>
              </w:rPr>
              <w:t xml:space="preserve">Аварийно-восстановительные работы на объектах транспортной </w:t>
            </w:r>
            <w:r w:rsidRPr="0010161C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инфраструктуры местного значения, пострадавших в результате чрезвычайной ситуации регионального характера (Распоряжение Правительства Приморского края от 27.12.2023 №1090-рп</w:t>
            </w:r>
          </w:p>
        </w:tc>
        <w:tc>
          <w:tcPr>
            <w:tcW w:w="1701" w:type="dxa"/>
            <w:shd w:val="clear" w:color="auto" w:fill="auto"/>
          </w:tcPr>
          <w:p w:rsidR="0010161C" w:rsidRPr="0010161C" w:rsidRDefault="0010161C" w:rsidP="0010161C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161C" w:rsidRPr="0010161C" w:rsidRDefault="0010161C" w:rsidP="0010161C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161C" w:rsidRPr="0010161C" w:rsidRDefault="0010161C" w:rsidP="001016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161C">
              <w:rPr>
                <w:rFonts w:ascii="Times New Roman" w:hAnsi="Times New Roman"/>
                <w:b/>
                <w:bCs/>
                <w:sz w:val="20"/>
                <w:szCs w:val="20"/>
              </w:rPr>
              <w:t>24 739 904,41</w:t>
            </w:r>
          </w:p>
        </w:tc>
        <w:tc>
          <w:tcPr>
            <w:tcW w:w="1701" w:type="dxa"/>
            <w:shd w:val="clear" w:color="auto" w:fill="auto"/>
          </w:tcPr>
          <w:p w:rsidR="0010161C" w:rsidRPr="0010161C" w:rsidRDefault="0010161C" w:rsidP="001016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161C" w:rsidRPr="0010161C" w:rsidRDefault="0010161C" w:rsidP="001016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161C" w:rsidRPr="0010161C" w:rsidRDefault="0010161C" w:rsidP="001016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161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0161C" w:rsidRPr="0010161C" w:rsidRDefault="0010161C" w:rsidP="0010161C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161C" w:rsidRPr="0010161C" w:rsidRDefault="0010161C" w:rsidP="0010161C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161C" w:rsidRPr="0010161C" w:rsidRDefault="0010161C" w:rsidP="001016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161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61C" w:rsidRPr="0010161C" w:rsidRDefault="0010161C" w:rsidP="0010161C">
            <w:pPr>
              <w:pStyle w:val="a6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04250" w:rsidRPr="00462C49" w:rsidTr="00E07B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50" w:rsidRPr="00504250" w:rsidRDefault="00504250" w:rsidP="00504250">
            <w:pPr>
              <w:tabs>
                <w:tab w:val="left" w:pos="5103"/>
                <w:tab w:val="left" w:pos="6804"/>
                <w:tab w:val="left" w:pos="8222"/>
              </w:tabs>
              <w:rPr>
                <w:rFonts w:ascii="Times New Roman" w:hAnsi="Times New Roman"/>
                <w:sz w:val="20"/>
                <w:szCs w:val="20"/>
              </w:rPr>
            </w:pPr>
            <w:r w:rsidRPr="005042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Неотложные аварийно-восстановительные работы на объектах коммунальной инфраструктуры (Распоряжение Правительства ПК от 24.11.2023 №894-рп и от 29.11.2023 №916-рп) </w:t>
            </w:r>
            <w:r w:rsidRPr="00504250">
              <w:rPr>
                <w:rFonts w:ascii="Times New Roman" w:hAnsi="Times New Roman"/>
                <w:b/>
                <w:sz w:val="20"/>
                <w:szCs w:val="20"/>
              </w:rPr>
              <w:t>за счет резервного фонда Правительства ПК</w:t>
            </w:r>
            <w:r w:rsidRPr="00504250">
              <w:rPr>
                <w:rFonts w:ascii="Times New Roman" w:hAnsi="Times New Roman"/>
                <w:sz w:val="20"/>
                <w:szCs w:val="20"/>
              </w:rPr>
              <w:t xml:space="preserve"> по ликвидации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50" w:rsidRPr="00504250" w:rsidRDefault="00504250" w:rsidP="00504250">
            <w:pPr>
              <w:tabs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250">
              <w:rPr>
                <w:rFonts w:ascii="Times New Roman" w:hAnsi="Times New Roman"/>
                <w:b/>
                <w:sz w:val="20"/>
                <w:szCs w:val="20"/>
              </w:rPr>
              <w:t>8 480 045,06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50" w:rsidRPr="00504250" w:rsidRDefault="00504250" w:rsidP="00504250">
            <w:pPr>
              <w:tabs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250">
              <w:rPr>
                <w:rFonts w:ascii="Times New Roman" w:hAnsi="Times New Roman"/>
                <w:b/>
                <w:sz w:val="20"/>
                <w:szCs w:val="20"/>
              </w:rPr>
              <w:t>7 169 484,64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50" w:rsidRPr="00504250" w:rsidRDefault="00504250" w:rsidP="00504250">
            <w:pPr>
              <w:tabs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250">
              <w:rPr>
                <w:rFonts w:ascii="Times New Roman" w:hAnsi="Times New Roman"/>
                <w:b/>
                <w:sz w:val="20"/>
                <w:szCs w:val="20"/>
              </w:rPr>
              <w:t>84,55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50" w:rsidRPr="00504250" w:rsidRDefault="00504250" w:rsidP="00504250">
            <w:pPr>
              <w:tabs>
                <w:tab w:val="left" w:pos="5103"/>
                <w:tab w:val="left" w:pos="6804"/>
                <w:tab w:val="left" w:pos="8222"/>
              </w:tabs>
              <w:rPr>
                <w:rFonts w:ascii="Times New Roman" w:hAnsi="Times New Roman"/>
                <w:sz w:val="20"/>
                <w:szCs w:val="20"/>
              </w:rPr>
            </w:pPr>
            <w:r w:rsidRPr="00504250">
              <w:rPr>
                <w:rFonts w:ascii="Times New Roman" w:hAnsi="Times New Roman"/>
                <w:sz w:val="20"/>
                <w:szCs w:val="20"/>
              </w:rPr>
              <w:t>Отклонение произошло за счет сроков поставок оборудования, необходимого для восстановления насосной станции, что не позволило выполнить работы в текущем финансовом году</w:t>
            </w:r>
          </w:p>
        </w:tc>
      </w:tr>
      <w:tr w:rsidR="0010161C" w:rsidRPr="00462C49" w:rsidTr="00E07B72">
        <w:tc>
          <w:tcPr>
            <w:tcW w:w="3261" w:type="dxa"/>
            <w:shd w:val="clear" w:color="auto" w:fill="auto"/>
            <w:vAlign w:val="center"/>
          </w:tcPr>
          <w:p w:rsidR="0010161C" w:rsidRPr="004120CB" w:rsidRDefault="0010161C" w:rsidP="0010161C">
            <w:pPr>
              <w:rPr>
                <w:rFonts w:ascii="Times New Roman" w:hAnsi="Times New Roman"/>
                <w:sz w:val="20"/>
                <w:szCs w:val="20"/>
              </w:rPr>
            </w:pPr>
            <w:r w:rsidRPr="004120CB">
              <w:rPr>
                <w:rFonts w:ascii="Times New Roman" w:hAnsi="Times New Roman"/>
                <w:sz w:val="20"/>
                <w:szCs w:val="20"/>
              </w:rPr>
              <w:t>Аварийно-восстановительные работы на объектах транспортной инфраструктуры местного значения, пострадавших в результате чрезвычайной ситуации регионального характера за счет средств резервных фондов администрации округа</w:t>
            </w:r>
          </w:p>
        </w:tc>
        <w:tc>
          <w:tcPr>
            <w:tcW w:w="1701" w:type="dxa"/>
            <w:shd w:val="clear" w:color="auto" w:fill="auto"/>
          </w:tcPr>
          <w:p w:rsidR="0010161C" w:rsidRPr="004120CB" w:rsidRDefault="0010161C" w:rsidP="0010161C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161C" w:rsidRPr="004120CB" w:rsidRDefault="0010161C" w:rsidP="0010161C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161C" w:rsidRPr="004120CB" w:rsidRDefault="0010161C" w:rsidP="001016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0CB">
              <w:rPr>
                <w:rFonts w:ascii="Times New Roman" w:hAnsi="Times New Roman"/>
                <w:b/>
                <w:bCs/>
                <w:sz w:val="20"/>
                <w:szCs w:val="20"/>
              </w:rPr>
              <w:t>16 529 670,65</w:t>
            </w:r>
          </w:p>
        </w:tc>
        <w:tc>
          <w:tcPr>
            <w:tcW w:w="1701" w:type="dxa"/>
            <w:shd w:val="clear" w:color="auto" w:fill="auto"/>
          </w:tcPr>
          <w:p w:rsidR="0010161C" w:rsidRPr="004120CB" w:rsidRDefault="0010161C" w:rsidP="001016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161C" w:rsidRPr="004120CB" w:rsidRDefault="0010161C" w:rsidP="001016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161C" w:rsidRPr="004120CB" w:rsidRDefault="0010161C" w:rsidP="001016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0CB">
              <w:rPr>
                <w:rFonts w:ascii="Times New Roman" w:hAnsi="Times New Roman"/>
                <w:b/>
                <w:bCs/>
                <w:sz w:val="20"/>
                <w:szCs w:val="20"/>
              </w:rPr>
              <w:t>13 683 662,39</w:t>
            </w:r>
          </w:p>
        </w:tc>
        <w:tc>
          <w:tcPr>
            <w:tcW w:w="708" w:type="dxa"/>
            <w:shd w:val="clear" w:color="auto" w:fill="auto"/>
          </w:tcPr>
          <w:p w:rsidR="0010161C" w:rsidRPr="004120CB" w:rsidRDefault="0010161C" w:rsidP="0010161C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161C" w:rsidRPr="004120CB" w:rsidRDefault="0010161C" w:rsidP="0010161C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161C" w:rsidRPr="004120CB" w:rsidRDefault="0010161C" w:rsidP="0010161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0CB">
              <w:rPr>
                <w:rFonts w:ascii="Times New Roman" w:hAnsi="Times New Roman"/>
                <w:b/>
                <w:bCs/>
                <w:sz w:val="20"/>
                <w:szCs w:val="20"/>
              </w:rPr>
              <w:t>82,78</w:t>
            </w:r>
          </w:p>
        </w:tc>
        <w:tc>
          <w:tcPr>
            <w:tcW w:w="2694" w:type="dxa"/>
            <w:shd w:val="clear" w:color="auto" w:fill="auto"/>
          </w:tcPr>
          <w:p w:rsidR="0010161C" w:rsidRDefault="0010161C" w:rsidP="0010161C">
            <w:pPr>
              <w:pStyle w:val="a6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0161C" w:rsidRDefault="0010161C" w:rsidP="0010161C">
            <w:pPr>
              <w:pStyle w:val="a6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0161C" w:rsidRDefault="0010161C" w:rsidP="0010161C">
            <w:pPr>
              <w:pStyle w:val="a6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0161C" w:rsidRPr="004120CB" w:rsidRDefault="0010161C" w:rsidP="0010161C">
            <w:pPr>
              <w:pStyle w:val="a6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120C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Оплата за фактически выполненные работы</w:t>
            </w:r>
          </w:p>
        </w:tc>
      </w:tr>
    </w:tbl>
    <w:p w:rsidR="00462C49" w:rsidRPr="00462C49" w:rsidRDefault="00462C49" w:rsidP="00040C06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8461B" w:rsidRPr="00F5647E" w:rsidRDefault="008B7FF6" w:rsidP="001846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7E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F5647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8461B" w:rsidRPr="00F5647E">
        <w:rPr>
          <w:rFonts w:ascii="Times New Roman" w:hAnsi="Times New Roman" w:cs="Times New Roman"/>
          <w:b/>
          <w:sz w:val="26"/>
          <w:szCs w:val="26"/>
        </w:rPr>
        <w:t>ИСТОЧНИКИ ВНУТРЕННЕГО ФИНАНСИРОВАНИЯ ДЕФИЦИТА БЮДЖЕТА ОКРУГА</w:t>
      </w:r>
    </w:p>
    <w:p w:rsidR="006D603C" w:rsidRDefault="00713C30" w:rsidP="00713C3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C74">
        <w:rPr>
          <w:rFonts w:ascii="Times New Roman" w:hAnsi="Times New Roman" w:cs="Times New Roman"/>
          <w:sz w:val="26"/>
          <w:szCs w:val="26"/>
        </w:rPr>
        <w:t>Б</w:t>
      </w:r>
      <w:r w:rsidR="0018461B" w:rsidRPr="002F7C74">
        <w:rPr>
          <w:rFonts w:ascii="Times New Roman" w:hAnsi="Times New Roman" w:cs="Times New Roman"/>
          <w:sz w:val="26"/>
          <w:szCs w:val="26"/>
        </w:rPr>
        <w:t>юджет</w:t>
      </w:r>
      <w:r w:rsidRPr="002F7C74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18461B" w:rsidRPr="002F7C74">
        <w:rPr>
          <w:rFonts w:ascii="Times New Roman" w:hAnsi="Times New Roman" w:cs="Times New Roman"/>
          <w:sz w:val="26"/>
          <w:szCs w:val="26"/>
        </w:rPr>
        <w:t xml:space="preserve"> в отчетном году исполнен с </w:t>
      </w:r>
      <w:r w:rsidRPr="002F7C74">
        <w:rPr>
          <w:rFonts w:ascii="Times New Roman" w:hAnsi="Times New Roman" w:cs="Times New Roman"/>
          <w:sz w:val="26"/>
          <w:szCs w:val="26"/>
        </w:rPr>
        <w:t>профицитом</w:t>
      </w:r>
      <w:r w:rsidR="0018461B" w:rsidRPr="002F7C74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18461B" w:rsidRPr="002F7C74">
        <w:rPr>
          <w:rFonts w:ascii="Times New Roman" w:hAnsi="Times New Roman" w:cs="Times New Roman"/>
          <w:sz w:val="26"/>
          <w:szCs w:val="26"/>
        </w:rPr>
        <w:br/>
      </w:r>
      <w:r w:rsidRPr="002F7C74">
        <w:rPr>
          <w:rFonts w:ascii="Times New Roman" w:hAnsi="Times New Roman" w:cs="Times New Roman"/>
          <w:sz w:val="26"/>
          <w:szCs w:val="26"/>
        </w:rPr>
        <w:t>1 931 846,47</w:t>
      </w:r>
      <w:r w:rsidR="0018461B" w:rsidRPr="002F7C74">
        <w:rPr>
          <w:rFonts w:ascii="Times New Roman" w:hAnsi="Times New Roman" w:cs="Times New Roman"/>
          <w:sz w:val="26"/>
          <w:szCs w:val="26"/>
        </w:rPr>
        <w:t xml:space="preserve"> руб</w:t>
      </w:r>
      <w:r w:rsidRPr="002F7C74">
        <w:rPr>
          <w:rFonts w:ascii="Times New Roman" w:hAnsi="Times New Roman" w:cs="Times New Roman"/>
          <w:sz w:val="26"/>
          <w:szCs w:val="26"/>
        </w:rPr>
        <w:t>.</w:t>
      </w:r>
      <w:r w:rsidR="0018461B" w:rsidRPr="002F7C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5350" w:rsidRDefault="0018461B" w:rsidP="00D5535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C74">
        <w:rPr>
          <w:rFonts w:ascii="Times New Roman" w:hAnsi="Times New Roman" w:cs="Times New Roman"/>
          <w:sz w:val="26"/>
          <w:szCs w:val="26"/>
        </w:rPr>
        <w:t>В отчетном году кредиты от кредитных организаций в бюджет</w:t>
      </w:r>
      <w:r w:rsidR="00713C30" w:rsidRPr="002F7C7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2F7C74">
        <w:rPr>
          <w:rFonts w:ascii="Times New Roman" w:hAnsi="Times New Roman" w:cs="Times New Roman"/>
          <w:sz w:val="26"/>
          <w:szCs w:val="26"/>
        </w:rPr>
        <w:t xml:space="preserve"> не привлекались. </w:t>
      </w:r>
    </w:p>
    <w:p w:rsidR="004D124D" w:rsidRPr="0000218B" w:rsidRDefault="004D124D" w:rsidP="00E072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8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Отклонения между утвержденными бюджетными назначениями в «Отчете об исполнении бюджета Хасанского муниципального округа за 2023 год» и показателями Нормативного правового акта «О бюджете Хасанского муниципального округа на 2023 год и плановый период 2024 и 2025 годов» (изменения от 21.12.2023 № 88-НПА) на сумму 90 120 376,72 руб., связаны с тем, что не утверждены показатели на 01.01.2024 год. Отклонения приведены в таблице:</w:t>
      </w:r>
    </w:p>
    <w:p w:rsidR="004D124D" w:rsidRPr="00E07222" w:rsidRDefault="00E07222" w:rsidP="00E0722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22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1560"/>
        <w:gridCol w:w="1592"/>
        <w:gridCol w:w="1393"/>
        <w:gridCol w:w="2685"/>
      </w:tblGrid>
      <w:tr w:rsidR="004D124D" w:rsidRPr="00646FF4" w:rsidTr="00D4228F">
        <w:trPr>
          <w:trHeight w:val="7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646FF4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646FF4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646FF4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Под-раз-дел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4D" w:rsidRPr="00646FF4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(Отчет об исполнении бюджета за 2023г.)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4D" w:rsidRPr="00646FF4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НПА (изменения от 21.12.2023 №88-НПА)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4D" w:rsidRPr="00646FF4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4D" w:rsidRPr="00646FF4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4D124D" w:rsidRPr="00646FF4" w:rsidTr="00D4228F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646FF4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646FF4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646FF4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646FF4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646FF4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646FF4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24D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D124D" w:rsidRPr="00A47CDA" w:rsidTr="00D4228F">
        <w:trPr>
          <w:trHeight w:val="68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24D" w:rsidRPr="00FF1FEC" w:rsidRDefault="004D124D" w:rsidP="003F1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308 024 700,13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306 069 700,13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-1 955 000,00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24D" w:rsidRPr="00A47CDA" w:rsidRDefault="004D124D" w:rsidP="003F1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47CD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+891 000,00 руб. – дотация в целях поощрение в 2023 году муниципальных управленческих команд Приморского края по итогам 2022 год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A47CD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;</w:t>
            </w:r>
          </w:p>
          <w:p w:rsidR="004D124D" w:rsidRPr="00A47CDA" w:rsidRDefault="004D124D" w:rsidP="00D803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47CD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2 846 000,00 руб. - </w:t>
            </w:r>
            <w:r w:rsidRPr="00A47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перераспределение лимитов </w:t>
            </w:r>
            <w:r w:rsidR="00D8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ходатайству</w:t>
            </w:r>
            <w:r w:rsidRPr="00A47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главн</w:t>
            </w:r>
            <w:r w:rsidR="00D8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A47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распорядителями</w:t>
            </w:r>
          </w:p>
        </w:tc>
      </w:tr>
      <w:tr w:rsidR="004D124D" w:rsidRPr="00A47CDA" w:rsidTr="00D4228F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24D" w:rsidRPr="00FF1FEC" w:rsidRDefault="004D124D" w:rsidP="003F1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1 293 510,00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1 293 510,00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24D" w:rsidRPr="00A47CDA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D124D" w:rsidRPr="00A47CDA" w:rsidTr="00D4228F">
        <w:trPr>
          <w:trHeight w:val="10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24D" w:rsidRPr="00FF1FEC" w:rsidRDefault="004D124D" w:rsidP="003F1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2 850 000,00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2 850 000,00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24D" w:rsidRPr="00A47CDA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D124D" w:rsidRPr="00A47CDA" w:rsidTr="00240A53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240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153 525 243,64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247 046 058,33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93 520 814,69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24D" w:rsidRPr="00CD3DF3" w:rsidRDefault="004D124D" w:rsidP="003F1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D3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+65 934 910,28 руб. – </w:t>
            </w:r>
            <w:r w:rsidRPr="00CD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резервного фонда Правительства Приморского края по ликвидации чрезвычайных ситуаций природного и техногенного характера;</w:t>
            </w:r>
          </w:p>
          <w:p w:rsidR="004D124D" w:rsidRPr="00CD3DF3" w:rsidRDefault="004D124D" w:rsidP="003F1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D3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+24 739 904,41 руб. – </w:t>
            </w:r>
            <w:r w:rsidRPr="00CD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Аварийно-восстановительные работы на объектах транспортной инфраструктуры местного значения, пострадавших в результате чрезвычайной ситуации регионального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4D124D" w:rsidRPr="00CD3DF3" w:rsidRDefault="004D124D" w:rsidP="00D803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D3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+2 846 000,00 руб. - п</w:t>
            </w:r>
            <w:r w:rsidRPr="00CD3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ерераспределение лимитов </w:t>
            </w:r>
            <w:r w:rsidR="00D8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ходатайству</w:t>
            </w:r>
            <w:r w:rsidRPr="00CD3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главн</w:t>
            </w:r>
            <w:r w:rsidR="00D8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ого </w:t>
            </w:r>
            <w:r w:rsidRPr="00CD3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распорядителя</w:t>
            </w:r>
          </w:p>
        </w:tc>
      </w:tr>
      <w:tr w:rsidR="004D124D" w:rsidRPr="00A47CDA" w:rsidTr="00D4228F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24D" w:rsidRPr="00FF1FEC" w:rsidRDefault="004D124D" w:rsidP="003F1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265 909 550,80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265 909 550,80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24D" w:rsidRPr="00A47CDA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D124D" w:rsidRPr="00A47CDA" w:rsidTr="00D4228F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24D" w:rsidRPr="00FF1FEC" w:rsidRDefault="004D124D" w:rsidP="003F1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822 523 391,63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822 523 391,63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24D" w:rsidRPr="00A47CDA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D124D" w:rsidRPr="00A47CDA" w:rsidTr="00D4228F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24D" w:rsidRPr="00FF1FEC" w:rsidRDefault="004D124D" w:rsidP="003F1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61 995 652,31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61 995 652,31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24D" w:rsidRPr="00A47CDA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D124D" w:rsidRPr="00A47CDA" w:rsidTr="00D4228F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D42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110 261 367,72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108 815 929,75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-1 445 437,97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24D" w:rsidRPr="00882EBF" w:rsidRDefault="004D124D" w:rsidP="003F1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61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B261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B261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437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,97 руб. –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 (распоряжение Правительства Приморского края от 15.12.2023 № 1020-рп «О внесении изменений в свободную бюджетную роспись краевого бюджета»)</w:t>
            </w:r>
          </w:p>
        </w:tc>
      </w:tr>
      <w:tr w:rsidR="004D124D" w:rsidRPr="00A47CDA" w:rsidTr="00D4228F">
        <w:trPr>
          <w:trHeight w:val="4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24D" w:rsidRPr="00FF1FEC" w:rsidRDefault="004D124D" w:rsidP="003F1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6 052 028,94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6 052 028,94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4D" w:rsidRPr="00FF1FEC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1F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D124D" w:rsidRPr="00A47CDA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D124D" w:rsidRPr="0009037D" w:rsidTr="00D4228F">
        <w:trPr>
          <w:trHeight w:val="46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24D" w:rsidRPr="0009037D" w:rsidRDefault="004D124D" w:rsidP="003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24D" w:rsidRPr="0009037D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1 732 435 445,17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24D" w:rsidRPr="0009037D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1 822 555 821,89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24D" w:rsidRPr="0009037D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90 120 376,72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24D" w:rsidRPr="0009037D" w:rsidRDefault="004D124D" w:rsidP="003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5647E" w:rsidRDefault="00F5647E" w:rsidP="00F5647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47E" w:rsidRDefault="00F5647E" w:rsidP="00F5647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47E" w:rsidRDefault="00F5647E" w:rsidP="00F5647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24D" w:rsidRPr="00560CFE" w:rsidRDefault="004D124D" w:rsidP="00F5647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CF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финансового управления</w:t>
      </w:r>
    </w:p>
    <w:p w:rsidR="004D124D" w:rsidRPr="007B2421" w:rsidRDefault="004D124D" w:rsidP="007B2421">
      <w:pPr>
        <w:spacing w:after="0"/>
        <w:jc w:val="both"/>
      </w:pPr>
      <w:r w:rsidRPr="00560C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администрации Хасанского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560C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7B2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60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А.Б. </w:t>
      </w:r>
      <w:proofErr w:type="spellStart"/>
      <w:r w:rsidRPr="00560CF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Слепцова</w:t>
      </w:r>
      <w:proofErr w:type="spellEnd"/>
    </w:p>
    <w:sectPr w:rsidR="004D124D" w:rsidRPr="007B2421" w:rsidSect="00C51E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5FBA"/>
    <w:multiLevelType w:val="hybridMultilevel"/>
    <w:tmpl w:val="FFB2F18A"/>
    <w:lvl w:ilvl="0" w:tplc="0876EE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80E71"/>
    <w:multiLevelType w:val="hybridMultilevel"/>
    <w:tmpl w:val="8230DFBE"/>
    <w:lvl w:ilvl="0" w:tplc="CECC1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C7"/>
    <w:rsid w:val="00001425"/>
    <w:rsid w:val="00001CE5"/>
    <w:rsid w:val="0000218B"/>
    <w:rsid w:val="00013504"/>
    <w:rsid w:val="0001479B"/>
    <w:rsid w:val="0001514E"/>
    <w:rsid w:val="00016EC2"/>
    <w:rsid w:val="00021923"/>
    <w:rsid w:val="00022BB6"/>
    <w:rsid w:val="00030F6C"/>
    <w:rsid w:val="000340D7"/>
    <w:rsid w:val="00034B12"/>
    <w:rsid w:val="00037B22"/>
    <w:rsid w:val="00037BC1"/>
    <w:rsid w:val="0004041C"/>
    <w:rsid w:val="00040BDD"/>
    <w:rsid w:val="00040C06"/>
    <w:rsid w:val="00047ED2"/>
    <w:rsid w:val="00053C9D"/>
    <w:rsid w:val="000564E6"/>
    <w:rsid w:val="00060582"/>
    <w:rsid w:val="000659BF"/>
    <w:rsid w:val="00070F48"/>
    <w:rsid w:val="000712F1"/>
    <w:rsid w:val="00081FAB"/>
    <w:rsid w:val="00084017"/>
    <w:rsid w:val="000913B0"/>
    <w:rsid w:val="000934B6"/>
    <w:rsid w:val="000A212A"/>
    <w:rsid w:val="000A2463"/>
    <w:rsid w:val="000A4DD0"/>
    <w:rsid w:val="000B21EB"/>
    <w:rsid w:val="000B244C"/>
    <w:rsid w:val="000B2C85"/>
    <w:rsid w:val="000B5E33"/>
    <w:rsid w:val="000C2E3A"/>
    <w:rsid w:val="000C3ED8"/>
    <w:rsid w:val="000C5665"/>
    <w:rsid w:val="000D1EE0"/>
    <w:rsid w:val="000D34E6"/>
    <w:rsid w:val="000D7CA5"/>
    <w:rsid w:val="000E0F50"/>
    <w:rsid w:val="000E4735"/>
    <w:rsid w:val="000E600C"/>
    <w:rsid w:val="000E675C"/>
    <w:rsid w:val="000E78B6"/>
    <w:rsid w:val="000F1FC3"/>
    <w:rsid w:val="000F2CF5"/>
    <w:rsid w:val="000F3142"/>
    <w:rsid w:val="000F5E3C"/>
    <w:rsid w:val="000F7457"/>
    <w:rsid w:val="0010161C"/>
    <w:rsid w:val="00104238"/>
    <w:rsid w:val="001151EB"/>
    <w:rsid w:val="0012022F"/>
    <w:rsid w:val="001258D1"/>
    <w:rsid w:val="00127572"/>
    <w:rsid w:val="0013151F"/>
    <w:rsid w:val="00131636"/>
    <w:rsid w:val="00140A36"/>
    <w:rsid w:val="0014239B"/>
    <w:rsid w:val="0014554A"/>
    <w:rsid w:val="00146FA1"/>
    <w:rsid w:val="00151D44"/>
    <w:rsid w:val="00156C06"/>
    <w:rsid w:val="001610BC"/>
    <w:rsid w:val="00163783"/>
    <w:rsid w:val="00165B74"/>
    <w:rsid w:val="00166673"/>
    <w:rsid w:val="0017038E"/>
    <w:rsid w:val="00173C98"/>
    <w:rsid w:val="00173EB1"/>
    <w:rsid w:val="001774D0"/>
    <w:rsid w:val="00180978"/>
    <w:rsid w:val="00181389"/>
    <w:rsid w:val="00182A0E"/>
    <w:rsid w:val="0018461B"/>
    <w:rsid w:val="0018533F"/>
    <w:rsid w:val="00194896"/>
    <w:rsid w:val="0019723D"/>
    <w:rsid w:val="001A3A79"/>
    <w:rsid w:val="001A3FCD"/>
    <w:rsid w:val="001A4F47"/>
    <w:rsid w:val="001B189B"/>
    <w:rsid w:val="001B518F"/>
    <w:rsid w:val="001C3C36"/>
    <w:rsid w:val="001C768B"/>
    <w:rsid w:val="001D2579"/>
    <w:rsid w:val="001D70E9"/>
    <w:rsid w:val="001E6022"/>
    <w:rsid w:val="001F02B8"/>
    <w:rsid w:val="001F4492"/>
    <w:rsid w:val="00207291"/>
    <w:rsid w:val="0021204A"/>
    <w:rsid w:val="002146A6"/>
    <w:rsid w:val="0021615B"/>
    <w:rsid w:val="0021684F"/>
    <w:rsid w:val="002221A1"/>
    <w:rsid w:val="00223AE9"/>
    <w:rsid w:val="002304FE"/>
    <w:rsid w:val="00230928"/>
    <w:rsid w:val="00231622"/>
    <w:rsid w:val="00232E26"/>
    <w:rsid w:val="00234335"/>
    <w:rsid w:val="00234450"/>
    <w:rsid w:val="002362B1"/>
    <w:rsid w:val="002364D5"/>
    <w:rsid w:val="00240A53"/>
    <w:rsid w:val="00241B57"/>
    <w:rsid w:val="00242926"/>
    <w:rsid w:val="00254057"/>
    <w:rsid w:val="00255318"/>
    <w:rsid w:val="00256D32"/>
    <w:rsid w:val="00256F42"/>
    <w:rsid w:val="0025761A"/>
    <w:rsid w:val="002600A3"/>
    <w:rsid w:val="00260B70"/>
    <w:rsid w:val="00271FC9"/>
    <w:rsid w:val="00273162"/>
    <w:rsid w:val="00276109"/>
    <w:rsid w:val="002829AC"/>
    <w:rsid w:val="002836ED"/>
    <w:rsid w:val="00283ACD"/>
    <w:rsid w:val="00286E0D"/>
    <w:rsid w:val="002940B9"/>
    <w:rsid w:val="00297DFC"/>
    <w:rsid w:val="002A1F87"/>
    <w:rsid w:val="002A7E6D"/>
    <w:rsid w:val="002B0BAC"/>
    <w:rsid w:val="002B0D1E"/>
    <w:rsid w:val="002B27C1"/>
    <w:rsid w:val="002B3B86"/>
    <w:rsid w:val="002C0886"/>
    <w:rsid w:val="002C0986"/>
    <w:rsid w:val="002D05DA"/>
    <w:rsid w:val="002D4E01"/>
    <w:rsid w:val="002D6C26"/>
    <w:rsid w:val="002F07DF"/>
    <w:rsid w:val="002F0B56"/>
    <w:rsid w:val="002F7C74"/>
    <w:rsid w:val="00304F9B"/>
    <w:rsid w:val="003059B5"/>
    <w:rsid w:val="00305D8F"/>
    <w:rsid w:val="00313440"/>
    <w:rsid w:val="00320B24"/>
    <w:rsid w:val="00322340"/>
    <w:rsid w:val="003301C2"/>
    <w:rsid w:val="00332041"/>
    <w:rsid w:val="0033603F"/>
    <w:rsid w:val="003372AB"/>
    <w:rsid w:val="003373A7"/>
    <w:rsid w:val="00340744"/>
    <w:rsid w:val="00342B67"/>
    <w:rsid w:val="0034330A"/>
    <w:rsid w:val="00344665"/>
    <w:rsid w:val="00344D4E"/>
    <w:rsid w:val="00347750"/>
    <w:rsid w:val="0035020A"/>
    <w:rsid w:val="003540D7"/>
    <w:rsid w:val="00364CBE"/>
    <w:rsid w:val="00372D64"/>
    <w:rsid w:val="003734CA"/>
    <w:rsid w:val="00373CAA"/>
    <w:rsid w:val="00384515"/>
    <w:rsid w:val="00384ABC"/>
    <w:rsid w:val="003855E0"/>
    <w:rsid w:val="003921E2"/>
    <w:rsid w:val="003A46A8"/>
    <w:rsid w:val="003C416A"/>
    <w:rsid w:val="003C7BF5"/>
    <w:rsid w:val="003D27B1"/>
    <w:rsid w:val="003D626C"/>
    <w:rsid w:val="003D6CD3"/>
    <w:rsid w:val="003E0E0B"/>
    <w:rsid w:val="003E65A9"/>
    <w:rsid w:val="003F17B0"/>
    <w:rsid w:val="003F6768"/>
    <w:rsid w:val="00402FA6"/>
    <w:rsid w:val="0040449D"/>
    <w:rsid w:val="004052EE"/>
    <w:rsid w:val="0040550F"/>
    <w:rsid w:val="0041097C"/>
    <w:rsid w:val="004120CB"/>
    <w:rsid w:val="00417427"/>
    <w:rsid w:val="00417A13"/>
    <w:rsid w:val="0042039A"/>
    <w:rsid w:val="004257D4"/>
    <w:rsid w:val="00426398"/>
    <w:rsid w:val="00433745"/>
    <w:rsid w:val="00436B16"/>
    <w:rsid w:val="004372DC"/>
    <w:rsid w:val="004442EB"/>
    <w:rsid w:val="00446C84"/>
    <w:rsid w:val="004473D5"/>
    <w:rsid w:val="0045164F"/>
    <w:rsid w:val="004545F2"/>
    <w:rsid w:val="00454DA7"/>
    <w:rsid w:val="00455A88"/>
    <w:rsid w:val="00462185"/>
    <w:rsid w:val="00462C49"/>
    <w:rsid w:val="00463A34"/>
    <w:rsid w:val="004650E5"/>
    <w:rsid w:val="004668C2"/>
    <w:rsid w:val="0047111D"/>
    <w:rsid w:val="00475DB2"/>
    <w:rsid w:val="00480D86"/>
    <w:rsid w:val="00480FDD"/>
    <w:rsid w:val="00487969"/>
    <w:rsid w:val="004920A1"/>
    <w:rsid w:val="004A0151"/>
    <w:rsid w:val="004A032B"/>
    <w:rsid w:val="004A2795"/>
    <w:rsid w:val="004A2CF1"/>
    <w:rsid w:val="004A383F"/>
    <w:rsid w:val="004A5804"/>
    <w:rsid w:val="004B02DC"/>
    <w:rsid w:val="004B0A97"/>
    <w:rsid w:val="004B2596"/>
    <w:rsid w:val="004B4496"/>
    <w:rsid w:val="004B7630"/>
    <w:rsid w:val="004C00AA"/>
    <w:rsid w:val="004C1830"/>
    <w:rsid w:val="004C2F52"/>
    <w:rsid w:val="004C723F"/>
    <w:rsid w:val="004D124D"/>
    <w:rsid w:val="004D246B"/>
    <w:rsid w:val="004E25FA"/>
    <w:rsid w:val="004E30BB"/>
    <w:rsid w:val="004E4AE7"/>
    <w:rsid w:val="004E686C"/>
    <w:rsid w:val="004F4284"/>
    <w:rsid w:val="00500753"/>
    <w:rsid w:val="00501356"/>
    <w:rsid w:val="00504250"/>
    <w:rsid w:val="00505A83"/>
    <w:rsid w:val="005136BB"/>
    <w:rsid w:val="005168E2"/>
    <w:rsid w:val="00517D83"/>
    <w:rsid w:val="00526C7B"/>
    <w:rsid w:val="005305EE"/>
    <w:rsid w:val="005306B0"/>
    <w:rsid w:val="0053184A"/>
    <w:rsid w:val="005347B5"/>
    <w:rsid w:val="0053559D"/>
    <w:rsid w:val="00536EDC"/>
    <w:rsid w:val="00540209"/>
    <w:rsid w:val="0054495E"/>
    <w:rsid w:val="00545096"/>
    <w:rsid w:val="005552B1"/>
    <w:rsid w:val="00555FD6"/>
    <w:rsid w:val="0055720D"/>
    <w:rsid w:val="00560CFE"/>
    <w:rsid w:val="0056109F"/>
    <w:rsid w:val="005612B0"/>
    <w:rsid w:val="00562304"/>
    <w:rsid w:val="00563463"/>
    <w:rsid w:val="005637B0"/>
    <w:rsid w:val="00563F31"/>
    <w:rsid w:val="00565167"/>
    <w:rsid w:val="00567173"/>
    <w:rsid w:val="0056722D"/>
    <w:rsid w:val="005752F3"/>
    <w:rsid w:val="00580DAA"/>
    <w:rsid w:val="0058393C"/>
    <w:rsid w:val="0058397C"/>
    <w:rsid w:val="00584087"/>
    <w:rsid w:val="005879B0"/>
    <w:rsid w:val="00590E11"/>
    <w:rsid w:val="00592680"/>
    <w:rsid w:val="0059271D"/>
    <w:rsid w:val="00595632"/>
    <w:rsid w:val="005A078E"/>
    <w:rsid w:val="005A4A33"/>
    <w:rsid w:val="005A59BD"/>
    <w:rsid w:val="005A71C6"/>
    <w:rsid w:val="005B1070"/>
    <w:rsid w:val="005C4091"/>
    <w:rsid w:val="005C50F5"/>
    <w:rsid w:val="005D0C80"/>
    <w:rsid w:val="005D3438"/>
    <w:rsid w:val="005D46E3"/>
    <w:rsid w:val="005D4938"/>
    <w:rsid w:val="005E35CF"/>
    <w:rsid w:val="005E5477"/>
    <w:rsid w:val="005F0EB5"/>
    <w:rsid w:val="005F1E14"/>
    <w:rsid w:val="005F1F56"/>
    <w:rsid w:val="005F1F84"/>
    <w:rsid w:val="005F27AD"/>
    <w:rsid w:val="005F3E69"/>
    <w:rsid w:val="005F4398"/>
    <w:rsid w:val="005F5BFD"/>
    <w:rsid w:val="005F6262"/>
    <w:rsid w:val="00601162"/>
    <w:rsid w:val="00601459"/>
    <w:rsid w:val="00601C57"/>
    <w:rsid w:val="00602735"/>
    <w:rsid w:val="00604259"/>
    <w:rsid w:val="0060573B"/>
    <w:rsid w:val="00615B8E"/>
    <w:rsid w:val="00620329"/>
    <w:rsid w:val="00623B32"/>
    <w:rsid w:val="00626A33"/>
    <w:rsid w:val="00626D2C"/>
    <w:rsid w:val="0062758E"/>
    <w:rsid w:val="00630704"/>
    <w:rsid w:val="0063420A"/>
    <w:rsid w:val="006374A5"/>
    <w:rsid w:val="00643FA5"/>
    <w:rsid w:val="00645459"/>
    <w:rsid w:val="00646F03"/>
    <w:rsid w:val="0064763E"/>
    <w:rsid w:val="00653781"/>
    <w:rsid w:val="00654499"/>
    <w:rsid w:val="006609B7"/>
    <w:rsid w:val="006636B8"/>
    <w:rsid w:val="00664D75"/>
    <w:rsid w:val="006671C1"/>
    <w:rsid w:val="00674F8A"/>
    <w:rsid w:val="0067565C"/>
    <w:rsid w:val="00680514"/>
    <w:rsid w:val="00681B99"/>
    <w:rsid w:val="00685725"/>
    <w:rsid w:val="00686AC1"/>
    <w:rsid w:val="00694485"/>
    <w:rsid w:val="00694D26"/>
    <w:rsid w:val="0069553A"/>
    <w:rsid w:val="00695B8F"/>
    <w:rsid w:val="00696453"/>
    <w:rsid w:val="006A06B1"/>
    <w:rsid w:val="006A1E99"/>
    <w:rsid w:val="006A24E7"/>
    <w:rsid w:val="006A5BE7"/>
    <w:rsid w:val="006B38C9"/>
    <w:rsid w:val="006B53DD"/>
    <w:rsid w:val="006B5DC5"/>
    <w:rsid w:val="006C0A4B"/>
    <w:rsid w:val="006C0B08"/>
    <w:rsid w:val="006C0E0F"/>
    <w:rsid w:val="006C1555"/>
    <w:rsid w:val="006C2A99"/>
    <w:rsid w:val="006C3D33"/>
    <w:rsid w:val="006D1E74"/>
    <w:rsid w:val="006D1F52"/>
    <w:rsid w:val="006D603C"/>
    <w:rsid w:val="006D6662"/>
    <w:rsid w:val="006D7F61"/>
    <w:rsid w:val="006E5269"/>
    <w:rsid w:val="006F0C10"/>
    <w:rsid w:val="006F0D80"/>
    <w:rsid w:val="006F1D85"/>
    <w:rsid w:val="0071063D"/>
    <w:rsid w:val="00713C30"/>
    <w:rsid w:val="007141AB"/>
    <w:rsid w:val="00715616"/>
    <w:rsid w:val="0072228F"/>
    <w:rsid w:val="007266F7"/>
    <w:rsid w:val="00732299"/>
    <w:rsid w:val="00735B6E"/>
    <w:rsid w:val="00741942"/>
    <w:rsid w:val="00743600"/>
    <w:rsid w:val="00743B26"/>
    <w:rsid w:val="00753628"/>
    <w:rsid w:val="007627EE"/>
    <w:rsid w:val="007632A4"/>
    <w:rsid w:val="00763C93"/>
    <w:rsid w:val="00770496"/>
    <w:rsid w:val="00770AB7"/>
    <w:rsid w:val="00773CFC"/>
    <w:rsid w:val="00775124"/>
    <w:rsid w:val="007764FC"/>
    <w:rsid w:val="00781BDF"/>
    <w:rsid w:val="00784D01"/>
    <w:rsid w:val="00786243"/>
    <w:rsid w:val="00790929"/>
    <w:rsid w:val="00792B9D"/>
    <w:rsid w:val="00793338"/>
    <w:rsid w:val="007958AE"/>
    <w:rsid w:val="00795E31"/>
    <w:rsid w:val="00797937"/>
    <w:rsid w:val="00797FD7"/>
    <w:rsid w:val="007A2803"/>
    <w:rsid w:val="007A7BEE"/>
    <w:rsid w:val="007A7C02"/>
    <w:rsid w:val="007A7CBF"/>
    <w:rsid w:val="007A7E91"/>
    <w:rsid w:val="007B2421"/>
    <w:rsid w:val="007B273B"/>
    <w:rsid w:val="007C1B8E"/>
    <w:rsid w:val="007C1F96"/>
    <w:rsid w:val="007C28C0"/>
    <w:rsid w:val="007C4AD9"/>
    <w:rsid w:val="007C5A73"/>
    <w:rsid w:val="007C661F"/>
    <w:rsid w:val="007D0387"/>
    <w:rsid w:val="007D16FC"/>
    <w:rsid w:val="007D5368"/>
    <w:rsid w:val="007D64B3"/>
    <w:rsid w:val="007D6A1A"/>
    <w:rsid w:val="007E68DD"/>
    <w:rsid w:val="007F2339"/>
    <w:rsid w:val="007F4AB0"/>
    <w:rsid w:val="0081095E"/>
    <w:rsid w:val="00810A5E"/>
    <w:rsid w:val="008131DA"/>
    <w:rsid w:val="00815DDC"/>
    <w:rsid w:val="00820C9F"/>
    <w:rsid w:val="00822CC8"/>
    <w:rsid w:val="00822E06"/>
    <w:rsid w:val="00827900"/>
    <w:rsid w:val="008345E9"/>
    <w:rsid w:val="00836B3A"/>
    <w:rsid w:val="00841417"/>
    <w:rsid w:val="00841558"/>
    <w:rsid w:val="00842293"/>
    <w:rsid w:val="00844A9C"/>
    <w:rsid w:val="00845512"/>
    <w:rsid w:val="00853CB5"/>
    <w:rsid w:val="00853FD1"/>
    <w:rsid w:val="00857007"/>
    <w:rsid w:val="00860800"/>
    <w:rsid w:val="00863E78"/>
    <w:rsid w:val="00866E37"/>
    <w:rsid w:val="00867BD2"/>
    <w:rsid w:val="008711AF"/>
    <w:rsid w:val="00872661"/>
    <w:rsid w:val="00872EF0"/>
    <w:rsid w:val="00875F13"/>
    <w:rsid w:val="008843EC"/>
    <w:rsid w:val="008844A9"/>
    <w:rsid w:val="0088476F"/>
    <w:rsid w:val="00886766"/>
    <w:rsid w:val="0089062E"/>
    <w:rsid w:val="008965F4"/>
    <w:rsid w:val="00896F17"/>
    <w:rsid w:val="008A31F4"/>
    <w:rsid w:val="008A3563"/>
    <w:rsid w:val="008B29FC"/>
    <w:rsid w:val="008B7FF6"/>
    <w:rsid w:val="008C030C"/>
    <w:rsid w:val="008C2114"/>
    <w:rsid w:val="008C466A"/>
    <w:rsid w:val="008C4A70"/>
    <w:rsid w:val="008C72F5"/>
    <w:rsid w:val="008D2F1D"/>
    <w:rsid w:val="008D7476"/>
    <w:rsid w:val="008D7BF1"/>
    <w:rsid w:val="008E00B4"/>
    <w:rsid w:val="008E1B41"/>
    <w:rsid w:val="008E1DE1"/>
    <w:rsid w:val="008E6B93"/>
    <w:rsid w:val="008E7D9F"/>
    <w:rsid w:val="00902212"/>
    <w:rsid w:val="009025CC"/>
    <w:rsid w:val="00915F4A"/>
    <w:rsid w:val="00917393"/>
    <w:rsid w:val="00920F05"/>
    <w:rsid w:val="009234E2"/>
    <w:rsid w:val="00930CEF"/>
    <w:rsid w:val="00930E28"/>
    <w:rsid w:val="0093147C"/>
    <w:rsid w:val="009338AE"/>
    <w:rsid w:val="009364D2"/>
    <w:rsid w:val="00940AE0"/>
    <w:rsid w:val="00941F65"/>
    <w:rsid w:val="00943F77"/>
    <w:rsid w:val="009447FB"/>
    <w:rsid w:val="009470CB"/>
    <w:rsid w:val="0095482F"/>
    <w:rsid w:val="00955B11"/>
    <w:rsid w:val="00957BF5"/>
    <w:rsid w:val="00960C19"/>
    <w:rsid w:val="00970374"/>
    <w:rsid w:val="009706BC"/>
    <w:rsid w:val="00974FE7"/>
    <w:rsid w:val="00975765"/>
    <w:rsid w:val="00975BFA"/>
    <w:rsid w:val="0098429F"/>
    <w:rsid w:val="00990BD9"/>
    <w:rsid w:val="00993C97"/>
    <w:rsid w:val="009A4D4E"/>
    <w:rsid w:val="009A6CAA"/>
    <w:rsid w:val="009A7E87"/>
    <w:rsid w:val="009B3151"/>
    <w:rsid w:val="009B60CE"/>
    <w:rsid w:val="009C2934"/>
    <w:rsid w:val="009C4979"/>
    <w:rsid w:val="009C554F"/>
    <w:rsid w:val="009D34C9"/>
    <w:rsid w:val="009D5240"/>
    <w:rsid w:val="009D7F3D"/>
    <w:rsid w:val="009E3514"/>
    <w:rsid w:val="009E3678"/>
    <w:rsid w:val="009E7A11"/>
    <w:rsid w:val="009F2148"/>
    <w:rsid w:val="009F7021"/>
    <w:rsid w:val="00A03C13"/>
    <w:rsid w:val="00A03D77"/>
    <w:rsid w:val="00A060D0"/>
    <w:rsid w:val="00A10C59"/>
    <w:rsid w:val="00A12020"/>
    <w:rsid w:val="00A12129"/>
    <w:rsid w:val="00A13849"/>
    <w:rsid w:val="00A154B5"/>
    <w:rsid w:val="00A218D2"/>
    <w:rsid w:val="00A22A70"/>
    <w:rsid w:val="00A26939"/>
    <w:rsid w:val="00A405C0"/>
    <w:rsid w:val="00A40E12"/>
    <w:rsid w:val="00A44D0B"/>
    <w:rsid w:val="00A47F5F"/>
    <w:rsid w:val="00A52896"/>
    <w:rsid w:val="00A5508D"/>
    <w:rsid w:val="00A55640"/>
    <w:rsid w:val="00A55A96"/>
    <w:rsid w:val="00A56518"/>
    <w:rsid w:val="00A57403"/>
    <w:rsid w:val="00A63A3F"/>
    <w:rsid w:val="00A8216C"/>
    <w:rsid w:val="00A846EE"/>
    <w:rsid w:val="00A9179A"/>
    <w:rsid w:val="00AA1CA2"/>
    <w:rsid w:val="00AA2623"/>
    <w:rsid w:val="00AA2842"/>
    <w:rsid w:val="00AA2B1A"/>
    <w:rsid w:val="00AB0783"/>
    <w:rsid w:val="00AB2B00"/>
    <w:rsid w:val="00AB31FC"/>
    <w:rsid w:val="00AB4BDA"/>
    <w:rsid w:val="00AB6460"/>
    <w:rsid w:val="00AB736B"/>
    <w:rsid w:val="00AC2486"/>
    <w:rsid w:val="00AC2DF0"/>
    <w:rsid w:val="00AC6630"/>
    <w:rsid w:val="00AD05A5"/>
    <w:rsid w:val="00AD3C45"/>
    <w:rsid w:val="00AD4819"/>
    <w:rsid w:val="00AD57D2"/>
    <w:rsid w:val="00AD66F2"/>
    <w:rsid w:val="00AD6884"/>
    <w:rsid w:val="00AD6D97"/>
    <w:rsid w:val="00AD75C4"/>
    <w:rsid w:val="00AE0E52"/>
    <w:rsid w:val="00AE5DCF"/>
    <w:rsid w:val="00AF11E8"/>
    <w:rsid w:val="00B03D3D"/>
    <w:rsid w:val="00B06237"/>
    <w:rsid w:val="00B141C8"/>
    <w:rsid w:val="00B214DA"/>
    <w:rsid w:val="00B24FDE"/>
    <w:rsid w:val="00B2501C"/>
    <w:rsid w:val="00B273AB"/>
    <w:rsid w:val="00B304CE"/>
    <w:rsid w:val="00B30534"/>
    <w:rsid w:val="00B33A08"/>
    <w:rsid w:val="00B341FE"/>
    <w:rsid w:val="00B352BE"/>
    <w:rsid w:val="00B360D2"/>
    <w:rsid w:val="00B3669C"/>
    <w:rsid w:val="00B41780"/>
    <w:rsid w:val="00B436A5"/>
    <w:rsid w:val="00B54255"/>
    <w:rsid w:val="00B554F4"/>
    <w:rsid w:val="00B61455"/>
    <w:rsid w:val="00B62605"/>
    <w:rsid w:val="00B6260F"/>
    <w:rsid w:val="00B6491E"/>
    <w:rsid w:val="00B67423"/>
    <w:rsid w:val="00B70AC1"/>
    <w:rsid w:val="00B71736"/>
    <w:rsid w:val="00B72166"/>
    <w:rsid w:val="00B8226A"/>
    <w:rsid w:val="00B828F1"/>
    <w:rsid w:val="00B86F56"/>
    <w:rsid w:val="00B90274"/>
    <w:rsid w:val="00B904F4"/>
    <w:rsid w:val="00B93C46"/>
    <w:rsid w:val="00B947CD"/>
    <w:rsid w:val="00B953FF"/>
    <w:rsid w:val="00BA1EAE"/>
    <w:rsid w:val="00BA2F92"/>
    <w:rsid w:val="00BA3449"/>
    <w:rsid w:val="00BA383D"/>
    <w:rsid w:val="00BA3E37"/>
    <w:rsid w:val="00BA71D9"/>
    <w:rsid w:val="00BB2655"/>
    <w:rsid w:val="00BB46C4"/>
    <w:rsid w:val="00BC6F67"/>
    <w:rsid w:val="00BC7D95"/>
    <w:rsid w:val="00BD0B11"/>
    <w:rsid w:val="00BD227F"/>
    <w:rsid w:val="00BD76C0"/>
    <w:rsid w:val="00BE1AB7"/>
    <w:rsid w:val="00BF04AE"/>
    <w:rsid w:val="00BF050F"/>
    <w:rsid w:val="00BF4926"/>
    <w:rsid w:val="00BF5C1F"/>
    <w:rsid w:val="00BF71E7"/>
    <w:rsid w:val="00C00876"/>
    <w:rsid w:val="00C0142C"/>
    <w:rsid w:val="00C02B0D"/>
    <w:rsid w:val="00C042C7"/>
    <w:rsid w:val="00C05D53"/>
    <w:rsid w:val="00C06F51"/>
    <w:rsid w:val="00C11A84"/>
    <w:rsid w:val="00C135F8"/>
    <w:rsid w:val="00C26161"/>
    <w:rsid w:val="00C32004"/>
    <w:rsid w:val="00C400A1"/>
    <w:rsid w:val="00C4124F"/>
    <w:rsid w:val="00C4272C"/>
    <w:rsid w:val="00C45640"/>
    <w:rsid w:val="00C47B8D"/>
    <w:rsid w:val="00C51E87"/>
    <w:rsid w:val="00C60486"/>
    <w:rsid w:val="00C6496F"/>
    <w:rsid w:val="00C70A27"/>
    <w:rsid w:val="00C86ACB"/>
    <w:rsid w:val="00C90F0F"/>
    <w:rsid w:val="00C925EB"/>
    <w:rsid w:val="00C970A9"/>
    <w:rsid w:val="00C973AC"/>
    <w:rsid w:val="00CA5731"/>
    <w:rsid w:val="00CB17B9"/>
    <w:rsid w:val="00CB318A"/>
    <w:rsid w:val="00CC45A3"/>
    <w:rsid w:val="00CD1708"/>
    <w:rsid w:val="00CD657C"/>
    <w:rsid w:val="00CE0F62"/>
    <w:rsid w:val="00CE1A47"/>
    <w:rsid w:val="00CE70BB"/>
    <w:rsid w:val="00CF3C8D"/>
    <w:rsid w:val="00CF4533"/>
    <w:rsid w:val="00CF4E78"/>
    <w:rsid w:val="00D006E8"/>
    <w:rsid w:val="00D025B4"/>
    <w:rsid w:val="00D02DDA"/>
    <w:rsid w:val="00D06D9B"/>
    <w:rsid w:val="00D155FD"/>
    <w:rsid w:val="00D2009D"/>
    <w:rsid w:val="00D22C41"/>
    <w:rsid w:val="00D2472A"/>
    <w:rsid w:val="00D25397"/>
    <w:rsid w:val="00D3162C"/>
    <w:rsid w:val="00D32BD6"/>
    <w:rsid w:val="00D37839"/>
    <w:rsid w:val="00D4228F"/>
    <w:rsid w:val="00D43433"/>
    <w:rsid w:val="00D461F6"/>
    <w:rsid w:val="00D551B1"/>
    <w:rsid w:val="00D55350"/>
    <w:rsid w:val="00D56C36"/>
    <w:rsid w:val="00D618CF"/>
    <w:rsid w:val="00D63465"/>
    <w:rsid w:val="00D64F40"/>
    <w:rsid w:val="00D722C7"/>
    <w:rsid w:val="00D75B4D"/>
    <w:rsid w:val="00D8035E"/>
    <w:rsid w:val="00D813F0"/>
    <w:rsid w:val="00D82D32"/>
    <w:rsid w:val="00D838B7"/>
    <w:rsid w:val="00D84C00"/>
    <w:rsid w:val="00D85C33"/>
    <w:rsid w:val="00D869BA"/>
    <w:rsid w:val="00D902D0"/>
    <w:rsid w:val="00D905D5"/>
    <w:rsid w:val="00D911D5"/>
    <w:rsid w:val="00D93840"/>
    <w:rsid w:val="00DA0ED8"/>
    <w:rsid w:val="00DA2295"/>
    <w:rsid w:val="00DA2736"/>
    <w:rsid w:val="00DA295A"/>
    <w:rsid w:val="00DA31D5"/>
    <w:rsid w:val="00DA6032"/>
    <w:rsid w:val="00DB046A"/>
    <w:rsid w:val="00DB0C62"/>
    <w:rsid w:val="00DB3300"/>
    <w:rsid w:val="00DB3F47"/>
    <w:rsid w:val="00DB6FF4"/>
    <w:rsid w:val="00DC0C46"/>
    <w:rsid w:val="00DC0C60"/>
    <w:rsid w:val="00DC1373"/>
    <w:rsid w:val="00DC300A"/>
    <w:rsid w:val="00DC3892"/>
    <w:rsid w:val="00DC4847"/>
    <w:rsid w:val="00DC6343"/>
    <w:rsid w:val="00DD3A0B"/>
    <w:rsid w:val="00DD4C75"/>
    <w:rsid w:val="00DD571E"/>
    <w:rsid w:val="00DE253B"/>
    <w:rsid w:val="00DE3916"/>
    <w:rsid w:val="00DE5C31"/>
    <w:rsid w:val="00DF0A0A"/>
    <w:rsid w:val="00DF10ED"/>
    <w:rsid w:val="00DF5A9B"/>
    <w:rsid w:val="00DF6C97"/>
    <w:rsid w:val="00E01158"/>
    <w:rsid w:val="00E03D29"/>
    <w:rsid w:val="00E04ED8"/>
    <w:rsid w:val="00E07222"/>
    <w:rsid w:val="00E07B72"/>
    <w:rsid w:val="00E10A10"/>
    <w:rsid w:val="00E144D9"/>
    <w:rsid w:val="00E2483F"/>
    <w:rsid w:val="00E25D72"/>
    <w:rsid w:val="00E276DB"/>
    <w:rsid w:val="00E317C2"/>
    <w:rsid w:val="00E325CF"/>
    <w:rsid w:val="00E364D5"/>
    <w:rsid w:val="00E40842"/>
    <w:rsid w:val="00E4134A"/>
    <w:rsid w:val="00E413AF"/>
    <w:rsid w:val="00E41C76"/>
    <w:rsid w:val="00E50BD3"/>
    <w:rsid w:val="00E50E7B"/>
    <w:rsid w:val="00E52852"/>
    <w:rsid w:val="00E53D0F"/>
    <w:rsid w:val="00E5658F"/>
    <w:rsid w:val="00E62EEA"/>
    <w:rsid w:val="00E63713"/>
    <w:rsid w:val="00E64352"/>
    <w:rsid w:val="00E66823"/>
    <w:rsid w:val="00E7385D"/>
    <w:rsid w:val="00E77D30"/>
    <w:rsid w:val="00E80370"/>
    <w:rsid w:val="00E81036"/>
    <w:rsid w:val="00E81A04"/>
    <w:rsid w:val="00E82F82"/>
    <w:rsid w:val="00E83C78"/>
    <w:rsid w:val="00E9121B"/>
    <w:rsid w:val="00E96A9F"/>
    <w:rsid w:val="00E96BCB"/>
    <w:rsid w:val="00E9717A"/>
    <w:rsid w:val="00EA3A7C"/>
    <w:rsid w:val="00EA53C2"/>
    <w:rsid w:val="00EB3B04"/>
    <w:rsid w:val="00EB6559"/>
    <w:rsid w:val="00EB7B84"/>
    <w:rsid w:val="00EC0225"/>
    <w:rsid w:val="00EC022A"/>
    <w:rsid w:val="00ED427A"/>
    <w:rsid w:val="00ED7312"/>
    <w:rsid w:val="00EE0D50"/>
    <w:rsid w:val="00EE19CE"/>
    <w:rsid w:val="00EE636F"/>
    <w:rsid w:val="00EF0C4D"/>
    <w:rsid w:val="00EF78FF"/>
    <w:rsid w:val="00F13D35"/>
    <w:rsid w:val="00F145FF"/>
    <w:rsid w:val="00F1630A"/>
    <w:rsid w:val="00F17C3E"/>
    <w:rsid w:val="00F2096D"/>
    <w:rsid w:val="00F25D63"/>
    <w:rsid w:val="00F31B3A"/>
    <w:rsid w:val="00F32DDF"/>
    <w:rsid w:val="00F3314E"/>
    <w:rsid w:val="00F430D2"/>
    <w:rsid w:val="00F46BCD"/>
    <w:rsid w:val="00F5222D"/>
    <w:rsid w:val="00F5375C"/>
    <w:rsid w:val="00F557C4"/>
    <w:rsid w:val="00F55B45"/>
    <w:rsid w:val="00F5647E"/>
    <w:rsid w:val="00F60131"/>
    <w:rsid w:val="00F6249A"/>
    <w:rsid w:val="00F63545"/>
    <w:rsid w:val="00F711DD"/>
    <w:rsid w:val="00F7344D"/>
    <w:rsid w:val="00F81528"/>
    <w:rsid w:val="00F8491B"/>
    <w:rsid w:val="00F8549C"/>
    <w:rsid w:val="00F8626D"/>
    <w:rsid w:val="00F86FC1"/>
    <w:rsid w:val="00F94195"/>
    <w:rsid w:val="00FA0AEF"/>
    <w:rsid w:val="00FA37D9"/>
    <w:rsid w:val="00FA5420"/>
    <w:rsid w:val="00FA555D"/>
    <w:rsid w:val="00FA6922"/>
    <w:rsid w:val="00FB3309"/>
    <w:rsid w:val="00FB3A9A"/>
    <w:rsid w:val="00FC00C6"/>
    <w:rsid w:val="00FC1140"/>
    <w:rsid w:val="00FC3147"/>
    <w:rsid w:val="00FC3BB4"/>
    <w:rsid w:val="00FC620C"/>
    <w:rsid w:val="00FC6551"/>
    <w:rsid w:val="00FC779D"/>
    <w:rsid w:val="00FD4B75"/>
    <w:rsid w:val="00FD5191"/>
    <w:rsid w:val="00FD6B7E"/>
    <w:rsid w:val="00FD752A"/>
    <w:rsid w:val="00FE2ED7"/>
    <w:rsid w:val="00FF5D07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4D"/>
  </w:style>
  <w:style w:type="paragraph" w:styleId="1">
    <w:name w:val="heading 1"/>
    <w:basedOn w:val="a"/>
    <w:next w:val="a"/>
    <w:link w:val="10"/>
    <w:uiPriority w:val="9"/>
    <w:qFormat/>
    <w:rsid w:val="00231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B60CE"/>
    <w:pPr>
      <w:keepNext/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A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3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73C98"/>
    <w:pPr>
      <w:spacing w:after="0" w:line="240" w:lineRule="auto"/>
    </w:pPr>
  </w:style>
  <w:style w:type="paragraph" w:customStyle="1" w:styleId="a7">
    <w:name w:val="Знак"/>
    <w:basedOn w:val="a"/>
    <w:rsid w:val="00364C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E4134A"/>
    <w:pPr>
      <w:ind w:left="720"/>
      <w:contextualSpacing/>
    </w:pPr>
  </w:style>
  <w:style w:type="paragraph" w:styleId="a9">
    <w:name w:val="Body Text"/>
    <w:basedOn w:val="a"/>
    <w:link w:val="aa"/>
    <w:rsid w:val="009706BC"/>
    <w:pPr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706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374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74A5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9B6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4D"/>
  </w:style>
  <w:style w:type="paragraph" w:styleId="1">
    <w:name w:val="heading 1"/>
    <w:basedOn w:val="a"/>
    <w:next w:val="a"/>
    <w:link w:val="10"/>
    <w:uiPriority w:val="9"/>
    <w:qFormat/>
    <w:rsid w:val="00231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B60CE"/>
    <w:pPr>
      <w:keepNext/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A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3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73C98"/>
    <w:pPr>
      <w:spacing w:after="0" w:line="240" w:lineRule="auto"/>
    </w:pPr>
  </w:style>
  <w:style w:type="paragraph" w:customStyle="1" w:styleId="a7">
    <w:name w:val="Знак"/>
    <w:basedOn w:val="a"/>
    <w:rsid w:val="00364C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E4134A"/>
    <w:pPr>
      <w:ind w:left="720"/>
      <w:contextualSpacing/>
    </w:pPr>
  </w:style>
  <w:style w:type="paragraph" w:styleId="a9">
    <w:name w:val="Body Text"/>
    <w:basedOn w:val="a"/>
    <w:link w:val="aa"/>
    <w:rsid w:val="009706BC"/>
    <w:pPr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706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374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74A5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9B6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02E22-DBCF-4FCB-BAFE-E9F8701D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30</Pages>
  <Words>9454</Words>
  <Characters>53888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Филонина</dc:creator>
  <cp:lastModifiedBy>Kozulyak</cp:lastModifiedBy>
  <cp:revision>467</cp:revision>
  <cp:lastPrinted>2023-03-16T05:56:00Z</cp:lastPrinted>
  <dcterms:created xsi:type="dcterms:W3CDTF">2024-03-21T00:16:00Z</dcterms:created>
  <dcterms:modified xsi:type="dcterms:W3CDTF">2024-03-26T01:11:00Z</dcterms:modified>
</cp:coreProperties>
</file>