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1C9E" w14:textId="195DD895" w:rsidR="00EE4375" w:rsidRPr="00334826" w:rsidRDefault="00EE4375" w:rsidP="00F33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1146"/>
      </w:tblGrid>
      <w:tr w:rsidR="009C2943" w:rsidRPr="00EE4375" w14:paraId="2961FFFE" w14:textId="77777777" w:rsidTr="006950D7">
        <w:trPr>
          <w:trHeight w:val="720"/>
        </w:trPr>
        <w:tc>
          <w:tcPr>
            <w:tcW w:w="1041" w:type="dxa"/>
          </w:tcPr>
          <w:p w14:paraId="3558C3F3" w14:textId="77777777" w:rsidR="009C2943" w:rsidRDefault="009C2943" w:rsidP="002C123B">
            <w:pPr>
              <w:jc w:val="right"/>
            </w:pPr>
            <w:r w:rsidRPr="00333282">
              <w:rPr>
                <w:bCs/>
                <w:noProof/>
                <w:lang w:eastAsia="ru-RU"/>
              </w:rPr>
              <w:drawing>
                <wp:inline distT="0" distB="0" distL="0" distR="0" wp14:anchorId="6FAA40EB" wp14:editId="71897C4B">
                  <wp:extent cx="581025" cy="723900"/>
                  <wp:effectExtent l="0" t="0" r="9525" b="0"/>
                  <wp:docPr id="3" name="Рисунок 3" descr="Герб ХМР 2015 OK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ХМР 2015 OK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14103" w14:textId="6354D4AC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ДУМА ХАСАНСКОГО МУНИЦИПАЛЬНОГО </w:t>
      </w:r>
      <w:r w:rsidR="002F2BA4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ОКРУГА</w:t>
      </w:r>
    </w:p>
    <w:p w14:paraId="486FB7A8" w14:textId="7718DD86" w:rsidR="00EB0B15" w:rsidRPr="00ED2DF0" w:rsidRDefault="00EB0B1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ПРИМОРСКОГО КРАЯ</w:t>
      </w:r>
    </w:p>
    <w:p w14:paraId="6217C9C8" w14:textId="77777777" w:rsidR="00EE4375" w:rsidRPr="00ED2DF0" w:rsidRDefault="00EE4375" w:rsidP="009C2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5A4F89D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FE7EE7"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пгт.</w:t>
      </w:r>
      <w:r w:rsidRPr="00ED2D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Славянка</w:t>
      </w:r>
    </w:p>
    <w:p w14:paraId="64E27BA5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E5643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НОРМАТИВНЫЙ ПРАВОВОЙ АКТ</w:t>
      </w:r>
    </w:p>
    <w:p w14:paraId="3E3022B4" w14:textId="77777777" w:rsidR="00EE4375" w:rsidRPr="00ED2DF0" w:rsidRDefault="00EE4375" w:rsidP="00EE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B02F7A" w14:textId="0A4E6A2A" w:rsidR="006709E1" w:rsidRPr="00ED2DF0" w:rsidRDefault="00EE4375" w:rsidP="0067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бюджете Хасанского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709E1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15CB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43CE0589" w14:textId="77777777" w:rsidR="00D47A19" w:rsidRDefault="00D47A19" w:rsidP="00D4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69BD6" w14:textId="243C4D4E" w:rsidR="00EE4375" w:rsidRDefault="00EE4375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47237066"/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 решением Думы Хасанского муниципального </w:t>
      </w:r>
      <w:r w:rsidR="003348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942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FF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</w:p>
    <w:bookmarkEnd w:id="0"/>
    <w:p w14:paraId="767BDA8E" w14:textId="7C96DFC6" w:rsidR="003B0599" w:rsidRDefault="00F33711" w:rsidP="008471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3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09.12.2024</w:t>
      </w:r>
      <w:r w:rsidR="00400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0CCE" w:rsidRPr="00400C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406</w:t>
      </w:r>
    </w:p>
    <w:p w14:paraId="2D1535F0" w14:textId="1F0188D7" w:rsidR="00EE4375" w:rsidRDefault="00EE4375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EB68DD" w14:textId="77777777" w:rsidR="00ED2DF0" w:rsidRPr="00EE4375" w:rsidRDefault="00ED2DF0" w:rsidP="00847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C2FFD2" w14:textId="7F06408E" w:rsidR="00EE4375" w:rsidRPr="00ED2DF0" w:rsidRDefault="00FA4D9F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ХАРАКТЕРИСТИКИ И ИНЫЕ</w:t>
      </w:r>
    </w:p>
    <w:p w14:paraId="50DCE7A4" w14:textId="77777777" w:rsidR="00EE4375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ПОКАЗАТЕЛИ БЮДЖЕТА ХАСАНСКОГО </w:t>
      </w:r>
    </w:p>
    <w:p w14:paraId="45AF5BF0" w14:textId="566B08E3" w:rsidR="00A10118" w:rsidRPr="00ED2DF0" w:rsidRDefault="00EE4375" w:rsidP="00EE437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МУНИЦИПАЛЬНОГО </w:t>
      </w:r>
      <w:r w:rsidR="00334826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B27CA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E8A68BF" w14:textId="26FD1D02" w:rsidR="00374A80" w:rsidRPr="00ED2DF0" w:rsidRDefault="00A10118" w:rsidP="00FA4D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И ПЛАНОВЫЙ ПЕРИОД 20</w:t>
      </w:r>
      <w:r w:rsidR="000F2FDB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034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6C651102" w14:textId="77777777" w:rsidR="00400CCE" w:rsidRPr="00FA4D9F" w:rsidRDefault="00400CCE" w:rsidP="00931960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4E3D7F" w14:textId="7B3D1E32" w:rsidR="004B3156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основные характеристики бюджета Хасанского муниципального округа на 202</w:t>
      </w:r>
      <w:r w:rsidR="00C034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14:paraId="419A1E88" w14:textId="14F3BDE7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1)общий объем доходов бюджета Хасанского муниципального округа в сумме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1 765 993 900,89</w:t>
      </w:r>
      <w:r w:rsidR="008471EA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 в сумме </w:t>
      </w:r>
      <w:bookmarkStart w:id="1" w:name="_Hlk149816381"/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911 808 900,89</w:t>
      </w:r>
      <w:r w:rsidR="007E1BD7">
        <w:rPr>
          <w:rFonts w:ascii="Times New Roman" w:eastAsia="Times New Roman" w:hAnsi="Times New Roman" w:cs="Times New Roman"/>
          <w:sz w:val="26"/>
          <w:szCs w:val="26"/>
          <w:lang w:eastAsia="ru-RU"/>
        </w:rPr>
        <w:t>,75</w:t>
      </w:r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9228BD" w14:textId="5808C0CD" w:rsidR="004B3156" w:rsidRPr="00ED2DF0" w:rsidRDefault="004B3156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2)общий объем расходов бюджета Хасанского муниципального округа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1 825 993 900,89</w:t>
      </w:r>
      <w:r w:rsidR="00514502" w:rsidRPr="0051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31B2A1" w14:textId="1A8131DA" w:rsidR="004B3156" w:rsidRPr="00ED2DF0" w:rsidRDefault="004B3156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 дефицита бюджета Хасанского муниципального округа в сумме </w:t>
      </w:r>
      <w:r w:rsidR="006600FF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514502" w:rsidRPr="002E2E52">
        <w:rPr>
          <w:rFonts w:ascii="Times New Roman" w:eastAsia="Times New Roman" w:hAnsi="Times New Roman" w:cs="Times New Roman"/>
          <w:sz w:val="26"/>
          <w:szCs w:val="26"/>
          <w:lang w:eastAsia="ru-RU"/>
        </w:rPr>
        <w:t> 000 000,00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 </w:t>
      </w:r>
    </w:p>
    <w:p w14:paraId="7935ED07" w14:textId="6D3B747B" w:rsidR="004B3156" w:rsidRPr="00ED2DF0" w:rsidRDefault="00174B03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4)верхний предел муниципального внутреннего долга Хасанского муниципального округа на 1 января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B315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сумме 0,00 рублей.</w:t>
      </w:r>
    </w:p>
    <w:p w14:paraId="38A34891" w14:textId="583FFFBA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основные характеристики бюджета Хасанского муниципального округа на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304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B23A61C" w14:textId="653FC6FF" w:rsidR="00FE45AA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1)общий объем доходов бюджета Хасанского муниципального округа на 202</w:t>
      </w:r>
      <w:r w:rsidR="001662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1 452 376 546,03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641 726 546,03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 202</w:t>
      </w:r>
      <w:r w:rsidR="000C03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1 508 285 566,10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объем межбюджетных трансфертов, получаемых от других бюджетов бюджетной системы Российской Федерации,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676 105 566,10</w:t>
      </w:r>
      <w:r w:rsidR="00690639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6906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A86C4B" w14:textId="371284B8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2)общий объем расходов бюджета Хасанского муниципального округа на 202</w:t>
      </w:r>
      <w:r w:rsidR="00C85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</w:t>
      </w:r>
      <w:r w:rsid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1 452 376 546,03</w:t>
      </w:r>
      <w:r w:rsidR="00931960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C85DA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1 508 285 566,10</w:t>
      </w:r>
      <w:r w:rsidR="007803E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F79C1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4F5748" w14:textId="19C2C483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3)размер дефицита бюджета Хасанского муниципального округа на 202</w:t>
      </w:r>
      <w:r w:rsidR="007865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 202</w:t>
      </w:r>
      <w:r w:rsidR="007865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в сумме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14:paraId="0FD43D6D" w14:textId="3F867CAC" w:rsidR="00FE45AA" w:rsidRPr="00ED2DF0" w:rsidRDefault="00FE45AA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4)верхний предел муниципального внутреннего долга Хасанского муниципального округа на 1 января 202</w:t>
      </w:r>
      <w:r w:rsidR="00DE44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рублей;</w:t>
      </w:r>
    </w:p>
    <w:p w14:paraId="11717704" w14:textId="5F082039" w:rsidR="00C17AAC" w:rsidRPr="00ED2DF0" w:rsidRDefault="00FE45AA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5)верхний предел муниципального внутреннего долга Хасанского муниципального округа на 1 января 202</w:t>
      </w:r>
      <w:r w:rsidR="00DE445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в сумме 0,00 рублей</w:t>
      </w:r>
      <w:r w:rsidR="00EB02E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F89BA" w14:textId="2C565DCB" w:rsidR="002D12AC" w:rsidRDefault="00687C58" w:rsidP="0093196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693F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внутреннего финансирования дефицита бюджета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33482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F13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="002D064D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693FD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064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509F508" w14:textId="46F331E2" w:rsidR="00EE4375" w:rsidRPr="005206A9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ФОРМИРОВАНИЕ ДОХОДОВ БЮДЖЕТА                            </w:t>
      </w:r>
    </w:p>
    <w:p w14:paraId="27FD6EBC" w14:textId="1A22A813" w:rsidR="00036D3D" w:rsidRPr="005206A9" w:rsidRDefault="00EE4375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C3051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ХАСАНСКОГО МУНИЦИПАЛЬНОГО </w:t>
      </w:r>
      <w:r w:rsidR="00016BC1"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52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EE1FC76" w14:textId="77777777" w:rsidR="00931960" w:rsidRPr="005206A9" w:rsidRDefault="00931960" w:rsidP="00F63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9BCF55" w14:textId="11A669DE" w:rsidR="005206A9" w:rsidRDefault="005206A9" w:rsidP="005206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F0D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доходы бюджета Хасанского муниципального округа, поступающие в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формируются за счет:</w:t>
      </w:r>
    </w:p>
    <w:p w14:paraId="446DA9B9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от федеральных налогов и сборов,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</w:t>
      </w:r>
      <w:r w:rsidRPr="00DF0D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налогов, предусмотренных специальными налоговыми режимами, региональных налогов в соответствии с нормативами отчислений</w:t>
      </w:r>
      <w:r w:rsidRPr="00DF0D92">
        <w:rPr>
          <w:rFonts w:ascii="Times New Roman" w:eastAsia="Calibri" w:hAnsi="Times New Roman" w:cs="Times New Roman"/>
          <w:sz w:val="26"/>
          <w:szCs w:val="26"/>
          <w:lang w:eastAsia="ru-RU"/>
        </w:rPr>
        <w:t>, установленными бюджетным законодательством Российской Федерации, законодательством о налогах и сборах и законодательными актами Приморского края;</w:t>
      </w:r>
    </w:p>
    <w:p w14:paraId="3E1500BD" w14:textId="41BAED0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от местных налогов, установленных решениями Думы Хасанского муниципального округа:</w:t>
      </w:r>
    </w:p>
    <w:p w14:paraId="3B23EAED" w14:textId="1442F4A5" w:rsidR="006F63D4" w:rsidRDefault="006F63D4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туристического налога - </w:t>
      </w:r>
      <w:r w:rsidRPr="006F63D4">
        <w:rPr>
          <w:rFonts w:ascii="Times New Roman" w:eastAsia="Calibri" w:hAnsi="Times New Roman" w:cs="Times New Roman"/>
          <w:sz w:val="26"/>
          <w:szCs w:val="26"/>
          <w:lang w:eastAsia="ru-RU"/>
        </w:rPr>
        <w:t>по нормативу 100 процентов;</w:t>
      </w:r>
    </w:p>
    <w:p w14:paraId="46CA2708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налога – по нормативу 100 процентов;</w:t>
      </w:r>
    </w:p>
    <w:p w14:paraId="5448259D" w14:textId="77777777" w:rsidR="005206A9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налога на имущество физических лиц – по нормативу 100 процентов;</w:t>
      </w:r>
    </w:p>
    <w:p w14:paraId="6ED7CB5A" w14:textId="77777777" w:rsidR="005206A9" w:rsidRPr="00DF0D92" w:rsidRDefault="005206A9" w:rsidP="005206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_Hlk117589136"/>
      <w:r w:rsidRPr="00F54A03">
        <w:rPr>
          <w:rFonts w:ascii="Times New Roman" w:eastAsia="Calibri" w:hAnsi="Times New Roman" w:cs="Times New Roman"/>
          <w:sz w:val="26"/>
          <w:szCs w:val="26"/>
          <w:lang w:eastAsia="ru-RU"/>
        </w:rPr>
        <w:t>неналоговых доходов по нормативам отчислений, установленным в соответствии с федеральным законодательством, законами Приморского края, в том числе:</w:t>
      </w:r>
    </w:p>
    <w:p w14:paraId="67A13B4C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>по нормативу</w:t>
      </w:r>
      <w:r w:rsidRPr="00B91C4C">
        <w:rPr>
          <w:rFonts w:ascii="Times New Roman" w:hAnsi="Times New Roman" w:cs="Times New Roman"/>
          <w:sz w:val="26"/>
          <w:szCs w:val="26"/>
        </w:rPr>
        <w:t xml:space="preserve"> 100 процентов;</w:t>
      </w:r>
    </w:p>
    <w:p w14:paraId="2F6CB956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</w:t>
      </w:r>
      <w:r>
        <w:rPr>
          <w:rFonts w:ascii="Times New Roman" w:hAnsi="Times New Roman" w:cs="Times New Roman"/>
          <w:sz w:val="26"/>
          <w:szCs w:val="26"/>
        </w:rPr>
        <w:t xml:space="preserve">по нормативу </w:t>
      </w:r>
      <w:r w:rsidRPr="00B91C4C">
        <w:rPr>
          <w:rFonts w:ascii="Times New Roman" w:hAnsi="Times New Roman" w:cs="Times New Roman"/>
          <w:sz w:val="26"/>
          <w:szCs w:val="26"/>
        </w:rPr>
        <w:t>100 процентов;</w:t>
      </w:r>
    </w:p>
    <w:p w14:paraId="790EF334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 xml:space="preserve">доходов от передачи в аренду земельных участков, государственная собственность на которые не разграничена и которые расположены в границах </w:t>
      </w:r>
      <w:r w:rsidRPr="00B91C4C">
        <w:rPr>
          <w:rFonts w:ascii="Times New Roman" w:hAnsi="Times New Roman" w:cs="Times New Roman"/>
          <w:sz w:val="26"/>
          <w:szCs w:val="26"/>
        </w:rPr>
        <w:lastRenderedPageBreak/>
        <w:t>муниципальных округов,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4D94FF5C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681554CB" w14:textId="77777777" w:rsidR="005206A9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2BE7">
        <w:rPr>
          <w:rFonts w:ascii="Times New Roman" w:hAnsi="Times New Roman" w:cs="Times New Roman"/>
          <w:sz w:val="26"/>
          <w:szCs w:val="26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муниципальных округов, - по нормативу 100 процентов;</w:t>
      </w:r>
    </w:p>
    <w:p w14:paraId="1562F0ED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части прибыли муниципальных унитарных предприятий, остающейся после уплаты налогов и иных обязательных платежей, - в размере 100 процентов;</w:t>
      </w:r>
    </w:p>
    <w:p w14:paraId="0FC16D45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негативное воздействие на окружающую среду, - по нормативу 60 процентов;</w:t>
      </w:r>
    </w:p>
    <w:p w14:paraId="0A89BA40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использование лесов, расположенных на землях, находящихся в муниципальной собственности, - в размере 100 процентов;</w:t>
      </w:r>
    </w:p>
    <w:p w14:paraId="60BAD5FB" w14:textId="77777777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C4C">
        <w:rPr>
          <w:rFonts w:ascii="Times New Roman" w:hAnsi="Times New Roman" w:cs="Times New Roman"/>
          <w:sz w:val="26"/>
          <w:szCs w:val="26"/>
        </w:rPr>
        <w:t>платы за публичный сервитут, и по соглашениям об установлении сервитута, - по нормативу 100 процентов;</w:t>
      </w:r>
    </w:p>
    <w:bookmarkEnd w:id="2"/>
    <w:p w14:paraId="7AAFE8E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доходов от компенсации затрат бюджетов муниципальных округов, - по нормативу 100 процентов;</w:t>
      </w:r>
    </w:p>
    <w:p w14:paraId="4985F2C1" w14:textId="77777777" w:rsidR="005206A9" w:rsidRDefault="005206A9" w:rsidP="005206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округов),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нормативу</w:t>
      </w: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процентов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EA90F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прочих неналоговых доходов бюджетов муниципальных округов, - по нормативу 100 процентов;</w:t>
      </w:r>
    </w:p>
    <w:p w14:paraId="57688136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невыясненных поступлений, зачисляемых в бюджет Хасанского муниципального округа, - по нормативу 100 процентов;</w:t>
      </w:r>
    </w:p>
    <w:p w14:paraId="5F31C982" w14:textId="7777777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доходов в виде безвозмездных поступлений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40C78B7" w14:textId="6555EB86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2.Установить, что в доходы бюджета Хасанского муниципального округа зачисляются:</w:t>
      </w:r>
    </w:p>
    <w:p w14:paraId="3D7FBAF4" w14:textId="2C396A11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1)суммы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14:paraId="6833FE80" w14:textId="31A6E7B7" w:rsidR="005206A9" w:rsidRPr="00B91C4C" w:rsidRDefault="005206A9" w:rsidP="005206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Calibri" w:hAnsi="Times New Roman" w:cs="Times New Roman"/>
          <w:sz w:val="26"/>
          <w:szCs w:val="26"/>
          <w:lang w:eastAsia="ru-RU"/>
        </w:rPr>
        <w:t>2)средства, поступающие на лицевые счета получателей средств бюджета Хасанского муниципального округа в погашение дебиторской задолженности прошлых лет, – в размере 100 процентов доходов.</w:t>
      </w:r>
    </w:p>
    <w:p w14:paraId="2DB768DD" w14:textId="6B1433A4" w:rsidR="005206A9" w:rsidRPr="00B91C4C" w:rsidRDefault="005206A9" w:rsidP="005206A9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t>3)целевые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округов, - по нормативу 100 процентов;</w:t>
      </w:r>
    </w:p>
    <w:p w14:paraId="703EC37E" w14:textId="010E0475" w:rsidR="005206A9" w:rsidRPr="00ED2DF0" w:rsidRDefault="005206A9" w:rsidP="005206A9">
      <w:pPr>
        <w:keepNext/>
        <w:spacing w:after="0" w:line="276" w:lineRule="auto"/>
        <w:ind w:firstLine="53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1C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4)прочие местные налоги и сборы, мобилизуемые на территориях муниципальных округов - по нормативу 100 процентов.</w:t>
      </w:r>
    </w:p>
    <w:p w14:paraId="70ECD9CA" w14:textId="77777777" w:rsidR="00ED2DF0" w:rsidRPr="00ED2DF0" w:rsidRDefault="00ED2DF0" w:rsidP="009319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15FE8" w14:textId="3B159057" w:rsidR="00EE4375" w:rsidRPr="00ED2DF0" w:rsidRDefault="008E7E44" w:rsidP="008E7E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ОБЪЕМ ДОХОДОВ БЮДЖЕТА ХАСАНСКОГО</w:t>
      </w:r>
    </w:p>
    <w:p w14:paraId="20B64842" w14:textId="6549E7DB" w:rsidR="00EE4375" w:rsidRPr="00ED2DF0" w:rsidRDefault="00EE4375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5F5098DE" w14:textId="77777777" w:rsidR="00931960" w:rsidRPr="00ED2DF0" w:rsidRDefault="00931960" w:rsidP="00FA4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FEC0A8" w14:textId="503CB060" w:rsidR="00EE4375" w:rsidRPr="00ED2DF0" w:rsidRDefault="00EE4375" w:rsidP="00931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Учесть в бюджете Хасанского муниципального</w:t>
      </w:r>
      <w:r w:rsidR="006F17C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EF66C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3775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доходы в объемах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54242134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ED6925" w14:textId="1A455DE9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ОСОБЕННОСТИ ЗАЧИСЛЕНИЯ СРЕДСТВ,   </w:t>
      </w:r>
    </w:p>
    <w:p w14:paraId="2DE77800" w14:textId="77777777" w:rsidR="00ED0507" w:rsidRPr="00ED2DF0" w:rsidRDefault="00D4234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0507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ПОСТУПАЮЩИХ ВО ВРЕМЕННОЕ</w:t>
      </w:r>
    </w:p>
    <w:p w14:paraId="23F35D63" w14:textId="77777777" w:rsidR="00ED0507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АСПОРЯЖЕНИЕ МУНИЦПАЛЬНЫМ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A525A15" w14:textId="77777777" w:rsidR="002644D9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E6059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ЧРЕЖДЕНИЯМ 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ОРГАНАМ МЕСТНОГО</w:t>
      </w:r>
    </w:p>
    <w:p w14:paraId="5456BD88" w14:textId="77777777" w:rsidR="00ED0507" w:rsidRPr="00ED2DF0" w:rsidRDefault="002644D9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САМОУПРАВЛЕНИЯ ХАСАНСКОГО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9BC147E" w14:textId="39A8302E" w:rsidR="00706DAA" w:rsidRPr="00ED2DF0" w:rsidRDefault="00ED0507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DA09C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D4234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044D1FF1" w14:textId="77777777" w:rsidR="00931960" w:rsidRPr="00ED2DF0" w:rsidRDefault="00931960" w:rsidP="00E60593">
      <w:pPr>
        <w:keepNext/>
        <w:tabs>
          <w:tab w:val="left" w:pos="29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6AE397" w14:textId="42E7D2EA" w:rsidR="00EE4375" w:rsidRPr="00ED2DF0" w:rsidRDefault="00EE4375" w:rsidP="0093196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Средства в валюте Российской Федерации, поступающие во временное распоряжение муниципальным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3196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органам местного самоуправления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учитываются на лицевых счетах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открытых </w:t>
      </w:r>
      <w:r w:rsidR="002644D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в территориальном органе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казначейства.</w:t>
      </w:r>
    </w:p>
    <w:p w14:paraId="32A9EC13" w14:textId="77777777" w:rsidR="00EE4375" w:rsidRPr="00ED2DF0" w:rsidRDefault="00EE4375" w:rsidP="0035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D27509" w14:textId="4A9CAC22" w:rsidR="00EE4375" w:rsidRPr="00ED2DF0" w:rsidRDefault="00AB4C0C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9B343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БЮЖДЕТНЫЕ АССИГНОВАНИЯ БЮДЖЕТА          </w:t>
      </w:r>
    </w:p>
    <w:p w14:paraId="13E0B5D6" w14:textId="467AB4FD" w:rsidR="00EE4375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ХАСАНСКОГО МУНИЦИПАЛЬНОГО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EAC84DF" w14:textId="1DA4ED7B" w:rsidR="0079542D" w:rsidRPr="00ED2DF0" w:rsidRDefault="00EE4375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НА 20</w:t>
      </w:r>
      <w:r w:rsidR="002644D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  <w:r w:rsidR="0079542D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ПЛАНОВЫЙ ПЕРИОД </w:t>
      </w:r>
    </w:p>
    <w:p w14:paraId="2B722658" w14:textId="7D9E5B53" w:rsidR="00EE4375" w:rsidRPr="00ED2DF0" w:rsidRDefault="0079542D" w:rsidP="00EE43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20</w:t>
      </w:r>
      <w:r w:rsidR="002D12AC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="00CE0369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5535D4CF" w14:textId="0B4E39FD" w:rsidR="00EE4375" w:rsidRPr="00ED2DF0" w:rsidRDefault="00EE4375" w:rsidP="00EE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                                    </w:t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ED2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       </w:t>
      </w:r>
    </w:p>
    <w:p w14:paraId="0D31F70C" w14:textId="176ED00D" w:rsidR="00E77397" w:rsidRPr="00ED2DF0" w:rsidRDefault="0045261B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 пределах общего объема расходов, установленн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 части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Нормативного правового акта, распределение бюджетных ассигнований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228E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16B0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разделам, подразделам, целевым статьям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(муниципальным программам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0277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непрограммным направлениям деятельности),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расходов в соответствии с классификацией расходов бюджета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   </w:t>
      </w:r>
    </w:p>
    <w:p w14:paraId="50DF45C6" w14:textId="4697CE25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распределение бюджетных ассигнований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Хасанского муниципального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ведомственной структуре расходов бюджета </w:t>
      </w:r>
      <w:r w:rsidR="00705DB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2084A289" w14:textId="759CAA91" w:rsidR="00EE4375" w:rsidRPr="00ED2DF0" w:rsidRDefault="00F16B0D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26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распределение бюджетных ассигнований из бюджета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D538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годов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CF682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непрограммным направлениям деятельности со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</w:t>
      </w:r>
      <w:r w:rsidR="00EE4375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 w:rsidR="009B3433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87D7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Нормативному правовому акту.</w:t>
      </w:r>
    </w:p>
    <w:p w14:paraId="2B0A24C6" w14:textId="2A99104B" w:rsidR="009B3433" w:rsidRPr="00ED2DF0" w:rsidRDefault="009B3433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4.Утвердить общий объем бюджетных ассигнований на исполнение публичных нормативных обязательств Хасанского муниципального </w:t>
      </w:r>
      <w:r w:rsidR="00D2142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6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Нормативному правовому акту.</w:t>
      </w:r>
    </w:p>
    <w:p w14:paraId="6A8FEF58" w14:textId="39EADC81" w:rsidR="009B3433" w:rsidRPr="00ED2DF0" w:rsidRDefault="0007418E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5.Утвердить размер резервного фонда администрации Хасанского муниципального округа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4A0E8A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10 000 000</w:t>
      </w:r>
      <w:r w:rsidR="007803E1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2F6536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0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0A0A51" w14:textId="3ECCD992" w:rsidR="00D2142C" w:rsidRPr="00ED2DF0" w:rsidRDefault="00D2142C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6.Утвердить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резервного фонда администрации Хасанского муниципального округа по ликвидации чрезвычайных ситуаций природного и техногенного характера на 202</w:t>
      </w:r>
      <w:r w:rsidR="00872A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6286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4A0E8A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2 0</w:t>
      </w:r>
      <w:r w:rsidR="007803E1" w:rsidRPr="006B0532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D62869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044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2430F4" w14:textId="68D56CCE" w:rsidR="00580A37" w:rsidRPr="00ED2DF0" w:rsidRDefault="00D62869" w:rsidP="002F65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.Утвердить объем бюджетных ассигнований Дорожного фонда Хасанского муниципального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9723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размере 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="004B36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3CF8">
        <w:rPr>
          <w:rFonts w:ascii="Times New Roman" w:eastAsia="Times New Roman" w:hAnsi="Times New Roman" w:cs="Times New Roman"/>
          <w:sz w:val="26"/>
          <w:szCs w:val="26"/>
          <w:lang w:eastAsia="ru-RU"/>
        </w:rPr>
        <w:t>516</w:t>
      </w:r>
      <w:r w:rsidR="004B36B4">
        <w:rPr>
          <w:rFonts w:ascii="Times New Roman" w:eastAsia="Times New Roman" w:hAnsi="Times New Roman" w:cs="Times New Roman"/>
          <w:sz w:val="26"/>
          <w:szCs w:val="26"/>
          <w:lang w:eastAsia="ru-RU"/>
        </w:rPr>
        <w:t> 020,02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</w:t>
      </w:r>
      <w:r w:rsidR="00184F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84F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– в размере </w:t>
      </w:r>
      <w:r w:rsidR="003812E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84FC0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803E1" w:rsidRPr="000E296C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580A37" w:rsidRPr="00780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80A3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FC315A" w14:textId="790D3362" w:rsidR="0007418E" w:rsidRPr="00ED2DF0" w:rsidRDefault="002B42CE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.Установить размер отчислений в </w:t>
      </w:r>
      <w:r w:rsidR="00B775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орожный фонд Хасанского муниципального округа на 202</w:t>
      </w:r>
      <w:r w:rsidR="00DE34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от части общих доходов бюджета Хасанского муниципального округа в размере </w:t>
      </w:r>
      <w:r w:rsidR="00F135C2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747BD4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135C2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7BD4" w:rsidRPr="00D93874">
        <w:rPr>
          <w:rFonts w:ascii="Times New Roman" w:eastAsia="Times New Roman" w:hAnsi="Times New Roman" w:cs="Times New Roman"/>
          <w:sz w:val="26"/>
          <w:szCs w:val="26"/>
          <w:lang w:eastAsia="ru-RU"/>
        </w:rPr>
        <w:t>00 000,00</w:t>
      </w:r>
      <w:r w:rsidR="0007418E" w:rsidRPr="00747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7418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684F62" w14:textId="30B5E296" w:rsidR="00EE4375" w:rsidRPr="00BD4E8C" w:rsidRDefault="002B42CE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4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.Установить, что субсидии юридическим лицам (за исключением субсидий муниципальным учреждениям), индивидуальным предпринимателям и физическим лицам</w:t>
      </w:r>
      <w:r w:rsidR="00571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F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производителям товаров (работ и услуг)</w:t>
      </w:r>
      <w:r w:rsidR="00EE4375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предоставляются в порядке, утвержденном постановлением администрации Хасанского муниципального </w:t>
      </w:r>
      <w:r w:rsidR="00D62869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376F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следующих случаях:</w:t>
      </w:r>
    </w:p>
    <w:p w14:paraId="4900BD76" w14:textId="38AF2786" w:rsidR="004D5EAB" w:rsidRPr="00BD4E8C" w:rsidRDefault="00F135C2" w:rsidP="00ED57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261B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56E7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F682D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опливоснабжающим организациям, осуществляющим обеспечение </w:t>
      </w:r>
      <w:r w:rsidR="00D62869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твердым</w:t>
      </w:r>
      <w:r w:rsidR="00CF682D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топливом (дровами) – на возмещение затрат, возникающих в связи с установлением тарифов для населения, не обеспечивающих возмещение полной стоимости твердого топлива</w:t>
      </w:r>
      <w:r w:rsidR="00174B03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2CE3B0" w14:textId="40D3567C" w:rsidR="00174B03" w:rsidRPr="00BD4E8C" w:rsidRDefault="00174B03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135C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)на возмещение части затрат субъектам малого и среднего предпринимательства со статусом "Социальный предприниматель"</w:t>
      </w:r>
      <w:r w:rsidR="002B42CE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2BB034" w14:textId="661D83AE" w:rsidR="002B42CE" w:rsidRPr="00BD4E8C" w:rsidRDefault="002B42CE" w:rsidP="00ED571B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35C2"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14D2" w:rsidRPr="00BD4E8C">
        <w:rPr>
          <w:rFonts w:ascii="Times New Roman" w:eastAsia="Calibri" w:hAnsi="Times New Roman" w:cs="Times New Roman"/>
          <w:sz w:val="26"/>
          <w:szCs w:val="26"/>
        </w:rPr>
        <w:t>муниципальным унитарным предприятиям в целях восстановления платежеспособности.</w:t>
      </w:r>
    </w:p>
    <w:p w14:paraId="18665550" w14:textId="3DCBE760" w:rsidR="00ED571B" w:rsidRPr="00BD4E8C" w:rsidRDefault="00ED571B" w:rsidP="00ED5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>10.Утвердить субсидии следующим некоммерческим организациям, не являющимся государственными (муниципальными) учреждениями:</w:t>
      </w:r>
    </w:p>
    <w:p w14:paraId="1551985C" w14:textId="4823E107" w:rsidR="00ED571B" w:rsidRPr="00ED571B" w:rsidRDefault="00ED571B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4E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1)социально ориентированным некоммерческим организациям на возмещение фактически понесенных затрат.</w:t>
      </w:r>
    </w:p>
    <w:p w14:paraId="0D974332" w14:textId="77777777" w:rsidR="00EE4375" w:rsidRPr="00ED2DF0" w:rsidRDefault="003563F2" w:rsidP="00ED571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14:paraId="6E31ECB3" w14:textId="77777777" w:rsidR="00ED571B" w:rsidRDefault="00480F87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УВЕЛИЧЕНИИ (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ИНДЕКСАЦИ</w:t>
      </w:r>
      <w:r w:rsidR="00C44532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529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ОПЛАТЫ</w:t>
      </w:r>
    </w:p>
    <w:p w14:paraId="057D815D" w14:textId="3682C6DE" w:rsidR="00EE4375" w:rsidRPr="00ED2DF0" w:rsidRDefault="00ED571B" w:rsidP="001F06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ТРУДА</w:t>
      </w:r>
      <w:r w:rsidR="00E1529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14:paraId="3AD877DF" w14:textId="7A796920" w:rsidR="00EE4375" w:rsidRPr="005E3B57" w:rsidRDefault="00A948B0" w:rsidP="00A948B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1 октября 2025 года индексацию путем увеличения в 1,045 раза, </w:t>
      </w:r>
    </w:p>
    <w:p w14:paraId="59C8A182" w14:textId="761DCD09" w:rsidR="005E56A1" w:rsidRPr="00ED2DF0" w:rsidRDefault="00A948B0" w:rsidP="00A94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B57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октября 2026 года, с 1 октября 2027 года индексацию путем увеличения в 1,04 раза</w:t>
      </w:r>
      <w:r w:rsidR="00ED571B" w:rsidRPr="005E3B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E8ED7E" w14:textId="763B7B78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8521706"/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1)размеров ежемесячного денежного вознаграждения лиц, замещающих муниципальные должности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EBB885" w14:textId="62FC955D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2)размеров окладов месячного денежного содержания по должностям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126D35" w14:textId="45C4C5CA" w:rsidR="005E56A1" w:rsidRPr="00ED2DF0" w:rsidRDefault="005E56A1" w:rsidP="00F714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3)размеров должностных окладов работников, замещающих должности, не являющиеся должностями муниципальной службы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F714D2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3"/>
    <w:p w14:paraId="6939B3C6" w14:textId="53CE9B53" w:rsidR="00CE457E" w:rsidRPr="00ED2DF0" w:rsidRDefault="0087292F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3701C0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D4FE3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БЕННОСТИ ИСПОЛНЕНИЯ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r w:rsidR="00CE457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5B29861" w14:textId="5BDBA232" w:rsidR="00CE457E" w:rsidRPr="00ED2DF0" w:rsidRDefault="00CE457E" w:rsidP="00CE45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ХАСАНСКОГО МУНИЦИПАЛЬНОГО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56AE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258FA19B" w14:textId="7B64C662" w:rsidR="00667AF3" w:rsidRPr="00ED2DF0" w:rsidRDefault="00CE457E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056574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3572D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</w:t>
      </w:r>
      <w:r w:rsidR="00ED57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6997945B" w14:textId="77777777" w:rsidR="000E3067" w:rsidRPr="00ED2DF0" w:rsidRDefault="000E3067" w:rsidP="00FA4D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3772E1" w14:textId="4E92146E" w:rsidR="00EE4375" w:rsidRPr="00ED2DF0" w:rsidRDefault="00DA044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0633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 соответствии с пунктом 3 статьи 217 Бюджетного кодекса Российской Федерации, что  основанием для внесения в 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42D9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7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изменений в показатели сводной бюджетной росписи бюджета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</w:t>
      </w:r>
      <w:r w:rsidR="00AA78C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особенностями исполнения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перераспределения бюджетных ассигнований между главными распорядителями  средств бюджета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внесения изменений в Нормативный правовой акт о бюджете Хасанского муниципального </w:t>
      </w:r>
      <w:r w:rsidR="00B94841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7412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3EE4B9" w14:textId="07414178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 между главными распорядителями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</w:t>
      </w:r>
      <w:r w:rsidR="005D46B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о внесении изменений в утвержденные муниципальные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Хасанского муниципального </w:t>
      </w:r>
      <w:r w:rsidR="0071799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D975E2" w14:textId="6341F575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бюджетных ассигнований, между </w:t>
      </w:r>
      <w:r w:rsidR="00AC0F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8C2F80" w14:textId="74726909" w:rsidR="00EE4375" w:rsidRPr="00ED2DF0" w:rsidRDefault="003572D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финансовом году на содержание органов местного самоуправления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77F1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071785" w14:textId="64346E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 получения при исполнении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остатков субсидий, субвенций, иных межбюджетных трансфертов, имеющих целевое назначение, сверх утвержденных нормативным правовым актом о бюджете доходов, не использованных на начало текущего финансового года;</w:t>
      </w:r>
    </w:p>
    <w:p w14:paraId="041E10E0" w14:textId="4A8BF4CF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и (или) уточнение бюджетной классификации Российской Федерации;</w:t>
      </w:r>
    </w:p>
    <w:p w14:paraId="107A26C3" w14:textId="3FB4C17C" w:rsidR="00CE3E3B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бюджетных ассигнований на исполнение судебных актов, предусматривающих обращения взыскания на средства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CE3E3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исполнительных листов;</w:t>
      </w:r>
    </w:p>
    <w:p w14:paraId="392DC1F6" w14:textId="146F87EB" w:rsidR="00CE3E3B" w:rsidRPr="00ED2DF0" w:rsidRDefault="00CE3E3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7)перераспределение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</w:t>
      </w:r>
      <w:r w:rsidR="00C5531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(выполнение работ) и субсидий на иные цели в пределах средств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главным распорядителям средств бюджета округа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цели;</w:t>
      </w:r>
    </w:p>
    <w:p w14:paraId="2B76B9E8" w14:textId="15BDFBFE" w:rsidR="00EE4375" w:rsidRPr="00ED2DF0" w:rsidRDefault="0045261B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между </w:t>
      </w:r>
      <w:r w:rsidR="0074253D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разделами, подразделами, целевыми статьями, видами расходов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5 процентов от общего объема бюджетных ассигнований, доведенных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средств бюджета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и влекущее </w:t>
      </w:r>
      <w:r w:rsidR="00896AF7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собой изменение вида расхода;</w:t>
      </w:r>
    </w:p>
    <w:p w14:paraId="04C6D453" w14:textId="34790CE6" w:rsidR="00896AF7" w:rsidRPr="00ED2DF0" w:rsidRDefault="00896AF7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9)перераспределение бюджетных ассигнований на исполнение расходных обязательств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софинансируемых из федерального и (или) краевого бюджетов;</w:t>
      </w:r>
    </w:p>
    <w:p w14:paraId="5ACC1BDD" w14:textId="22F0B44A" w:rsidR="007D7757" w:rsidRPr="00ED2DF0" w:rsidRDefault="00C4495C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6257D6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и получение безвоз</w:t>
      </w:r>
      <w:r w:rsidR="0093527C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мездных поступлений от физических и юридических лиц сверх объемов,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утвержденных нормативным правовым актом о бюджете, а также в случае сокращения (возврата при отсутствии потребности) ука</w:t>
      </w:r>
      <w:r w:rsidR="004C2A2F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занных межбюджетных трансфертов;</w:t>
      </w:r>
    </w:p>
    <w:p w14:paraId="6355D176" w14:textId="55269CCC" w:rsidR="004C2A2F" w:rsidRPr="00ED2DF0" w:rsidRDefault="004C2A2F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11)перераспределение поступивших в бюджет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из федерального и (или) краевого бюджета на ликвидацию последствий чрезвычайных ситуаций на территории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70513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выделенных на основании решений Правительства Российской Федерации и (или)</w:t>
      </w:r>
      <w:r w:rsidR="002049C4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Приморского края;</w:t>
      </w:r>
    </w:p>
    <w:p w14:paraId="6E519673" w14:textId="455A19F9" w:rsidR="002049C4" w:rsidRDefault="002049C4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12)использование (перераспределение) средств резервн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Хасанского муниципального </w:t>
      </w:r>
      <w:r w:rsidR="00FA239A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A48A73" w14:textId="77777777" w:rsidR="00ED2DF0" w:rsidRPr="00ED2DF0" w:rsidRDefault="00ED2DF0" w:rsidP="000E30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7489C" w14:textId="259008EB" w:rsidR="00EE4375" w:rsidRPr="00ED2DF0" w:rsidRDefault="003701C0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="00031DF8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  <w:r w:rsidR="00EE4375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ВСТУПЛЕНИЕ В СИЛУ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НАСТОЯЩЕГО НОРМАТИВНОГО</w:t>
      </w:r>
    </w:p>
    <w:p w14:paraId="61195FE3" w14:textId="4F4D05EC" w:rsidR="00EE4375" w:rsidRPr="00ED2DF0" w:rsidRDefault="003701C0" w:rsidP="003701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="00FA4D9F" w:rsidRPr="00ED2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ПРАВОВОГО АКТА</w:t>
      </w:r>
    </w:p>
    <w:p w14:paraId="258071CA" w14:textId="77777777" w:rsidR="00EE4375" w:rsidRPr="00ED2DF0" w:rsidRDefault="00EE4375" w:rsidP="00EE43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9A228E" w14:textId="0BF9ECB8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Нормативный </w:t>
      </w:r>
      <w:r w:rsidR="00E1529E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акт вступает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1 января 20</w:t>
      </w:r>
      <w:r w:rsidR="00581138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7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732C890F" w14:textId="77777777" w:rsidR="00EE4375" w:rsidRPr="00ED2DF0" w:rsidRDefault="00EE4375" w:rsidP="00EE4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3368F" w14:textId="77777777" w:rsidR="003F76BC" w:rsidRPr="00ED2DF0" w:rsidRDefault="003F76BC" w:rsidP="00D1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90D1A3" w14:textId="77777777" w:rsidR="00EE4375" w:rsidRPr="00ED2DF0" w:rsidRDefault="00B94FA9" w:rsidP="00EE437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Хасанского </w:t>
      </w:r>
    </w:p>
    <w:p w14:paraId="1FC70AD8" w14:textId="460BE0F0" w:rsidR="003F76BC" w:rsidRPr="00ED2DF0" w:rsidRDefault="000D4D8F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1F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D12E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3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375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420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94FA9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Степанов</w:t>
      </w:r>
    </w:p>
    <w:p w14:paraId="31F7D5E3" w14:textId="77777777" w:rsidR="00B94FA9" w:rsidRPr="00ED2DF0" w:rsidRDefault="00B94FA9" w:rsidP="00B94FA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54201" w14:textId="77777777" w:rsidR="003F76BC" w:rsidRPr="00ED2DF0" w:rsidRDefault="003F76BC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1E05B" w14:textId="77777777" w:rsidR="00EE4375" w:rsidRPr="00ED2DF0" w:rsidRDefault="00EE4375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="0044790B"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Славянка</w:t>
      </w:r>
    </w:p>
    <w:p w14:paraId="5318BB2E" w14:textId="37717288" w:rsidR="00EE4375" w:rsidRPr="00ED2DF0" w:rsidRDefault="009A5328" w:rsidP="00EE43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09.12.2024</w:t>
      </w:r>
    </w:p>
    <w:p w14:paraId="6543A8A9" w14:textId="7DC239F0" w:rsidR="000B2FB3" w:rsidRPr="0042596C" w:rsidRDefault="00EE4375" w:rsidP="00DA5075">
      <w:pPr>
        <w:spacing w:after="0" w:line="240" w:lineRule="auto"/>
        <w:rPr>
          <w:sz w:val="28"/>
          <w:szCs w:val="28"/>
        </w:rPr>
      </w:pP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5328"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  <w:r w:rsidRPr="00ED2DF0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sectPr w:rsidR="000B2FB3" w:rsidRPr="0042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375"/>
    <w:rsid w:val="00015CB6"/>
    <w:rsid w:val="00016BC1"/>
    <w:rsid w:val="0001795A"/>
    <w:rsid w:val="00025012"/>
    <w:rsid w:val="000258BD"/>
    <w:rsid w:val="00031DF8"/>
    <w:rsid w:val="00033E07"/>
    <w:rsid w:val="00036D3D"/>
    <w:rsid w:val="000533B6"/>
    <w:rsid w:val="00056574"/>
    <w:rsid w:val="00056E1E"/>
    <w:rsid w:val="000572DD"/>
    <w:rsid w:val="00063949"/>
    <w:rsid w:val="0007418E"/>
    <w:rsid w:val="00080859"/>
    <w:rsid w:val="000A58DB"/>
    <w:rsid w:val="000B2FB3"/>
    <w:rsid w:val="000B56D0"/>
    <w:rsid w:val="000B74B5"/>
    <w:rsid w:val="000B7EDD"/>
    <w:rsid w:val="000C036B"/>
    <w:rsid w:val="000C5EFA"/>
    <w:rsid w:val="000D4D8F"/>
    <w:rsid w:val="000D538F"/>
    <w:rsid w:val="000E296C"/>
    <w:rsid w:val="000E3067"/>
    <w:rsid w:val="000E4415"/>
    <w:rsid w:val="000F1614"/>
    <w:rsid w:val="000F2FDB"/>
    <w:rsid w:val="000F4340"/>
    <w:rsid w:val="000F58B2"/>
    <w:rsid w:val="001045D7"/>
    <w:rsid w:val="00106A77"/>
    <w:rsid w:val="00120575"/>
    <w:rsid w:val="00130426"/>
    <w:rsid w:val="00133EAD"/>
    <w:rsid w:val="00141841"/>
    <w:rsid w:val="00155C80"/>
    <w:rsid w:val="00166279"/>
    <w:rsid w:val="001720F8"/>
    <w:rsid w:val="00174B03"/>
    <w:rsid w:val="00184FC0"/>
    <w:rsid w:val="001850BA"/>
    <w:rsid w:val="00192538"/>
    <w:rsid w:val="001A5939"/>
    <w:rsid w:val="001D3E28"/>
    <w:rsid w:val="001D74C3"/>
    <w:rsid w:val="001E1CB2"/>
    <w:rsid w:val="001E56C8"/>
    <w:rsid w:val="001F06A0"/>
    <w:rsid w:val="001F60B1"/>
    <w:rsid w:val="002049C4"/>
    <w:rsid w:val="002141B2"/>
    <w:rsid w:val="002375F3"/>
    <w:rsid w:val="00242D95"/>
    <w:rsid w:val="00261455"/>
    <w:rsid w:val="002642BF"/>
    <w:rsid w:val="002644D9"/>
    <w:rsid w:val="002663A5"/>
    <w:rsid w:val="00277F10"/>
    <w:rsid w:val="0028410B"/>
    <w:rsid w:val="002A559C"/>
    <w:rsid w:val="002B42CE"/>
    <w:rsid w:val="002B7811"/>
    <w:rsid w:val="002C123B"/>
    <w:rsid w:val="002C2528"/>
    <w:rsid w:val="002D064D"/>
    <w:rsid w:val="002D0CDB"/>
    <w:rsid w:val="002D12AC"/>
    <w:rsid w:val="002D130D"/>
    <w:rsid w:val="002D474D"/>
    <w:rsid w:val="002D4FE3"/>
    <w:rsid w:val="002E2E52"/>
    <w:rsid w:val="002E4237"/>
    <w:rsid w:val="002F1053"/>
    <w:rsid w:val="002F29A4"/>
    <w:rsid w:val="002F2BA4"/>
    <w:rsid w:val="002F6536"/>
    <w:rsid w:val="00314689"/>
    <w:rsid w:val="003179F7"/>
    <w:rsid w:val="00334826"/>
    <w:rsid w:val="00340DEA"/>
    <w:rsid w:val="00346082"/>
    <w:rsid w:val="00351FB3"/>
    <w:rsid w:val="00354787"/>
    <w:rsid w:val="003563F2"/>
    <w:rsid w:val="003572DF"/>
    <w:rsid w:val="00364932"/>
    <w:rsid w:val="00367336"/>
    <w:rsid w:val="003701C0"/>
    <w:rsid w:val="00374A80"/>
    <w:rsid w:val="003812E9"/>
    <w:rsid w:val="00381518"/>
    <w:rsid w:val="00391AF5"/>
    <w:rsid w:val="0039348F"/>
    <w:rsid w:val="003B0599"/>
    <w:rsid w:val="003B13BC"/>
    <w:rsid w:val="003C123D"/>
    <w:rsid w:val="003C2C31"/>
    <w:rsid w:val="003D6258"/>
    <w:rsid w:val="003D6397"/>
    <w:rsid w:val="003D7218"/>
    <w:rsid w:val="003E25EC"/>
    <w:rsid w:val="003F76BC"/>
    <w:rsid w:val="00400CCE"/>
    <w:rsid w:val="0040442F"/>
    <w:rsid w:val="00411C48"/>
    <w:rsid w:val="004228EF"/>
    <w:rsid w:val="0042596C"/>
    <w:rsid w:val="00431EF7"/>
    <w:rsid w:val="00444E69"/>
    <w:rsid w:val="0044790B"/>
    <w:rsid w:val="00447C80"/>
    <w:rsid w:val="00450354"/>
    <w:rsid w:val="0045261B"/>
    <w:rsid w:val="004534DF"/>
    <w:rsid w:val="0045773E"/>
    <w:rsid w:val="00466F4E"/>
    <w:rsid w:val="00473510"/>
    <w:rsid w:val="004762A1"/>
    <w:rsid w:val="00476DB2"/>
    <w:rsid w:val="00480F87"/>
    <w:rsid w:val="00490F3A"/>
    <w:rsid w:val="00492BC8"/>
    <w:rsid w:val="00495CF2"/>
    <w:rsid w:val="004967ED"/>
    <w:rsid w:val="004A0E8A"/>
    <w:rsid w:val="004A710B"/>
    <w:rsid w:val="004B3156"/>
    <w:rsid w:val="004B36B4"/>
    <w:rsid w:val="004C2A2F"/>
    <w:rsid w:val="004D5EAB"/>
    <w:rsid w:val="004E2714"/>
    <w:rsid w:val="004E7D5B"/>
    <w:rsid w:val="004F6399"/>
    <w:rsid w:val="00500789"/>
    <w:rsid w:val="00502A1F"/>
    <w:rsid w:val="005057E8"/>
    <w:rsid w:val="00506334"/>
    <w:rsid w:val="0051029D"/>
    <w:rsid w:val="00512C4E"/>
    <w:rsid w:val="00514502"/>
    <w:rsid w:val="005206A9"/>
    <w:rsid w:val="00547379"/>
    <w:rsid w:val="005473FB"/>
    <w:rsid w:val="0055508C"/>
    <w:rsid w:val="0055679B"/>
    <w:rsid w:val="00571375"/>
    <w:rsid w:val="00572AE3"/>
    <w:rsid w:val="00573420"/>
    <w:rsid w:val="005759F4"/>
    <w:rsid w:val="00580A37"/>
    <w:rsid w:val="00581138"/>
    <w:rsid w:val="0059034D"/>
    <w:rsid w:val="005D41D0"/>
    <w:rsid w:val="005D46B4"/>
    <w:rsid w:val="005D484B"/>
    <w:rsid w:val="005E3B57"/>
    <w:rsid w:val="005E56A1"/>
    <w:rsid w:val="00620E50"/>
    <w:rsid w:val="006239A7"/>
    <w:rsid w:val="006257D6"/>
    <w:rsid w:val="00626637"/>
    <w:rsid w:val="00636CF2"/>
    <w:rsid w:val="0065241D"/>
    <w:rsid w:val="00653A46"/>
    <w:rsid w:val="006575D2"/>
    <w:rsid w:val="006600FF"/>
    <w:rsid w:val="0066021A"/>
    <w:rsid w:val="00667AF3"/>
    <w:rsid w:val="006709E1"/>
    <w:rsid w:val="00675B10"/>
    <w:rsid w:val="0068289B"/>
    <w:rsid w:val="00687C58"/>
    <w:rsid w:val="00690639"/>
    <w:rsid w:val="00693FD6"/>
    <w:rsid w:val="00694989"/>
    <w:rsid w:val="006950D7"/>
    <w:rsid w:val="00695971"/>
    <w:rsid w:val="006B0532"/>
    <w:rsid w:val="006B0F8B"/>
    <w:rsid w:val="006C7046"/>
    <w:rsid w:val="006D7DEC"/>
    <w:rsid w:val="006F17C0"/>
    <w:rsid w:val="006F2182"/>
    <w:rsid w:val="006F4A30"/>
    <w:rsid w:val="006F63D4"/>
    <w:rsid w:val="00701BC5"/>
    <w:rsid w:val="007056E7"/>
    <w:rsid w:val="00705DBE"/>
    <w:rsid w:val="00705EA8"/>
    <w:rsid w:val="00706DAA"/>
    <w:rsid w:val="00715457"/>
    <w:rsid w:val="00717999"/>
    <w:rsid w:val="00724871"/>
    <w:rsid w:val="00733CF8"/>
    <w:rsid w:val="00737757"/>
    <w:rsid w:val="0074253D"/>
    <w:rsid w:val="0074280F"/>
    <w:rsid w:val="00747BD4"/>
    <w:rsid w:val="00762CE0"/>
    <w:rsid w:val="0076350E"/>
    <w:rsid w:val="007635C8"/>
    <w:rsid w:val="007660D7"/>
    <w:rsid w:val="00773038"/>
    <w:rsid w:val="007803E1"/>
    <w:rsid w:val="00786524"/>
    <w:rsid w:val="0079542D"/>
    <w:rsid w:val="007B69E0"/>
    <w:rsid w:val="007D4E49"/>
    <w:rsid w:val="007D7757"/>
    <w:rsid w:val="007E1BD7"/>
    <w:rsid w:val="007E543E"/>
    <w:rsid w:val="007F0B83"/>
    <w:rsid w:val="0080462C"/>
    <w:rsid w:val="008128E0"/>
    <w:rsid w:val="008168B4"/>
    <w:rsid w:val="0082452F"/>
    <w:rsid w:val="008259C5"/>
    <w:rsid w:val="00826480"/>
    <w:rsid w:val="008269DD"/>
    <w:rsid w:val="0083415C"/>
    <w:rsid w:val="00834537"/>
    <w:rsid w:val="00835400"/>
    <w:rsid w:val="008362F1"/>
    <w:rsid w:val="008471EA"/>
    <w:rsid w:val="00852E5A"/>
    <w:rsid w:val="008566E4"/>
    <w:rsid w:val="00856EF9"/>
    <w:rsid w:val="00860059"/>
    <w:rsid w:val="0087292F"/>
    <w:rsid w:val="00872A36"/>
    <w:rsid w:val="00884128"/>
    <w:rsid w:val="008942CA"/>
    <w:rsid w:val="008950BB"/>
    <w:rsid w:val="00896AF7"/>
    <w:rsid w:val="008A0CBA"/>
    <w:rsid w:val="008A627C"/>
    <w:rsid w:val="008A65B4"/>
    <w:rsid w:val="008B1B79"/>
    <w:rsid w:val="008E7E44"/>
    <w:rsid w:val="00917F8D"/>
    <w:rsid w:val="00923E6B"/>
    <w:rsid w:val="00931960"/>
    <w:rsid w:val="00933376"/>
    <w:rsid w:val="0093527C"/>
    <w:rsid w:val="009352D9"/>
    <w:rsid w:val="0094208E"/>
    <w:rsid w:val="0094552B"/>
    <w:rsid w:val="009723EB"/>
    <w:rsid w:val="00972731"/>
    <w:rsid w:val="009742F7"/>
    <w:rsid w:val="009749C1"/>
    <w:rsid w:val="009A063A"/>
    <w:rsid w:val="009A5328"/>
    <w:rsid w:val="009B1A3F"/>
    <w:rsid w:val="009B3433"/>
    <w:rsid w:val="009C2943"/>
    <w:rsid w:val="009D596E"/>
    <w:rsid w:val="009F1058"/>
    <w:rsid w:val="009F25FE"/>
    <w:rsid w:val="009F418D"/>
    <w:rsid w:val="00A0277F"/>
    <w:rsid w:val="00A10118"/>
    <w:rsid w:val="00A20E03"/>
    <w:rsid w:val="00A211DF"/>
    <w:rsid w:val="00A259EC"/>
    <w:rsid w:val="00A25D5E"/>
    <w:rsid w:val="00A406FA"/>
    <w:rsid w:val="00A458A4"/>
    <w:rsid w:val="00A47FCE"/>
    <w:rsid w:val="00A50ED6"/>
    <w:rsid w:val="00A540E5"/>
    <w:rsid w:val="00A625AA"/>
    <w:rsid w:val="00A739FC"/>
    <w:rsid w:val="00A74FC3"/>
    <w:rsid w:val="00A756AE"/>
    <w:rsid w:val="00A84665"/>
    <w:rsid w:val="00A948B0"/>
    <w:rsid w:val="00A9698E"/>
    <w:rsid w:val="00AA78C6"/>
    <w:rsid w:val="00AB4C0C"/>
    <w:rsid w:val="00AB5649"/>
    <w:rsid w:val="00AC0F38"/>
    <w:rsid w:val="00AC599C"/>
    <w:rsid w:val="00AD0242"/>
    <w:rsid w:val="00AD2E2F"/>
    <w:rsid w:val="00AD471C"/>
    <w:rsid w:val="00AE795B"/>
    <w:rsid w:val="00AF0AF7"/>
    <w:rsid w:val="00AF13E5"/>
    <w:rsid w:val="00AF563A"/>
    <w:rsid w:val="00B27CA4"/>
    <w:rsid w:val="00B376F2"/>
    <w:rsid w:val="00B45F06"/>
    <w:rsid w:val="00B76363"/>
    <w:rsid w:val="00B76F23"/>
    <w:rsid w:val="00B775D2"/>
    <w:rsid w:val="00B832E9"/>
    <w:rsid w:val="00B87AFB"/>
    <w:rsid w:val="00B93B40"/>
    <w:rsid w:val="00B94841"/>
    <w:rsid w:val="00B94FA9"/>
    <w:rsid w:val="00B95333"/>
    <w:rsid w:val="00BA69BC"/>
    <w:rsid w:val="00BB359F"/>
    <w:rsid w:val="00BD4E8C"/>
    <w:rsid w:val="00BE6AF7"/>
    <w:rsid w:val="00BF0362"/>
    <w:rsid w:val="00BF5034"/>
    <w:rsid w:val="00BF68CD"/>
    <w:rsid w:val="00C01F6B"/>
    <w:rsid w:val="00C03470"/>
    <w:rsid w:val="00C10C2D"/>
    <w:rsid w:val="00C12B43"/>
    <w:rsid w:val="00C13B2C"/>
    <w:rsid w:val="00C17AAC"/>
    <w:rsid w:val="00C23639"/>
    <w:rsid w:val="00C24322"/>
    <w:rsid w:val="00C30511"/>
    <w:rsid w:val="00C44532"/>
    <w:rsid w:val="00C4495C"/>
    <w:rsid w:val="00C46946"/>
    <w:rsid w:val="00C52DD3"/>
    <w:rsid w:val="00C5531B"/>
    <w:rsid w:val="00C678D0"/>
    <w:rsid w:val="00C7412B"/>
    <w:rsid w:val="00C85DA9"/>
    <w:rsid w:val="00CA263D"/>
    <w:rsid w:val="00CA7758"/>
    <w:rsid w:val="00CB5C22"/>
    <w:rsid w:val="00CD4B01"/>
    <w:rsid w:val="00CE0369"/>
    <w:rsid w:val="00CE3E3B"/>
    <w:rsid w:val="00CE457E"/>
    <w:rsid w:val="00CE6380"/>
    <w:rsid w:val="00CE6DCD"/>
    <w:rsid w:val="00CE75CE"/>
    <w:rsid w:val="00CF23D8"/>
    <w:rsid w:val="00CF682D"/>
    <w:rsid w:val="00CF7F1E"/>
    <w:rsid w:val="00D10E8F"/>
    <w:rsid w:val="00D12E0B"/>
    <w:rsid w:val="00D2142C"/>
    <w:rsid w:val="00D261B6"/>
    <w:rsid w:val="00D42349"/>
    <w:rsid w:val="00D47A19"/>
    <w:rsid w:val="00D531F8"/>
    <w:rsid w:val="00D540F1"/>
    <w:rsid w:val="00D55AB0"/>
    <w:rsid w:val="00D62869"/>
    <w:rsid w:val="00D73BF0"/>
    <w:rsid w:val="00D87D73"/>
    <w:rsid w:val="00D93874"/>
    <w:rsid w:val="00DA044C"/>
    <w:rsid w:val="00DA09C5"/>
    <w:rsid w:val="00DA3D61"/>
    <w:rsid w:val="00DA3FCE"/>
    <w:rsid w:val="00DA5075"/>
    <w:rsid w:val="00DA6A16"/>
    <w:rsid w:val="00DC0ECF"/>
    <w:rsid w:val="00DE3434"/>
    <w:rsid w:val="00DE4459"/>
    <w:rsid w:val="00DF4BCA"/>
    <w:rsid w:val="00DF542B"/>
    <w:rsid w:val="00DF79C1"/>
    <w:rsid w:val="00E13CBF"/>
    <w:rsid w:val="00E1529E"/>
    <w:rsid w:val="00E16AAF"/>
    <w:rsid w:val="00E449A9"/>
    <w:rsid w:val="00E54F71"/>
    <w:rsid w:val="00E60593"/>
    <w:rsid w:val="00E610CF"/>
    <w:rsid w:val="00E6265C"/>
    <w:rsid w:val="00E70513"/>
    <w:rsid w:val="00E77397"/>
    <w:rsid w:val="00E92F2B"/>
    <w:rsid w:val="00E936B9"/>
    <w:rsid w:val="00E95027"/>
    <w:rsid w:val="00E97855"/>
    <w:rsid w:val="00EA4CD3"/>
    <w:rsid w:val="00EA6030"/>
    <w:rsid w:val="00EB02E7"/>
    <w:rsid w:val="00EB0B15"/>
    <w:rsid w:val="00EB1E9A"/>
    <w:rsid w:val="00EB625F"/>
    <w:rsid w:val="00ED0507"/>
    <w:rsid w:val="00ED2DF0"/>
    <w:rsid w:val="00ED571B"/>
    <w:rsid w:val="00EE4375"/>
    <w:rsid w:val="00EE4C46"/>
    <w:rsid w:val="00EF609D"/>
    <w:rsid w:val="00EF66CC"/>
    <w:rsid w:val="00F135C2"/>
    <w:rsid w:val="00F16B0D"/>
    <w:rsid w:val="00F33711"/>
    <w:rsid w:val="00F44C93"/>
    <w:rsid w:val="00F532D5"/>
    <w:rsid w:val="00F601DA"/>
    <w:rsid w:val="00F6027E"/>
    <w:rsid w:val="00F631BD"/>
    <w:rsid w:val="00F63D88"/>
    <w:rsid w:val="00F64781"/>
    <w:rsid w:val="00F714D2"/>
    <w:rsid w:val="00F838A9"/>
    <w:rsid w:val="00F975C3"/>
    <w:rsid w:val="00F97CC5"/>
    <w:rsid w:val="00FA0FF9"/>
    <w:rsid w:val="00FA239A"/>
    <w:rsid w:val="00FA4D9F"/>
    <w:rsid w:val="00FB471A"/>
    <w:rsid w:val="00FC0331"/>
    <w:rsid w:val="00FD05D0"/>
    <w:rsid w:val="00FD2D5B"/>
    <w:rsid w:val="00FE45AA"/>
    <w:rsid w:val="00FE7EE7"/>
    <w:rsid w:val="00FF3029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539"/>
  <w15:docId w15:val="{B1194948-23D8-4CC1-B3F9-7F0B5D6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4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0F8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0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3B13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E2CE-D9E1-4C29-BFCE-02502DCE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Пользователь</cp:lastModifiedBy>
  <cp:revision>409</cp:revision>
  <cp:lastPrinted>2022-10-25T02:08:00Z</cp:lastPrinted>
  <dcterms:created xsi:type="dcterms:W3CDTF">2015-10-27T23:58:00Z</dcterms:created>
  <dcterms:modified xsi:type="dcterms:W3CDTF">2024-12-09T06:49:00Z</dcterms:modified>
</cp:coreProperties>
</file>