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96" w:rsidRDefault="00DB64F2" w:rsidP="00DB64F2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</w:t>
      </w:r>
      <w:r w:rsidR="0019589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E333B3" w:rsidRPr="0021580C" w:rsidRDefault="00E333B3" w:rsidP="00195896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E333B3" w:rsidRPr="0021580C" w:rsidRDefault="00E333B3" w:rsidP="00E333B3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</w:t>
      </w:r>
      <w:r w:rsidR="009E077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3B3" w:rsidRPr="00BC2F07" w:rsidRDefault="00E333B3" w:rsidP="00E333B3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BC2F07" w:rsidRPr="00BC2F07">
        <w:rPr>
          <w:rFonts w:ascii="Times New Roman" w:eastAsia="Times New Roman" w:hAnsi="Times New Roman" w:cs="Times New Roman"/>
          <w:sz w:val="24"/>
          <w:szCs w:val="24"/>
          <w:u w:val="single"/>
        </w:rPr>
        <w:t>19.06.2025</w:t>
      </w:r>
      <w:r w:rsidR="0059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C2F07" w:rsidRPr="00BC2F07">
        <w:rPr>
          <w:rFonts w:ascii="Times New Roman" w:eastAsia="Times New Roman" w:hAnsi="Times New Roman" w:cs="Times New Roman"/>
          <w:sz w:val="24"/>
          <w:szCs w:val="24"/>
          <w:u w:val="single"/>
        </w:rPr>
        <w:t>1108</w:t>
      </w:r>
      <w:r w:rsidR="0059430D" w:rsidRPr="00BC2F07">
        <w:rPr>
          <w:rFonts w:ascii="Times New Roman" w:eastAsia="Times New Roman" w:hAnsi="Times New Roman" w:cs="Times New Roman"/>
          <w:sz w:val="24"/>
          <w:szCs w:val="24"/>
          <w:u w:val="single"/>
        </w:rPr>
        <w:t>-па</w:t>
      </w:r>
    </w:p>
    <w:p w:rsidR="00381BC8" w:rsidRDefault="00381BC8" w:rsidP="0038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BC8" w:rsidRPr="00261728" w:rsidRDefault="00381BC8" w:rsidP="0038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728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</w:p>
    <w:p w:rsidR="00381BC8" w:rsidRPr="00261728" w:rsidRDefault="00381BC8" w:rsidP="0038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72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81BC8" w:rsidRPr="00261728" w:rsidRDefault="00381BC8" w:rsidP="00381BC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61728">
        <w:rPr>
          <w:sz w:val="24"/>
          <w:szCs w:val="24"/>
        </w:rPr>
        <w:t>«</w:t>
      </w:r>
      <w:r w:rsidR="002F61E4">
        <w:rPr>
          <w:sz w:val="24"/>
          <w:szCs w:val="24"/>
        </w:rPr>
        <w:t>ОТНЕС</w:t>
      </w:r>
      <w:r w:rsidR="00261728" w:rsidRPr="00261728">
        <w:rPr>
          <w:sz w:val="24"/>
          <w:szCs w:val="24"/>
        </w:rPr>
        <w:t>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ХАСАНСКОГО МУНИЦИПАЛЬНОГО ОКРУГА ПРИМОРСКОГО КРАЯ</w:t>
      </w:r>
      <w:r w:rsidRPr="00261728">
        <w:rPr>
          <w:sz w:val="24"/>
          <w:szCs w:val="24"/>
        </w:rPr>
        <w:t>»</w:t>
      </w:r>
      <w:bookmarkStart w:id="0" w:name="_GoBack"/>
      <w:bookmarkEnd w:id="0"/>
    </w:p>
    <w:p w:rsidR="00381BC8" w:rsidRPr="00261728" w:rsidRDefault="00381BC8" w:rsidP="00381B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1BC8" w:rsidRPr="00DB64F2" w:rsidRDefault="00381BC8" w:rsidP="00381BC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64F2">
        <w:rPr>
          <w:rFonts w:ascii="Times New Roman" w:hAnsi="Times New Roman"/>
          <w:sz w:val="24"/>
          <w:szCs w:val="24"/>
        </w:rPr>
        <w:t>I. ОБЩИЕ ПОЛОЖЕНИЯ</w:t>
      </w:r>
    </w:p>
    <w:p w:rsidR="00381BC8" w:rsidRPr="002F6CBE" w:rsidRDefault="00381BC8" w:rsidP="00381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E333B3" w:rsidRPr="009E0774" w:rsidRDefault="00381BC8" w:rsidP="005C660C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72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7D4975" w:rsidRPr="00261728">
        <w:rPr>
          <w:rFonts w:ascii="Times New Roman" w:hAnsi="Times New Roman"/>
          <w:sz w:val="24"/>
          <w:szCs w:val="24"/>
        </w:rPr>
        <w:t xml:space="preserve">администрацией  Хасанского муниципального </w:t>
      </w:r>
      <w:r w:rsidR="009E0774" w:rsidRPr="00261728">
        <w:rPr>
          <w:rFonts w:ascii="Times New Roman" w:hAnsi="Times New Roman"/>
          <w:sz w:val="24"/>
          <w:szCs w:val="24"/>
        </w:rPr>
        <w:t>округа</w:t>
      </w:r>
      <w:r w:rsidR="007D4975" w:rsidRPr="00261728">
        <w:rPr>
          <w:rFonts w:ascii="Times New Roman" w:hAnsi="Times New Roman"/>
          <w:sz w:val="24"/>
          <w:szCs w:val="24"/>
        </w:rPr>
        <w:t xml:space="preserve"> Приморского края (далее - Администрация) </w:t>
      </w:r>
      <w:r w:rsidRPr="00261728">
        <w:rPr>
          <w:rFonts w:ascii="Times New Roman" w:hAnsi="Times New Roman"/>
          <w:sz w:val="24"/>
          <w:szCs w:val="24"/>
        </w:rPr>
        <w:t>муниципальной услуги «</w:t>
      </w:r>
      <w:r w:rsidR="00261728" w:rsidRPr="00261728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Хасанского муниципального округа Приморского края</w:t>
      </w:r>
      <w:r w:rsidRPr="00261728">
        <w:rPr>
          <w:rFonts w:ascii="Times New Roman" w:hAnsi="Times New Roman"/>
          <w:bCs/>
          <w:sz w:val="24"/>
          <w:szCs w:val="24"/>
        </w:rPr>
        <w:t>»</w:t>
      </w:r>
      <w:r w:rsidRPr="0026172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="00261728" w:rsidRPr="00261728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Хасанского муниципального округа Приморского края</w:t>
      </w:r>
      <w:r w:rsidRPr="009E0774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</w:t>
      </w:r>
      <w:r w:rsidR="007D4975" w:rsidRPr="009E0774">
        <w:rPr>
          <w:rFonts w:ascii="Times New Roman" w:hAnsi="Times New Roman"/>
          <w:sz w:val="24"/>
          <w:szCs w:val="24"/>
        </w:rPr>
        <w:t>процедур) при осуществлении Администрацией</w:t>
      </w:r>
      <w:r w:rsidRPr="009E0774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:rsidR="00381BC8" w:rsidRPr="002F6CBE" w:rsidRDefault="00381BC8" w:rsidP="00381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261728" w:rsidRDefault="00381BC8" w:rsidP="00261728">
      <w:pPr>
        <w:pStyle w:val="ConsPlusNormal"/>
        <w:spacing w:before="220" w:line="360" w:lineRule="auto"/>
        <w:ind w:firstLine="539"/>
        <w:jc w:val="both"/>
      </w:pPr>
      <w:r w:rsidRPr="002F6CBE">
        <w:t>2.1.</w:t>
      </w:r>
      <w:r w:rsidRPr="00F17E6B">
        <w:rPr>
          <w:color w:val="000000"/>
        </w:rPr>
        <w:t xml:space="preserve"> </w:t>
      </w:r>
      <w:r>
        <w:rPr>
          <w:color w:val="000000"/>
        </w:rPr>
        <w:t xml:space="preserve">Заявителями муниципальной услуги являются </w:t>
      </w:r>
      <w:r w:rsidR="00261728">
        <w:t>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381BC8" w:rsidRPr="002F6CBE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381BC8" w:rsidRPr="002F6CBE" w:rsidRDefault="00381BC8" w:rsidP="00381BC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3.1. Порядок получения информации по вопросам предоставления муниципальной услуги.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Информирование о порядке предоставления </w:t>
      </w:r>
      <w:r w:rsidRPr="002F6CBE">
        <w:t>муниципальной услуги осуществляется:</w:t>
      </w:r>
    </w:p>
    <w:p w:rsidR="00381BC8" w:rsidRPr="002F6CBE" w:rsidRDefault="007D4975" w:rsidP="00381BC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t>С</w:t>
      </w:r>
      <w:r w:rsidR="00381BC8">
        <w:t>пециалистом</w:t>
      </w:r>
      <w:r>
        <w:t xml:space="preserve"> Администрации</w:t>
      </w:r>
      <w:r w:rsidR="00381BC8">
        <w:t xml:space="preserve">, ответственным </w:t>
      </w:r>
      <w:r w:rsidR="00381BC8" w:rsidRPr="002F6CBE">
        <w:t>за предоставление муниципальной услуги, при непосредственном обращении заявителя в</w:t>
      </w:r>
      <w:r>
        <w:t xml:space="preserve"> Администрацию</w:t>
      </w:r>
      <w:r w:rsidR="00381BC8" w:rsidRPr="002F6CBE">
        <w:t>;</w:t>
      </w:r>
    </w:p>
    <w:p w:rsidR="00381BC8" w:rsidRPr="002F6CBE" w:rsidRDefault="00381BC8" w:rsidP="00381BC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2F6CBE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</w:t>
      </w:r>
      <w:r w:rsidR="009E0774">
        <w:t xml:space="preserve">м о взаимодействии между МФЦ и </w:t>
      </w:r>
      <w:r w:rsidR="007D4975">
        <w:t>Администрацией</w:t>
      </w:r>
      <w:r w:rsidRPr="002F6CBE">
        <w:t>;</w:t>
      </w:r>
    </w:p>
    <w:p w:rsidR="00381BC8" w:rsidRPr="002F6CBE" w:rsidRDefault="00381BC8" w:rsidP="005C660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2F6CBE">
        <w:t>посредством телефонной, факсимильной и иных средств телекоммуникационной связи;</w:t>
      </w:r>
    </w:p>
    <w:p w:rsidR="00381BC8" w:rsidRPr="002F6CBE" w:rsidRDefault="00381BC8" w:rsidP="005C660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2F6CBE">
        <w:t>путем оформления информационных стендов в местах предоставления муниципальной услуги;</w:t>
      </w:r>
    </w:p>
    <w:p w:rsidR="005C660C" w:rsidRDefault="005C660C" w:rsidP="005C660C">
      <w:pPr>
        <w:pStyle w:val="ConsPlusNormal"/>
        <w:spacing w:line="360" w:lineRule="auto"/>
        <w:ind w:firstLine="540"/>
        <w:jc w:val="both"/>
      </w:pPr>
      <w:r>
        <w:t xml:space="preserve">  д) </w:t>
      </w:r>
      <w:r w:rsidR="00381BC8" w:rsidRPr="002F6CBE">
        <w:t xml:space="preserve">путем размещения информации на официальном сайте </w:t>
      </w:r>
      <w:r w:rsidR="007D4975">
        <w:t>Администрации</w:t>
      </w:r>
      <w:r w:rsidR="00381BC8" w:rsidRPr="002F6CBE">
        <w:t xml:space="preserve"> в информационно-телекоммуникационной сети Интернет и на Едином портале государственных и муниципальных услуг (функций)</w:t>
      </w:r>
      <w:r>
        <w:t>, (далее - Единый портал), в государственной информационной системе Приморского края "Региональный портал государственных и муниципальных услуг Приморского края" (далее - Региональный портал);</w:t>
      </w:r>
    </w:p>
    <w:p w:rsidR="00381BC8" w:rsidRPr="002F6CBE" w:rsidRDefault="005C660C" w:rsidP="005C660C">
      <w:pPr>
        <w:pStyle w:val="a3"/>
        <w:spacing w:before="0" w:beforeAutospacing="0" w:after="0" w:afterAutospacing="0" w:line="360" w:lineRule="auto"/>
        <w:ind w:left="1069" w:hanging="218"/>
        <w:jc w:val="both"/>
      </w:pPr>
      <w:r>
        <w:t xml:space="preserve">е) </w:t>
      </w:r>
      <w:r w:rsidR="00381BC8" w:rsidRPr="002F6CBE">
        <w:t>посредством ответов на письменные обращения граждан.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 xml:space="preserve">3.2. При информировании о порядке предоставления муниципальной услуги по телефону специалист, приняв вызов по телефону, </w:t>
      </w:r>
      <w:r>
        <w:t xml:space="preserve">должен </w:t>
      </w:r>
      <w:r w:rsidRPr="002F6CBE">
        <w:t>представиться: назвать фамилию, имя, отчество (при наличии), должность, наименование</w:t>
      </w:r>
      <w:r w:rsidR="007D4975">
        <w:t xml:space="preserve"> Администрации</w:t>
      </w:r>
      <w:r w:rsidRPr="002F6CBE">
        <w:t>.</w:t>
      </w:r>
    </w:p>
    <w:p w:rsidR="005C660C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Специалист обязан</w:t>
      </w:r>
      <w:r w:rsidR="005C660C">
        <w:t xml:space="preserve"> сообщить: </w:t>
      </w:r>
    </w:p>
    <w:p w:rsidR="00381BC8" w:rsidRPr="002F6CBE" w:rsidRDefault="005C660C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="00381BC8" w:rsidRPr="002F6CBE">
        <w:t>график приема граждан, точный почтовый адрес</w:t>
      </w:r>
      <w:r w:rsidR="007D4975">
        <w:t xml:space="preserve"> Администрации</w:t>
      </w:r>
      <w:r w:rsidR="00381BC8" w:rsidRPr="002F6CBE">
        <w:t>, способ проезда к нему, а при необходимости - требования к письменному обращению.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="007D4975">
        <w:t xml:space="preserve"> Администрации</w:t>
      </w:r>
      <w:r w:rsidRPr="002F6CBE">
        <w:t>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>
        <w:t>Во время разговора специалист должен произносить слова четко и не прерывать разговор по причине поступления другого звонка</w:t>
      </w:r>
      <w:r w:rsidRPr="002F6CBE">
        <w:t>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 xml:space="preserve">При невозможности ответить на поставленные гражданином вопросы телефонный звонок должен быть переадресован (переведен) на другого специалиста либо </w:t>
      </w:r>
      <w:r w:rsidRPr="002F6CBE">
        <w:lastRenderedPageBreak/>
        <w:t>обратившемуся гражданину должен быть сообщен номер телефона, по которому можно получить необходимую информацию.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Разговор по телефону не должен продолжаться более 10 минут.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 xml:space="preserve">3.3. При ответах на телефонные звонки и устные обращения по вопросам предоставления муниципальной услуги </w:t>
      </w:r>
      <w:r>
        <w:t xml:space="preserve">специалист </w:t>
      </w:r>
      <w:r w:rsidRPr="002F6CBE">
        <w:t>обязано в соответствии с поступившим обращением предоставлять следующую информацию: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о перечне категорий граждан, имеющих право на получение муниципальной услуги;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о перечне документов, необходимых для получения муниципальной услуги;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о сроках предоставления муниципальной услуги;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об основаниях отказа в предоставлении муниципальной услуги;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 xml:space="preserve">- о месте размещения на сайте </w:t>
      </w:r>
      <w:r w:rsidR="007D4975">
        <w:t>Администрации</w:t>
      </w:r>
      <w:r w:rsidRPr="002F6CBE">
        <w:t xml:space="preserve"> информации по вопросам предоставления муниципальной услуги.</w:t>
      </w:r>
    </w:p>
    <w:p w:rsidR="00381BC8" w:rsidRPr="0051635C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3.4. На сайте</w:t>
      </w:r>
      <w:r w:rsidR="007D4975">
        <w:t xml:space="preserve"> Администрации</w:t>
      </w:r>
      <w:r w:rsidRPr="002F6CBE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861D56">
        <w:t xml:space="preserve"> </w:t>
      </w:r>
      <w:r w:rsidR="00861D56" w:rsidRPr="0051635C">
        <w:t xml:space="preserve">(Приложение </w:t>
      </w:r>
      <w:r w:rsidR="0069157C" w:rsidRPr="0051635C">
        <w:t xml:space="preserve">№ </w:t>
      </w:r>
      <w:r w:rsidR="00861D56" w:rsidRPr="0051635C">
        <w:t>5)</w:t>
      </w:r>
      <w:r w:rsidRPr="0051635C">
        <w:t>: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 xml:space="preserve">- о месте нахождения и графике работы </w:t>
      </w:r>
      <w:r w:rsidR="007D4975">
        <w:t>Администрации</w:t>
      </w:r>
      <w:r w:rsidRPr="002F6CBE">
        <w:t xml:space="preserve"> и ее структурных подразделений, ответственных за предоставление муниципальной услуги, а также МФЦ;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справочные телефоны структурных подразделений</w:t>
      </w:r>
      <w:r w:rsidR="007D4975">
        <w:t xml:space="preserve"> Администрации</w:t>
      </w:r>
      <w:r w:rsidRPr="002F6CBE">
        <w:t>;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  <w:r w:rsidRPr="002F6CBE">
        <w:t>- адрес официального сайта</w:t>
      </w:r>
      <w:r w:rsidR="007D4975">
        <w:t xml:space="preserve"> Администрации</w:t>
      </w:r>
      <w:r w:rsidRPr="002F6CBE">
        <w:t>, а также электронной почты и (или) формы обратной связи</w:t>
      </w:r>
      <w:r w:rsidR="007D4975">
        <w:t xml:space="preserve"> Администрации</w:t>
      </w:r>
      <w:r w:rsidRPr="002F6CBE">
        <w:t>, в сети Интернет.</w:t>
      </w:r>
    </w:p>
    <w:p w:rsidR="00381BC8" w:rsidRPr="002F6CBE" w:rsidRDefault="00381BC8" w:rsidP="00381BC8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381BC8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51635C" w:rsidRPr="002F6CBE" w:rsidRDefault="0051635C" w:rsidP="00381B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1BC8" w:rsidRPr="00261728" w:rsidRDefault="00381BC8" w:rsidP="00381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26172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81BC8" w:rsidRPr="00261728" w:rsidRDefault="00261728" w:rsidP="00381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28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на территории Хасанского муниципального округа Приморского края</w:t>
      </w:r>
      <w:r w:rsidR="00381BC8" w:rsidRPr="00261728">
        <w:rPr>
          <w:rFonts w:ascii="Times New Roman" w:hAnsi="Times New Roman" w:cs="Times New Roman"/>
          <w:sz w:val="24"/>
          <w:szCs w:val="24"/>
        </w:rPr>
        <w:t>.</w:t>
      </w:r>
    </w:p>
    <w:p w:rsidR="00381BC8" w:rsidRPr="002F6CBE" w:rsidRDefault="00381BC8" w:rsidP="00381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81BC8" w:rsidRPr="005C660C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60C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5C660C" w:rsidRPr="005C660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в лице Управления имущественных и земельных отношений администрации Хасанского муниципального округа (далее-Управление).  </w:t>
      </w:r>
    </w:p>
    <w:p w:rsidR="005C660C" w:rsidRDefault="005C660C" w:rsidP="00261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60C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спец</w:t>
      </w:r>
      <w:r w:rsidR="00261728">
        <w:rPr>
          <w:rFonts w:ascii="Times New Roman" w:hAnsi="Times New Roman" w:cs="Times New Roman"/>
          <w:sz w:val="24"/>
          <w:szCs w:val="24"/>
        </w:rPr>
        <w:t>иалистами Управления</w:t>
      </w:r>
      <w:r w:rsidRPr="005C660C">
        <w:rPr>
          <w:rFonts w:ascii="Times New Roman" w:hAnsi="Times New Roman" w:cs="Times New Roman"/>
          <w:sz w:val="24"/>
          <w:szCs w:val="24"/>
        </w:rPr>
        <w:t>.</w:t>
      </w:r>
    </w:p>
    <w:p w:rsidR="00261728" w:rsidRPr="0051635C" w:rsidRDefault="00261728" w:rsidP="00261728">
      <w:pPr>
        <w:pStyle w:val="ConsPlusNormal"/>
        <w:spacing w:line="360" w:lineRule="auto"/>
        <w:ind w:firstLine="540"/>
        <w:jc w:val="both"/>
      </w:pPr>
      <w:r w:rsidRPr="00261728">
        <w:t xml:space="preserve">Последовательность действий при предоставлении муниципальной услуги определена в </w:t>
      </w:r>
      <w:hyperlink w:anchor="P349">
        <w:r w:rsidRPr="00261728">
          <w:t>блок-схеме</w:t>
        </w:r>
      </w:hyperlink>
      <w:r>
        <w:t xml:space="preserve"> </w:t>
      </w:r>
      <w:r w:rsidRPr="0051635C">
        <w:t>(Приложение № 1).</w:t>
      </w:r>
    </w:p>
    <w:p w:rsidR="00261728" w:rsidRPr="005C660C" w:rsidRDefault="00261728" w:rsidP="00261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BC8" w:rsidRPr="002F6CBE" w:rsidRDefault="00381BC8" w:rsidP="0026172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381BC8" w:rsidRDefault="00381BC8" w:rsidP="0026172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261728" w:rsidRDefault="00261728" w:rsidP="00261728">
      <w:pPr>
        <w:pStyle w:val="ConsPlusNormal"/>
        <w:spacing w:line="360" w:lineRule="auto"/>
        <w:ind w:firstLine="709"/>
        <w:jc w:val="both"/>
      </w:pPr>
      <w:r>
        <w:t>- постановление Администрации об отнесении земельного участка к определенной категории земель;</w:t>
      </w:r>
    </w:p>
    <w:p w:rsidR="00261728" w:rsidRDefault="00254EB0" w:rsidP="00261728">
      <w:pPr>
        <w:pStyle w:val="ConsPlusNormal"/>
        <w:spacing w:line="360" w:lineRule="auto"/>
        <w:ind w:firstLine="709"/>
        <w:jc w:val="both"/>
      </w:pPr>
      <w:r>
        <w:t>- постановление А</w:t>
      </w:r>
      <w:r w:rsidR="00261728">
        <w:t>дминистрации о переводе земельного участка из одной категории в другую;</w:t>
      </w:r>
    </w:p>
    <w:p w:rsidR="00261728" w:rsidRPr="00254EB0" w:rsidRDefault="00261728" w:rsidP="00254EB0">
      <w:pPr>
        <w:pStyle w:val="ConsPlusNormal"/>
        <w:spacing w:line="360" w:lineRule="auto"/>
        <w:ind w:firstLine="709"/>
        <w:jc w:val="both"/>
      </w:pPr>
      <w:r w:rsidRPr="00254EB0">
        <w:t>- уведомление об отказе в предоставлении муниципальной услуги.</w:t>
      </w:r>
    </w:p>
    <w:p w:rsidR="00261728" w:rsidRPr="00254EB0" w:rsidRDefault="00261728" w:rsidP="00254EB0">
      <w:pPr>
        <w:pStyle w:val="ConsPlusNormal"/>
        <w:spacing w:line="360" w:lineRule="auto"/>
        <w:jc w:val="both"/>
      </w:pPr>
    </w:p>
    <w:p w:rsidR="00381BC8" w:rsidRPr="00254EB0" w:rsidRDefault="00381BC8" w:rsidP="00254EB0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54EB0">
        <w:rPr>
          <w:rFonts w:ascii="Times New Roman" w:hAnsi="Times New Roman"/>
          <w:b/>
          <w:sz w:val="24"/>
          <w:szCs w:val="24"/>
        </w:rPr>
        <w:t xml:space="preserve"> Срок предоставления муниципальной услуги</w:t>
      </w:r>
    </w:p>
    <w:p w:rsidR="00254EB0" w:rsidRPr="00254EB0" w:rsidRDefault="00381BC8" w:rsidP="00254EB0">
      <w:pPr>
        <w:pStyle w:val="ConsPlusNormal"/>
        <w:spacing w:line="360" w:lineRule="auto"/>
        <w:ind w:firstLine="540"/>
        <w:jc w:val="both"/>
      </w:pPr>
      <w:r w:rsidRPr="00254EB0">
        <w:t xml:space="preserve">7.1. </w:t>
      </w:r>
      <w:r w:rsidR="00254EB0" w:rsidRPr="00254EB0">
        <w:t xml:space="preserve">Решение о предоставлении муниципальной услуги в форме постановления </w:t>
      </w:r>
      <w:r w:rsidR="00254EB0">
        <w:t>А</w:t>
      </w:r>
      <w:r w:rsidR="00254EB0" w:rsidRPr="00254EB0">
        <w:t xml:space="preserve">дминистрации об отнесении земельного участка к определенной категории земель или о переводе земельного участка из одной категории в другую, а также решение об отказе в предоставлении муниципальной услуги в форме уведомления </w:t>
      </w:r>
      <w:r w:rsidR="00254EB0">
        <w:t>Администрации</w:t>
      </w:r>
      <w:r w:rsidR="00254EB0" w:rsidRPr="00254EB0">
        <w:t>, принимается в течение двух месяцев со дня поступления заявления о предоставлении муниципальной услуги.</w:t>
      </w:r>
    </w:p>
    <w:p w:rsidR="002007E1" w:rsidRPr="00254EB0" w:rsidRDefault="002007E1" w:rsidP="00254EB0">
      <w:pPr>
        <w:pStyle w:val="ConsPlusNormal"/>
        <w:spacing w:line="360" w:lineRule="auto"/>
        <w:ind w:firstLine="539"/>
        <w:jc w:val="both"/>
        <w:rPr>
          <w:b/>
        </w:rPr>
      </w:pPr>
    </w:p>
    <w:p w:rsidR="00381BC8" w:rsidRPr="00254EB0" w:rsidRDefault="00381BC8" w:rsidP="00254EB0">
      <w:pPr>
        <w:pStyle w:val="ConsPlusNormal"/>
        <w:spacing w:line="360" w:lineRule="auto"/>
        <w:ind w:firstLine="709"/>
        <w:jc w:val="both"/>
        <w:rPr>
          <w:b/>
        </w:rPr>
      </w:pPr>
      <w:r w:rsidRPr="00254EB0">
        <w:rPr>
          <w:b/>
        </w:rPr>
        <w:t>8. Правовые основания для предоставления муниципальной услуги</w:t>
      </w:r>
    </w:p>
    <w:p w:rsidR="00254EB0" w:rsidRPr="00254EB0" w:rsidRDefault="002007E1" w:rsidP="00254EB0">
      <w:pPr>
        <w:pStyle w:val="ConsPlusNormal"/>
        <w:spacing w:line="360" w:lineRule="auto"/>
        <w:ind w:firstLine="540"/>
        <w:jc w:val="both"/>
      </w:pPr>
      <w:r w:rsidRPr="00254EB0">
        <w:t xml:space="preserve">- </w:t>
      </w:r>
      <w:r w:rsidR="00254EB0" w:rsidRPr="00254EB0">
        <w:t xml:space="preserve">Градостроительный </w:t>
      </w:r>
      <w:hyperlink r:id="rId7">
        <w:r w:rsidR="00254EB0" w:rsidRPr="00254EB0">
          <w:t>кодекс</w:t>
        </w:r>
      </w:hyperlink>
      <w:r w:rsidR="00254EB0" w:rsidRPr="00254EB0">
        <w:t xml:space="preserve"> Российской Федерации;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Гражданский </w:t>
      </w:r>
      <w:hyperlink r:id="rId8">
        <w:r w:rsidRPr="00254EB0">
          <w:t>кодекс</w:t>
        </w:r>
      </w:hyperlink>
      <w:r w:rsidRPr="00254EB0">
        <w:t xml:space="preserve"> Российской Федерации;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Земельный </w:t>
      </w:r>
      <w:hyperlink r:id="rId9">
        <w:r w:rsidRPr="00254EB0">
          <w:t>кодекс</w:t>
        </w:r>
      </w:hyperlink>
      <w:r w:rsidRPr="00254EB0">
        <w:t xml:space="preserve"> Российской Федерации;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</w:t>
      </w:r>
      <w:hyperlink r:id="rId10">
        <w:r w:rsidRPr="00254EB0">
          <w:t>Кодекс</w:t>
        </w:r>
      </w:hyperlink>
      <w:r w:rsidRPr="00254EB0">
        <w:t xml:space="preserve"> об административных правонарушениях Российской Федерации;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Федеральный </w:t>
      </w:r>
      <w:hyperlink r:id="rId11">
        <w:r w:rsidRPr="00254EB0">
          <w:t>закон</w:t>
        </w:r>
      </w:hyperlink>
      <w:r w:rsidRPr="00254EB0">
        <w:t xml:space="preserve"> от 13.07.2015 N 218-ФЗ "О государственной регистрации недвижимости";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Федеральный </w:t>
      </w:r>
      <w:hyperlink r:id="rId12">
        <w:r w:rsidRPr="00254EB0">
          <w:t>закон</w:t>
        </w:r>
      </w:hyperlink>
      <w:r w:rsidRPr="00254EB0">
        <w:t xml:space="preserve"> от 25.10.2001 N 137-ФЗ "О введении в действие Земельного кодекса Российской Федерации";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Федеральный </w:t>
      </w:r>
      <w:hyperlink r:id="rId13">
        <w:r w:rsidRPr="00254EB0">
          <w:t>закон</w:t>
        </w:r>
      </w:hyperlink>
      <w:r w:rsidRPr="00254EB0">
        <w:t xml:space="preserve"> от 06.10.2003 N 131-ФЗ "Об общих принципах организации местного самоуправления в Российской Федерации";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t xml:space="preserve">- Федеральный </w:t>
      </w:r>
      <w:hyperlink r:id="rId14">
        <w:r w:rsidRPr="00254EB0">
          <w:t>закон</w:t>
        </w:r>
      </w:hyperlink>
      <w:r w:rsidRPr="00254EB0">
        <w:t xml:space="preserve"> от 24.07.2007 N 221-ФЗ "О кадастровой деятельности";</w:t>
      </w:r>
    </w:p>
    <w:p w:rsidR="00254EB0" w:rsidRPr="00254EB0" w:rsidRDefault="00254EB0" w:rsidP="00254EB0">
      <w:pPr>
        <w:pStyle w:val="ConsPlusNormal"/>
        <w:spacing w:line="360" w:lineRule="auto"/>
        <w:ind w:firstLine="540"/>
        <w:jc w:val="both"/>
      </w:pPr>
      <w:r w:rsidRPr="00254EB0">
        <w:lastRenderedPageBreak/>
        <w:t xml:space="preserve">- Федеральный </w:t>
      </w:r>
      <w:hyperlink r:id="rId15">
        <w:r w:rsidRPr="00254EB0">
          <w:t>закон</w:t>
        </w:r>
      </w:hyperlink>
      <w:r w:rsidRPr="00254EB0"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254EB0" w:rsidRPr="0051635C" w:rsidRDefault="00254EB0" w:rsidP="00254EB0">
      <w:pPr>
        <w:pStyle w:val="ConsPlusNormal"/>
        <w:spacing w:line="360" w:lineRule="auto"/>
        <w:ind w:firstLine="540"/>
        <w:jc w:val="both"/>
      </w:pPr>
      <w:r w:rsidRPr="0051635C">
        <w:t xml:space="preserve">- Федеральный </w:t>
      </w:r>
      <w:hyperlink r:id="rId16">
        <w:r w:rsidRPr="0051635C">
          <w:t>закон</w:t>
        </w:r>
      </w:hyperlink>
      <w:r w:rsidRPr="0051635C">
        <w:t xml:space="preserve"> от 27.07.2010 N 210-ФЗ "Об организации предоставления государственных и муниципальных услуг";</w:t>
      </w:r>
    </w:p>
    <w:p w:rsidR="00254EB0" w:rsidRPr="0051635C" w:rsidRDefault="00254EB0" w:rsidP="00254EB0">
      <w:pPr>
        <w:pStyle w:val="ConsPlusNormal"/>
        <w:spacing w:line="360" w:lineRule="auto"/>
        <w:ind w:firstLine="540"/>
        <w:jc w:val="both"/>
      </w:pPr>
      <w:r w:rsidRPr="0051635C">
        <w:t xml:space="preserve">- Федеральный </w:t>
      </w:r>
      <w:hyperlink r:id="rId17">
        <w:r w:rsidRPr="0051635C">
          <w:t>закон</w:t>
        </w:r>
      </w:hyperlink>
      <w:r w:rsidRPr="0051635C">
        <w:t xml:space="preserve"> от 21.12.2004 N 172-ФЗ "О переводе земель или земельных участков из одной категории в другую";</w:t>
      </w:r>
    </w:p>
    <w:p w:rsidR="00254EB0" w:rsidRPr="0051635C" w:rsidRDefault="00254EB0" w:rsidP="00254EB0">
      <w:pPr>
        <w:pStyle w:val="ConsPlusNormal"/>
        <w:spacing w:line="360" w:lineRule="auto"/>
        <w:ind w:firstLine="540"/>
        <w:jc w:val="both"/>
      </w:pPr>
      <w:r w:rsidRPr="0051635C">
        <w:t xml:space="preserve">- </w:t>
      </w:r>
      <w:hyperlink r:id="rId18">
        <w:r w:rsidRPr="0051635C">
          <w:t>Закон</w:t>
        </w:r>
      </w:hyperlink>
      <w:r w:rsidRPr="0051635C">
        <w:t xml:space="preserve"> Приморского края от 29.12.2003 N 90-КЗ "О регулировании земельных отношений в Приморском крае"; </w:t>
      </w:r>
    </w:p>
    <w:p w:rsidR="002007E1" w:rsidRPr="0051635C" w:rsidRDefault="002007E1" w:rsidP="00254EB0">
      <w:pPr>
        <w:pStyle w:val="ConsPlusNormal"/>
        <w:spacing w:line="360" w:lineRule="auto"/>
        <w:ind w:firstLine="539"/>
        <w:jc w:val="both"/>
      </w:pPr>
      <w:r w:rsidRPr="0051635C">
        <w:t xml:space="preserve">- </w:t>
      </w:r>
      <w:hyperlink r:id="rId19">
        <w:r w:rsidRPr="0051635C">
          <w:t>Устав</w:t>
        </w:r>
      </w:hyperlink>
      <w:r w:rsidRPr="0051635C">
        <w:t xml:space="preserve"> Хасанского муниципального округа</w:t>
      </w:r>
      <w:r w:rsidR="000C5203" w:rsidRPr="0051635C">
        <w:t xml:space="preserve">; </w:t>
      </w:r>
    </w:p>
    <w:p w:rsidR="000C5203" w:rsidRPr="0051635C" w:rsidRDefault="002007E1" w:rsidP="00254EB0">
      <w:pPr>
        <w:pStyle w:val="ConsPlusNormal"/>
        <w:spacing w:line="360" w:lineRule="auto"/>
        <w:ind w:firstLine="540"/>
        <w:jc w:val="both"/>
      </w:pPr>
      <w:r w:rsidRPr="0051635C">
        <w:t>- иные нормативные правовые акты.</w:t>
      </w:r>
    </w:p>
    <w:p w:rsidR="00381BC8" w:rsidRPr="002F6CBE" w:rsidRDefault="00D861F8" w:rsidP="000C5203">
      <w:pPr>
        <w:pStyle w:val="ConsPlusNormal"/>
        <w:spacing w:line="360" w:lineRule="auto"/>
        <w:ind w:firstLine="540"/>
        <w:jc w:val="both"/>
        <w:rPr>
          <w:b/>
        </w:rPr>
      </w:pPr>
      <w:r w:rsidRPr="0051635C">
        <w:rPr>
          <w:b/>
        </w:rPr>
        <w:t xml:space="preserve">9. </w:t>
      </w:r>
      <w:r w:rsidR="00381BC8" w:rsidRPr="0051635C">
        <w:rPr>
          <w:b/>
        </w:rPr>
        <w:t>Исчерпывающий перечень документов</w:t>
      </w:r>
      <w:r w:rsidR="00381BC8" w:rsidRPr="002F6CBE">
        <w:rPr>
          <w:b/>
        </w:rPr>
        <w:t>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381BC8" w:rsidRPr="002F6CBE" w:rsidRDefault="00381BC8" w:rsidP="00D254BA">
      <w:pPr>
        <w:pStyle w:val="a4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CBE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D254BA" w:rsidRPr="00D254BA" w:rsidRDefault="00D254BA" w:rsidP="00D254BA">
      <w:pPr>
        <w:pStyle w:val="ConsPlusNormal"/>
        <w:spacing w:line="360" w:lineRule="auto"/>
        <w:ind w:firstLine="709"/>
        <w:jc w:val="both"/>
      </w:pPr>
      <w:r w:rsidRPr="00D254BA">
        <w:t xml:space="preserve">1) заявление согласно </w:t>
      </w:r>
      <w:hyperlink w:anchor="P393">
        <w:r w:rsidRPr="00D254BA">
          <w:t>форме</w:t>
        </w:r>
      </w:hyperlink>
      <w:r w:rsidRPr="00D254BA">
        <w:t xml:space="preserve"> (приложение № 2), в случае обращения об отнесении земельного участка к определенной категории земель;</w:t>
      </w:r>
    </w:p>
    <w:p w:rsidR="00D254BA" w:rsidRPr="00D254BA" w:rsidRDefault="00D254BA" w:rsidP="00D254BA">
      <w:pPr>
        <w:pStyle w:val="ConsPlusNormal"/>
        <w:spacing w:line="360" w:lineRule="auto"/>
        <w:ind w:firstLine="709"/>
        <w:jc w:val="both"/>
      </w:pPr>
      <w:bookmarkStart w:id="1" w:name="P117"/>
      <w:bookmarkEnd w:id="1"/>
      <w:r w:rsidRPr="00D254BA">
        <w:t xml:space="preserve">2) заявление согласно </w:t>
      </w:r>
      <w:hyperlink w:anchor="P469">
        <w:r w:rsidRPr="00D254BA">
          <w:t>форме</w:t>
        </w:r>
      </w:hyperlink>
      <w:r w:rsidRPr="00D254BA">
        <w:t xml:space="preserve"> (приложение № 3), в случае обращения о переводе земельного участка из одной категории в другую;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2" w:name="P118"/>
      <w:bookmarkEnd w:id="2"/>
      <w:r>
        <w:t>3) копия документа, удостоверяющего личность заявителя (представителя заявителя) (для заявителей - физических лиц);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3" w:name="P119"/>
      <w:bookmarkEnd w:id="3"/>
      <w:r>
        <w:t>4) документ, подтверждающий полномочия представителя заявителя (в случае обращения представителя заявителя);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4" w:name="P120"/>
      <w:bookmarkEnd w:id="4"/>
      <w:r>
        <w:t>5)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5" w:name="P121"/>
      <w:bookmarkEnd w:id="5"/>
      <w:r>
        <w:t>6) выписка из Единого государственного реестра недвижимости на земельный участок;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6" w:name="P122"/>
      <w:bookmarkEnd w:id="6"/>
      <w:r>
        <w:t>7) заключение государственной экологической экспертизы в случае, если ее проведение предусмотрено федеральными законами;</w:t>
      </w:r>
    </w:p>
    <w:p w:rsidR="00D254BA" w:rsidRDefault="00D254BA" w:rsidP="00D254BA">
      <w:pPr>
        <w:pStyle w:val="ConsPlusNormal"/>
        <w:spacing w:line="360" w:lineRule="auto"/>
        <w:ind w:firstLine="709"/>
        <w:jc w:val="both"/>
      </w:pPr>
      <w:bookmarkStart w:id="7" w:name="P123"/>
      <w:bookmarkEnd w:id="7"/>
      <w:r>
        <w:t>8) согласие правообладателя земельного участка на отнесение земельного участка к определенной категории земель либо на перевод земельного участка из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участка).</w:t>
      </w:r>
    </w:p>
    <w:p w:rsidR="00D254BA" w:rsidRDefault="00D254BA" w:rsidP="00D861F8">
      <w:pPr>
        <w:pStyle w:val="ConsPlusNormal"/>
        <w:spacing w:line="360" w:lineRule="auto"/>
        <w:ind w:firstLine="993"/>
        <w:jc w:val="both"/>
      </w:pPr>
      <w:r>
        <w:lastRenderedPageBreak/>
        <w:t>Согласие должно содержать следующие сведения о правообладателе земельного участка:</w:t>
      </w:r>
    </w:p>
    <w:p w:rsidR="00D254BA" w:rsidRDefault="00D254BA" w:rsidP="00D861F8">
      <w:pPr>
        <w:pStyle w:val="ConsPlusNormal"/>
        <w:spacing w:line="360" w:lineRule="auto"/>
        <w:ind w:firstLine="993"/>
        <w:jc w:val="both"/>
      </w:pPr>
      <w:r>
        <w:t>- наименование юридического лица или фамилию, имя, отчество (при наличии) физического лица - правообладателя земельного участка;</w:t>
      </w:r>
    </w:p>
    <w:p w:rsidR="00D254BA" w:rsidRDefault="00D254BA" w:rsidP="00D861F8">
      <w:pPr>
        <w:pStyle w:val="ConsPlusNormal"/>
        <w:spacing w:line="360" w:lineRule="auto"/>
        <w:ind w:firstLine="993"/>
        <w:jc w:val="both"/>
      </w:pPr>
      <w: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- юридического лица;</w:t>
      </w:r>
    </w:p>
    <w:p w:rsidR="00D254BA" w:rsidRDefault="00D254BA" w:rsidP="00D861F8">
      <w:pPr>
        <w:pStyle w:val="ConsPlusNormal"/>
        <w:spacing w:line="360" w:lineRule="auto"/>
        <w:ind w:firstLine="993"/>
        <w:jc w:val="both"/>
      </w:pPr>
      <w:r>
        <w:t>- описание местоположения земельного участка;</w:t>
      </w:r>
    </w:p>
    <w:p w:rsidR="00D254BA" w:rsidRDefault="00D254BA" w:rsidP="00D861F8">
      <w:pPr>
        <w:pStyle w:val="ConsPlusNormal"/>
        <w:spacing w:line="360" w:lineRule="auto"/>
        <w:ind w:firstLine="993"/>
        <w:jc w:val="both"/>
      </w:pPr>
      <w:r>
        <w:t>- кадастровый номер земельного участка.</w:t>
      </w:r>
    </w:p>
    <w:p w:rsidR="00D254BA" w:rsidRDefault="00D254BA" w:rsidP="00D861F8">
      <w:pPr>
        <w:pStyle w:val="ConsPlusNormal"/>
        <w:spacing w:line="360" w:lineRule="auto"/>
        <w:ind w:firstLine="1069"/>
        <w:jc w:val="both"/>
      </w:pPr>
      <w:r w:rsidRPr="00D861F8">
        <w:t xml:space="preserve">Документы, предусмотренные </w:t>
      </w:r>
      <w:hyperlink w:anchor="P116">
        <w:r w:rsidRPr="00D861F8">
          <w:t>подпунктами 1</w:t>
        </w:r>
      </w:hyperlink>
      <w:r w:rsidRPr="00D861F8">
        <w:t xml:space="preserve">, </w:t>
      </w:r>
      <w:hyperlink w:anchor="P117">
        <w:r w:rsidRPr="00D861F8">
          <w:t>2</w:t>
        </w:r>
      </w:hyperlink>
      <w:r w:rsidRPr="00D861F8">
        <w:t xml:space="preserve">, </w:t>
      </w:r>
      <w:hyperlink w:anchor="P118">
        <w:r w:rsidRPr="00D861F8">
          <w:t>3</w:t>
        </w:r>
      </w:hyperlink>
      <w:r w:rsidRPr="00D861F8">
        <w:t xml:space="preserve">, </w:t>
      </w:r>
      <w:hyperlink w:anchor="P119">
        <w:r w:rsidRPr="00D861F8">
          <w:t>4</w:t>
        </w:r>
      </w:hyperlink>
      <w:r w:rsidRPr="00D861F8">
        <w:t xml:space="preserve">, </w:t>
      </w:r>
      <w:hyperlink w:anchor="P123">
        <w:r w:rsidRPr="00D861F8">
          <w:t xml:space="preserve">8 пункта </w:t>
        </w:r>
      </w:hyperlink>
      <w:r w:rsidR="00D861F8" w:rsidRPr="00D861F8">
        <w:t>9</w:t>
      </w:r>
      <w:r w:rsidRPr="00D861F8">
        <w:t xml:space="preserve"> Административного регламента, направляются заинтересованным лицом в </w:t>
      </w:r>
      <w:r w:rsidR="00D861F8" w:rsidRPr="00D861F8">
        <w:t>Администрацию</w:t>
      </w:r>
      <w:r w:rsidRPr="00D861F8">
        <w:t xml:space="preserve">. Документы, предусмотренные </w:t>
      </w:r>
      <w:hyperlink w:anchor="P120">
        <w:r w:rsidRPr="00D861F8">
          <w:t>подпунктами 5</w:t>
        </w:r>
      </w:hyperlink>
      <w:r w:rsidRPr="00D861F8">
        <w:t xml:space="preserve">, </w:t>
      </w:r>
      <w:hyperlink w:anchor="P121">
        <w:r w:rsidRPr="00D861F8">
          <w:t>6</w:t>
        </w:r>
      </w:hyperlink>
      <w:r w:rsidRPr="00D861F8">
        <w:t xml:space="preserve">, </w:t>
      </w:r>
      <w:hyperlink w:anchor="P122">
        <w:r w:rsidRPr="00D861F8">
          <w:t xml:space="preserve">7 пункта </w:t>
        </w:r>
      </w:hyperlink>
      <w:r w:rsidR="00D861F8">
        <w:t>9</w:t>
      </w:r>
      <w:r>
        <w:t xml:space="preserve"> Административного регламента, запрашиваются Управлением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D254BA" w:rsidRDefault="00D254BA" w:rsidP="00D861F8">
      <w:pPr>
        <w:pStyle w:val="ConsPlusNormal"/>
        <w:spacing w:line="360" w:lineRule="auto"/>
        <w:ind w:firstLine="709"/>
        <w:jc w:val="both"/>
      </w:pPr>
      <w: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личность, соответственно,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:rsidR="00D254BA" w:rsidRDefault="00D254BA" w:rsidP="00D861F8">
      <w:pPr>
        <w:pStyle w:val="ConsPlusNormal"/>
        <w:spacing w:line="360" w:lineRule="auto"/>
        <w:ind w:firstLine="709"/>
        <w:jc w:val="both"/>
      </w:pPr>
      <w: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- органов, участвующих в предоставлении услуги).</w:t>
      </w:r>
    </w:p>
    <w:p w:rsidR="00381BC8" w:rsidRPr="002F6CBE" w:rsidRDefault="00381BC8" w:rsidP="00381BC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6E77" w:rsidRDefault="006E6E77" w:rsidP="006E6E77">
      <w:pPr>
        <w:pStyle w:val="ConsPlusNormal"/>
        <w:spacing w:before="220" w:line="360" w:lineRule="auto"/>
        <w:ind w:firstLine="540"/>
        <w:jc w:val="both"/>
      </w:pPr>
      <w:r>
        <w:lastRenderedPageBreak/>
        <w:t xml:space="preserve"> </w:t>
      </w:r>
      <w:r w:rsidR="00381BC8" w:rsidRPr="00AD09FC">
        <w:t xml:space="preserve">Работник МФЦ отказывает заявителю в принятии </w:t>
      </w:r>
      <w:r w:rsidR="00381BC8">
        <w:t>документов</w:t>
      </w:r>
      <w:r w:rsidR="00381BC8" w:rsidRPr="00AD09FC">
        <w:t xml:space="preserve">, в случае если с заявлением обратилось лицо, не </w:t>
      </w:r>
      <w:r>
        <w:t>ненадлежащее лицо.</w:t>
      </w:r>
    </w:p>
    <w:p w:rsidR="00381BC8" w:rsidRDefault="006E6E77" w:rsidP="006E6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381BC8" w:rsidRPr="002F6CBE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</w:t>
      </w:r>
      <w:r w:rsidR="00381BC8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0C5203" w:rsidRPr="002F6CBE" w:rsidRDefault="006E6E77" w:rsidP="006E6E77">
      <w:pPr>
        <w:pStyle w:val="ConsPlusNormal"/>
        <w:spacing w:line="360" w:lineRule="auto"/>
        <w:ind w:firstLine="540"/>
        <w:jc w:val="both"/>
        <w:rPr>
          <w:b/>
        </w:rPr>
      </w:pPr>
      <w:r>
        <w:t xml:space="preserve"> 11.1 Основания для приостановления предоставления муниципальной услуги не предусмотрены.</w:t>
      </w:r>
      <w:r>
        <w:rPr>
          <w:b/>
        </w:rPr>
        <w:t xml:space="preserve"> </w:t>
      </w:r>
    </w:p>
    <w:p w:rsidR="00C20104" w:rsidRPr="00C20104" w:rsidRDefault="000C5203" w:rsidP="00C201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04">
        <w:rPr>
          <w:rFonts w:ascii="Times New Roman" w:hAnsi="Times New Roman" w:cs="Times New Roman"/>
          <w:sz w:val="24"/>
          <w:szCs w:val="24"/>
        </w:rPr>
        <w:t xml:space="preserve">11.2. </w:t>
      </w:r>
      <w:r w:rsidR="00381BC8" w:rsidRPr="00C2010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C20104" w:rsidRPr="00C20104" w:rsidRDefault="00C20104" w:rsidP="00C201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104">
        <w:rPr>
          <w:rFonts w:ascii="Times New Roman" w:hAnsi="Times New Roman" w:cs="Times New Roman"/>
          <w:sz w:val="24"/>
          <w:szCs w:val="24"/>
        </w:rPr>
        <w:t>В рассмотрении может быть отказано в случае, если:</w:t>
      </w:r>
    </w:p>
    <w:p w:rsidR="00C20104" w:rsidRPr="00C20104" w:rsidRDefault="00C20104" w:rsidP="00C20104">
      <w:pPr>
        <w:pStyle w:val="ConsPlusNormal"/>
        <w:spacing w:line="360" w:lineRule="auto"/>
        <w:ind w:firstLine="540"/>
        <w:jc w:val="both"/>
      </w:pPr>
      <w:r w:rsidRPr="00C20104">
        <w:t>1) с заявлением о предоставлении муниципальной услуги обратилось ненадлежащее лицо;</w:t>
      </w:r>
    </w:p>
    <w:p w:rsidR="00C20104" w:rsidRDefault="00C20104" w:rsidP="00C20104">
      <w:pPr>
        <w:pStyle w:val="ConsPlusNormal"/>
        <w:spacing w:line="360" w:lineRule="auto"/>
        <w:ind w:firstLine="540"/>
        <w:jc w:val="both"/>
      </w:pPr>
      <w:r>
        <w:t>2) к заявлению о предоставлении муниципальной услуги приложены документы, состав, форма или содержание которых не соответствуют требованиям земельного законодательства.</w:t>
      </w:r>
    </w:p>
    <w:p w:rsidR="00C20104" w:rsidRDefault="00C20104" w:rsidP="00C20104">
      <w:pPr>
        <w:pStyle w:val="ConsPlusNormal"/>
        <w:spacing w:line="360" w:lineRule="auto"/>
        <w:ind w:firstLine="540"/>
        <w:jc w:val="both"/>
      </w:pPr>
      <w:bookmarkStart w:id="8" w:name="P140"/>
      <w:bookmarkEnd w:id="8"/>
      <w:r>
        <w:t>11.3. Основаниями для отказа в предоставлении муниципальной услуги являются:</w:t>
      </w:r>
    </w:p>
    <w:p w:rsidR="00C20104" w:rsidRDefault="00C20104" w:rsidP="00C20104">
      <w:pPr>
        <w:pStyle w:val="ConsPlusNormal"/>
        <w:spacing w:line="360" w:lineRule="auto"/>
        <w:ind w:firstLine="540"/>
        <w:jc w:val="both"/>
      </w:pPr>
      <w: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C20104" w:rsidRDefault="00C20104" w:rsidP="00C20104">
      <w:pPr>
        <w:pStyle w:val="ConsPlusNormal"/>
        <w:spacing w:line="360" w:lineRule="auto"/>
        <w:ind w:firstLine="540"/>
        <w:jc w:val="both"/>
      </w:pPr>
      <w: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C20104" w:rsidRDefault="00C20104" w:rsidP="00C20104">
      <w:pPr>
        <w:pStyle w:val="ConsPlusNormal"/>
        <w:spacing w:line="360" w:lineRule="auto"/>
        <w:ind w:firstLine="540"/>
        <w:jc w:val="both"/>
      </w:pPr>
      <w: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81BC8" w:rsidRPr="002F6CBE" w:rsidRDefault="00381BC8" w:rsidP="00C20104">
      <w:pPr>
        <w:pStyle w:val="ConsPlusNormal"/>
        <w:spacing w:line="360" w:lineRule="auto"/>
        <w:ind w:firstLine="540"/>
        <w:jc w:val="both"/>
        <w:rPr>
          <w:b/>
        </w:rPr>
      </w:pPr>
      <w:r w:rsidRPr="002F6CBE">
        <w:rPr>
          <w:b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1BC8" w:rsidRPr="002F6CBE" w:rsidRDefault="00381BC8" w:rsidP="00C20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381BC8" w:rsidRPr="002F6CBE" w:rsidRDefault="00381BC8" w:rsidP="00C20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81BC8" w:rsidRPr="002F6CBE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81BC8" w:rsidRPr="002F6CBE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Par193"/>
      <w:bookmarkEnd w:id="9"/>
      <w:r w:rsidRPr="002F6CBE">
        <w:rPr>
          <w:rFonts w:ascii="Times New Roman" w:hAnsi="Times New Roman"/>
          <w:b/>
          <w:sz w:val="24"/>
          <w:szCs w:val="24"/>
        </w:rPr>
        <w:t>14.</w:t>
      </w:r>
      <w:r w:rsidR="002F61E4">
        <w:rPr>
          <w:rFonts w:ascii="Times New Roman" w:hAnsi="Times New Roman"/>
          <w:b/>
          <w:sz w:val="24"/>
          <w:szCs w:val="24"/>
        </w:rPr>
        <w:t xml:space="preserve"> </w:t>
      </w:r>
      <w:r w:rsidRPr="002F6CBE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381BC8" w:rsidRDefault="00381BC8" w:rsidP="00381B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Pr="002F6CBE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 в</w:t>
      </w:r>
      <w:r w:rsidR="000B416D">
        <w:rPr>
          <w:rFonts w:ascii="Times New Roman" w:hAnsi="Times New Roman"/>
          <w:sz w:val="24"/>
          <w:szCs w:val="24"/>
        </w:rPr>
        <w:t xml:space="preserve"> Администрацию</w:t>
      </w:r>
      <w:r w:rsidRPr="002F6CBE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</w:t>
      </w:r>
      <w:r w:rsidRPr="002F6CBE">
        <w:rPr>
          <w:rFonts w:ascii="Times New Roman" w:hAnsi="Times New Roman"/>
          <w:sz w:val="24"/>
          <w:szCs w:val="24"/>
        </w:rPr>
        <w:lastRenderedPageBreak/>
        <w:t>заявителя. При этом продолжительность приема при личном обращении заявителя не должна превышать 15 минут.</w:t>
      </w:r>
    </w:p>
    <w:p w:rsidR="00381BC8" w:rsidRPr="002F6CBE" w:rsidRDefault="00381BC8" w:rsidP="00381B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П</w:t>
      </w:r>
      <w:r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заявление о предоставлении муниципальной услуги, поданное заявителем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</w:t>
      </w:r>
      <w:r w:rsidR="000B416D">
        <w:rPr>
          <w:rFonts w:ascii="Times New Roman" w:hAnsi="Times New Roman"/>
          <w:sz w:val="24"/>
          <w:szCs w:val="24"/>
        </w:rPr>
        <w:t xml:space="preserve"> 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pStyle w:val="ConsPlusNormal"/>
        <w:spacing w:line="360" w:lineRule="auto"/>
        <w:ind w:firstLine="709"/>
        <w:jc w:val="both"/>
      </w:pPr>
      <w:r w:rsidRPr="002F6CBE">
        <w:rPr>
          <w:b/>
        </w:rPr>
        <w:t>15.</w:t>
      </w:r>
      <w:r w:rsidR="002F61E4">
        <w:rPr>
          <w:b/>
        </w:rPr>
        <w:t xml:space="preserve"> </w:t>
      </w:r>
      <w:r w:rsidRPr="002F6CBE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381BC8" w:rsidRPr="002F6CBE" w:rsidRDefault="00381BC8" w:rsidP="002F61E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режим работы</w:t>
      </w:r>
      <w:r w:rsidR="000B41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2F61E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адрес электронной почты</w:t>
      </w:r>
      <w:r w:rsidR="000B41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2F61E4" w:rsidP="002F61E4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1BC8" w:rsidRPr="002F6CBE">
        <w:rPr>
          <w:rFonts w:ascii="Times New Roman" w:hAnsi="Times New Roman"/>
          <w:sz w:val="24"/>
          <w:szCs w:val="24"/>
        </w:rPr>
        <w:t>телефонные номера специалистов, осуществляющих консультации по предоставлению муниципальной услуги.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0B416D">
        <w:rPr>
          <w:rFonts w:ascii="Times New Roman" w:hAnsi="Times New Roman"/>
          <w:sz w:val="24"/>
          <w:szCs w:val="24"/>
        </w:rPr>
        <w:t>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</w:t>
      </w:r>
      <w:r w:rsidR="000B416D">
        <w:rPr>
          <w:rFonts w:ascii="Times New Roman" w:hAnsi="Times New Roman"/>
          <w:sz w:val="24"/>
          <w:szCs w:val="24"/>
        </w:rPr>
        <w:t xml:space="preserve"> специалисты Администрации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lastRenderedPageBreak/>
        <w:t>-</w:t>
      </w:r>
      <w:r w:rsidR="00931D96">
        <w:rPr>
          <w:rFonts w:ascii="Times New Roman" w:hAnsi="Times New Roman"/>
          <w:sz w:val="24"/>
          <w:szCs w:val="24"/>
        </w:rPr>
        <w:t xml:space="preserve">  </w:t>
      </w:r>
      <w:r w:rsidRPr="002F6CBE">
        <w:rPr>
          <w:rFonts w:ascii="Times New Roman" w:hAnsi="Times New Roman"/>
          <w:sz w:val="24"/>
          <w:szCs w:val="24"/>
        </w:rPr>
        <w:t xml:space="preserve"> порядок получения консультаций;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</w:t>
      </w:r>
      <w:r w:rsidR="000B41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, должностных лиц </w:t>
      </w:r>
      <w:r w:rsidR="000B416D">
        <w:rPr>
          <w:rFonts w:ascii="Times New Roman" w:hAnsi="Times New Roman"/>
          <w:sz w:val="24"/>
          <w:szCs w:val="24"/>
        </w:rPr>
        <w:t>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381BC8" w:rsidRPr="002F6CBE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16.1. Показателями доступности и качества муниципальной услуги определяютс</w:t>
      </w:r>
      <w:r w:rsidR="000B416D">
        <w:rPr>
          <w:rFonts w:ascii="Times New Roman" w:hAnsi="Times New Roman"/>
          <w:sz w:val="24"/>
          <w:szCs w:val="24"/>
        </w:rPr>
        <w:t>я как выполнение Администрацией</w:t>
      </w:r>
      <w:r w:rsidRPr="002F6CBE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381BC8" w:rsidRPr="002F6CBE" w:rsidRDefault="00381BC8" w:rsidP="00381BC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доступность: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>% (доля) граждан, имеющих доступ к получению муниципальн</w:t>
      </w:r>
      <w:r>
        <w:rPr>
          <w:color w:val="auto"/>
        </w:rPr>
        <w:t>ой</w:t>
      </w:r>
      <w:r w:rsidRPr="002F6CBE">
        <w:rPr>
          <w:color w:val="auto"/>
        </w:rPr>
        <w:t xml:space="preserve"> услуг</w:t>
      </w:r>
      <w:r>
        <w:rPr>
          <w:color w:val="auto"/>
        </w:rPr>
        <w:t>и</w:t>
      </w:r>
      <w:r w:rsidRPr="002F6CBE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381BC8" w:rsidRPr="002F6CBE" w:rsidRDefault="00381BC8" w:rsidP="00381BC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качество: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381BC8" w:rsidRPr="002F6CBE" w:rsidRDefault="00381BC8" w:rsidP="00381BC8">
      <w:pPr>
        <w:pStyle w:val="Default"/>
        <w:spacing w:line="360" w:lineRule="auto"/>
        <w:ind w:firstLine="709"/>
        <w:jc w:val="both"/>
        <w:rPr>
          <w:color w:val="auto"/>
        </w:rPr>
      </w:pPr>
      <w:r w:rsidRPr="002F6CBE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381BC8" w:rsidRPr="002F6CBE" w:rsidRDefault="00381BC8" w:rsidP="00381B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BC8" w:rsidRDefault="00381BC8" w:rsidP="00931D9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72AF">
        <w:rPr>
          <w:rFonts w:ascii="Times New Roman" w:hAnsi="Times New Roman"/>
          <w:sz w:val="24"/>
          <w:szCs w:val="24"/>
        </w:rPr>
        <w:lastRenderedPageBreak/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31D96" w:rsidRDefault="00931D96" w:rsidP="00931D9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BC8" w:rsidRDefault="00381BC8" w:rsidP="00931D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процедур:</w:t>
      </w:r>
    </w:p>
    <w:p w:rsidR="00931D96" w:rsidRDefault="00931D96" w:rsidP="00931D96">
      <w:pPr>
        <w:pStyle w:val="ConsPlusNormal"/>
        <w:spacing w:line="360" w:lineRule="auto"/>
        <w:ind w:firstLine="540"/>
        <w:jc w:val="both"/>
        <w:rPr>
          <w:b/>
        </w:rPr>
      </w:pPr>
      <w:r>
        <w:t>Предоставление муниципальной услуги включает в себя следующие административные процедуры:</w:t>
      </w:r>
    </w:p>
    <w:p w:rsidR="00381BC8" w:rsidRDefault="00381BC8" w:rsidP="00931D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381BC8" w:rsidRPr="0032280F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процедура принятия и направления </w:t>
      </w:r>
      <w:r w:rsidR="00931D96">
        <w:rPr>
          <w:rFonts w:ascii="Times New Roman" w:hAnsi="Times New Roman"/>
          <w:sz w:val="24"/>
          <w:szCs w:val="24"/>
        </w:rPr>
        <w:t xml:space="preserve">заявителю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</w:t>
      </w:r>
      <w:r w:rsidRPr="00322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процедура принятия и направления заявителю решения об отказе в предоставлении муниципальной услуги.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</w:t>
      </w:r>
    </w:p>
    <w:p w:rsidR="00381BC8" w:rsidRPr="00853F9D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</w:t>
      </w:r>
      <w:r w:rsidRPr="00853F9D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r:id="rId20" w:anchor="P64" w:history="1">
        <w:r w:rsidRPr="00E333B3">
          <w:rPr>
            <w:rStyle w:val="a7"/>
            <w:rFonts w:ascii="Times New Roman" w:hAnsi="Times New Roman"/>
            <w:color w:val="auto"/>
            <w:sz w:val="24"/>
            <w:szCs w:val="24"/>
          </w:rPr>
          <w:t>пункте 9.1</w:t>
        </w:r>
      </w:hyperlink>
      <w:r w:rsidRPr="00853F9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F9D">
        <w:rPr>
          <w:rFonts w:ascii="Times New Roman" w:hAnsi="Times New Roman"/>
          <w:sz w:val="24"/>
          <w:szCs w:val="24"/>
        </w:rPr>
        <w:t>Лицом, уполномоченным</w:t>
      </w:r>
      <w:r>
        <w:rPr>
          <w:rFonts w:ascii="Times New Roman" w:hAnsi="Times New Roman"/>
          <w:sz w:val="24"/>
          <w:szCs w:val="24"/>
        </w:rPr>
        <w:t xml:space="preserve"> на выполнение административной процедуры, является специалист</w:t>
      </w:r>
      <w:r w:rsidR="000B416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0B416D">
        <w:rPr>
          <w:rFonts w:ascii="Times New Roman" w:hAnsi="Times New Roman"/>
          <w:sz w:val="24"/>
          <w:szCs w:val="24"/>
        </w:rPr>
        <w:t xml:space="preserve"> общего отдела Администрации: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сличает представленные экземпляры оригиналов и копий документов (в том </w:t>
      </w:r>
      <w:r w:rsidR="001A6104">
        <w:rPr>
          <w:rFonts w:ascii="Times New Roman" w:hAnsi="Times New Roman"/>
          <w:sz w:val="24"/>
          <w:szCs w:val="24"/>
        </w:rPr>
        <w:t>числе нотариально удостоверенных</w:t>
      </w:r>
      <w:r>
        <w:rPr>
          <w:rFonts w:ascii="Times New Roman" w:hAnsi="Times New Roman"/>
          <w:sz w:val="24"/>
          <w:szCs w:val="24"/>
        </w:rPr>
        <w:t>) друг с другом;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регистрирует заявления о предоставлении муниципальной услуги.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69157C">
        <w:rPr>
          <w:rFonts w:ascii="Times New Roman" w:hAnsi="Times New Roman"/>
          <w:sz w:val="24"/>
          <w:szCs w:val="24"/>
        </w:rPr>
        <w:t xml:space="preserve"> </w:t>
      </w:r>
      <w:r w:rsidR="000B416D">
        <w:rPr>
          <w:rFonts w:ascii="Times New Roman" w:hAnsi="Times New Roman"/>
          <w:sz w:val="24"/>
          <w:szCs w:val="24"/>
        </w:rPr>
        <w:t>записи в журнале входящих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="000B416D">
        <w:rPr>
          <w:rFonts w:ascii="Times New Roman" w:hAnsi="Times New Roman"/>
          <w:sz w:val="24"/>
          <w:szCs w:val="24"/>
        </w:rPr>
        <w:t xml:space="preserve">общего отдела Администрации </w:t>
      </w:r>
      <w:r>
        <w:rPr>
          <w:rFonts w:ascii="Times New Roman" w:hAnsi="Times New Roman"/>
          <w:sz w:val="24"/>
          <w:szCs w:val="24"/>
        </w:rPr>
        <w:t>не позднее следующего рабочего дня после приема документов передает пакет доку</w:t>
      </w:r>
      <w:r w:rsidR="000B416D">
        <w:rPr>
          <w:rFonts w:ascii="Times New Roman" w:hAnsi="Times New Roman"/>
          <w:sz w:val="24"/>
          <w:szCs w:val="24"/>
        </w:rPr>
        <w:t>ментов специалисту Управления</w:t>
      </w:r>
      <w:r>
        <w:rPr>
          <w:rFonts w:ascii="Times New Roman" w:hAnsi="Times New Roman"/>
          <w:sz w:val="24"/>
          <w:szCs w:val="24"/>
        </w:rPr>
        <w:t xml:space="preserve"> для дальнейшего его рассмотрения.</w:t>
      </w:r>
    </w:p>
    <w:p w:rsidR="00381BC8" w:rsidRDefault="00381BC8" w:rsidP="000B416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0B416D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381BC8" w:rsidRDefault="00381BC8" w:rsidP="006154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течении </w:t>
      </w:r>
      <w:r w:rsidR="002F61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381BC8" w:rsidRDefault="00381BC8" w:rsidP="00615439">
      <w:pPr>
        <w:pStyle w:val="ConsPlusNormal"/>
        <w:spacing w:line="360" w:lineRule="auto"/>
        <w:ind w:firstLine="540"/>
        <w:jc w:val="both"/>
      </w:pPr>
      <w:r>
        <w:t>17.2.1</w:t>
      </w:r>
      <w:r w:rsidRPr="00615439">
        <w:t xml:space="preserve">. </w:t>
      </w:r>
      <w:r w:rsidR="00615439" w:rsidRPr="00615439">
        <w:t xml:space="preserve"> В случае наличия оснований, установленных </w:t>
      </w:r>
      <w:hyperlink w:anchor="P136">
        <w:r w:rsidR="00615439" w:rsidRPr="00615439">
          <w:t>пунктом 11</w:t>
        </w:r>
      </w:hyperlink>
      <w:r w:rsidR="00615439" w:rsidRPr="00615439">
        <w:t xml:space="preserve"> Административного регламента, заявление о предоставлении муниципальной услуги подлежит возврату заинтересованному лицу в течение 30 (тридцати) дней со дня его поступления с указанием причин, послуживших основанием для отказа в принятии заявления о предоставлении муниципальной услуги для рассмотрения.</w:t>
      </w:r>
    </w:p>
    <w:p w:rsidR="00381BC8" w:rsidRDefault="00381BC8" w:rsidP="00615439">
      <w:pPr>
        <w:pStyle w:val="ConsPlusNormal"/>
        <w:spacing w:line="360" w:lineRule="auto"/>
        <w:ind w:firstLine="540"/>
        <w:jc w:val="both"/>
      </w:pPr>
      <w:r>
        <w:t xml:space="preserve"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 w:rsidR="00615439">
        <w:t xml:space="preserve">специалист Управления переходит к процедуре направления межведомственных запросов. </w:t>
      </w:r>
    </w:p>
    <w:p w:rsidR="00381BC8" w:rsidRDefault="00381BC8" w:rsidP="00615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1BC8" w:rsidRDefault="00381BC8" w:rsidP="00381BC8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0B416D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</w:t>
      </w:r>
      <w:r w:rsidR="00615439">
        <w:rPr>
          <w:rFonts w:ascii="Times New Roman" w:hAnsi="Times New Roman"/>
          <w:sz w:val="24"/>
          <w:szCs w:val="24"/>
        </w:rPr>
        <w:t>сно перечню, указанному в пункте 9</w:t>
      </w:r>
      <w:r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615439" w:rsidRDefault="00381BC8" w:rsidP="0061543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615439" w:rsidRDefault="00615439" w:rsidP="00381BC8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439">
        <w:rPr>
          <w:rFonts w:ascii="Times New Roman" w:hAnsi="Times New Roman" w:cs="Times New Roman"/>
          <w:sz w:val="24"/>
          <w:szCs w:val="24"/>
        </w:rPr>
        <w:t xml:space="preserve">Не позднее следующего дня с даты поступления ответов на запросы специалист учреждения, ответственный за подготовку документов в целях предоставления муниципальной услуги, переходит к процедуре принятия и направления заявителю </w:t>
      </w:r>
      <w:r w:rsidRPr="00615439"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муниципальной услуги либо об отказе в предоставлении муниципальной услуги.</w:t>
      </w:r>
    </w:p>
    <w:p w:rsidR="00381BC8" w:rsidRPr="00FE3A97" w:rsidRDefault="00381BC8" w:rsidP="00EC01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17.4. Процедура принятия и направления решения о предоставлении </w:t>
      </w:r>
      <w:r w:rsidRPr="00FE3A9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C0158" w:rsidRDefault="00EC0158" w:rsidP="00EC0158">
      <w:pPr>
        <w:pStyle w:val="ConsPlusNormal"/>
        <w:spacing w:line="360" w:lineRule="auto"/>
        <w:ind w:firstLine="709"/>
        <w:jc w:val="both"/>
      </w:pPr>
      <w:r>
        <w:t>Основанием для начала административной процедуры является отсутствие оснований для возврата и отказа в предоставлении муниципальной услуги, по результатам рассмотрения заявления о предоставлении муниципальной услуги и ответов на межведомственные запросы.</w:t>
      </w:r>
    </w:p>
    <w:p w:rsidR="00EC0158" w:rsidRDefault="00EC0158" w:rsidP="00EC0158">
      <w:pPr>
        <w:pStyle w:val="ConsPlusNormal"/>
        <w:spacing w:line="360" w:lineRule="auto"/>
        <w:ind w:firstLine="709"/>
        <w:jc w:val="both"/>
      </w:pPr>
      <w:r>
        <w:t>По результатам проведенной работы, принимается решение о предоставлении муниципальной услуги в форме:</w:t>
      </w:r>
    </w:p>
    <w:p w:rsidR="00EC0158" w:rsidRDefault="00EC0158" w:rsidP="00EC0158">
      <w:pPr>
        <w:pStyle w:val="ConsPlusNormal"/>
        <w:spacing w:line="360" w:lineRule="auto"/>
        <w:ind w:firstLine="709"/>
        <w:jc w:val="both"/>
      </w:pPr>
      <w:r>
        <w:t>- постановления Администрации об отнесении земельного участка к определенной категории земель;</w:t>
      </w:r>
    </w:p>
    <w:p w:rsidR="00EC0158" w:rsidRDefault="00EC0158" w:rsidP="00EC0158">
      <w:pPr>
        <w:pStyle w:val="ConsPlusNormal"/>
        <w:spacing w:line="360" w:lineRule="auto"/>
        <w:ind w:firstLine="709"/>
        <w:jc w:val="both"/>
      </w:pPr>
      <w:r>
        <w:t>- постановления Администрации о переводе земельного участка из одной категории в другую.</w:t>
      </w:r>
    </w:p>
    <w:p w:rsidR="00EC0158" w:rsidRDefault="00EC0158" w:rsidP="00EC0158">
      <w:pPr>
        <w:pStyle w:val="ConsPlusNormal"/>
        <w:spacing w:line="360" w:lineRule="auto"/>
        <w:ind w:firstLine="709"/>
        <w:jc w:val="both"/>
      </w:pPr>
      <w:r>
        <w:t>Решение о предоставлении муниципальной услуги направляется заявителю (представителю заявителя) в течение 14 дней со дня принятия такого решения.</w:t>
      </w:r>
    </w:p>
    <w:p w:rsidR="00381BC8" w:rsidRDefault="00EC0158" w:rsidP="00EC0158">
      <w:pPr>
        <w:pStyle w:val="ConsPlusNormal"/>
        <w:spacing w:line="360" w:lineRule="auto"/>
        <w:ind w:firstLine="709"/>
        <w:jc w:val="both"/>
      </w:pPr>
      <w:r>
        <w:t xml:space="preserve">В случае принятия решения о предоставлении муниципальной услуги, постановление Администрации об отнесении земельного участка к определенной категории земель либо о переводе земельного участка из одной категории в другую направляется в орган регистрации прав для внесения сведений в Единый государственный реестр недвижимости, в течение трех (3) рабочих дней со дня принятия такого решения. </w:t>
      </w:r>
    </w:p>
    <w:p w:rsidR="00381BC8" w:rsidRDefault="00381BC8" w:rsidP="00EC01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17.5. Процедура принятия и направления заявителю решения об отказе в предоставлении муниципальной услуги</w:t>
      </w:r>
    </w:p>
    <w:p w:rsidR="00EC0158" w:rsidRPr="00EC0158" w:rsidRDefault="00EC0158" w:rsidP="00EC0158">
      <w:pPr>
        <w:pStyle w:val="ConsPlusNormal"/>
        <w:spacing w:line="360" w:lineRule="auto"/>
        <w:ind w:firstLine="540"/>
        <w:jc w:val="both"/>
      </w:pPr>
      <w:r>
        <w:t xml:space="preserve">  </w:t>
      </w:r>
      <w:r w:rsidRPr="00EC0158">
        <w:t xml:space="preserve">При наличии оснований, предусмотренных </w:t>
      </w:r>
      <w:hyperlink w:anchor="P140">
        <w:r w:rsidRPr="00EC0158">
          <w:t>пунктом 11.2</w:t>
        </w:r>
      </w:hyperlink>
      <w:r w:rsidRPr="00EC0158">
        <w:t xml:space="preserve"> Административного регламента, </w:t>
      </w:r>
      <w:r>
        <w:t xml:space="preserve">Администрация </w:t>
      </w:r>
      <w:r w:rsidRPr="00EC0158">
        <w:t>принимает решение об отказе в предоставлении муниципальной услуги в форме уведомления.</w:t>
      </w:r>
    </w:p>
    <w:p w:rsidR="00381BC8" w:rsidRDefault="00EC0158" w:rsidP="00EC0158">
      <w:pPr>
        <w:pStyle w:val="ConsPlusNormal"/>
        <w:spacing w:line="360" w:lineRule="auto"/>
        <w:ind w:firstLine="540"/>
        <w:jc w:val="both"/>
        <w:rPr>
          <w:shd w:val="clear" w:color="auto" w:fill="FFFFFF"/>
        </w:rPr>
      </w:pPr>
      <w:r>
        <w:t xml:space="preserve">  Решение об отказе в предоставлении муниципальной услуги направляется заявителю (представителю заявителя) в течение 14 дней со дня принятия такого решения. </w:t>
      </w:r>
    </w:p>
    <w:p w:rsidR="00381BC8" w:rsidRPr="002F6CBE" w:rsidRDefault="00381BC8" w:rsidP="00595E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 xml:space="preserve">   </w:t>
      </w:r>
      <w:r w:rsidR="00381BC8" w:rsidRPr="00315423">
        <w:t xml:space="preserve">Муниципальная услуга в электронной форме </w:t>
      </w:r>
      <w:r w:rsidR="00381BC8">
        <w:t>предоставляется в соответствии с пунктом 17 настоящего административного регламента.</w:t>
      </w:r>
      <w:r w:rsidRPr="00595E06">
        <w:t xml:space="preserve"> </w:t>
      </w:r>
      <w:r>
        <w:t xml:space="preserve"> 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 xml:space="preserve">   Организация предоставления муниципальной услуги осуществляется, в том числе в электронном виде через Единый портал и (или) Региональный портал.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 xml:space="preserve">    При обращении за муниципальной услугой в электронном виде через Единый портал и (или) Региональный портал заявитель (уполномоченный представитель) должен иметь подтвержденную учетную запись в федеральной государственной информационной </w:t>
      </w:r>
      <w:r>
        <w:lastRenderedPageBreak/>
        <w:t>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 xml:space="preserve">При обращении за предоставлением муниципальной услуги в электронном виде через Единый портал и (или) Региональный портал заявитель (уполномоченный представитель) организует создание электронных копий (электронных образов) документов, указанных в </w:t>
      </w:r>
      <w:hyperlink w:anchor="P114">
        <w:r w:rsidRPr="00595E06">
          <w:t xml:space="preserve">пункте </w:t>
        </w:r>
      </w:hyperlink>
      <w:r w:rsidRPr="00595E06">
        <w:t xml:space="preserve">9 Административного регламента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 xml:space="preserve"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регламента, которые запрашиваются органом местного самоуправления и приложить их</w:t>
      </w:r>
      <w:r>
        <w:t xml:space="preserve">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</w:t>
      </w:r>
      <w:r w:rsidRPr="00595E06">
        <w:t xml:space="preserve">указанным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регламента, которые запрашиваются органом местного самоуправления.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>При направлении заявителем (уполномоченным представителем) заявления и прилагаемых к нему документов в электронном виде через Единый портал и (или)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 xml:space="preserve">При обращении за предоставлением муниципальной услуги в электронном виде через Единый портал и (или) Региональный портал заявитель (уполномоченный представитель) в течение двух рабочих дней после направления заявления и документов, предусмотренных в </w:t>
      </w:r>
      <w:hyperlink w:anchor="P114">
        <w:r w:rsidRPr="00595E06">
          <w:t xml:space="preserve">пункте </w:t>
        </w:r>
      </w:hyperlink>
      <w:r w:rsidRPr="00595E06">
        <w:t xml:space="preserve">9 Административного регламента, представляет специалисту Управления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>
        <w:t xml:space="preserve">  </w:t>
      </w:r>
      <w:r w:rsidRPr="00595E06">
        <w:t xml:space="preserve">Заявитель (уполномоченный представитель) вправе по собственной инициативе в течение двух рабочих дней после направления заявления и документов, предусмотренных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</w:t>
      </w:r>
      <w:r>
        <w:t xml:space="preserve">, которые запрашиваются органом местного </w:t>
      </w:r>
      <w:r w:rsidRPr="00595E06">
        <w:lastRenderedPageBreak/>
        <w:t xml:space="preserve">самоуправления, представить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приложенными к заявлению электронными копиями (электронными образами) документов, предусмотренных в </w:t>
      </w:r>
      <w:hyperlink w:anchor="P114">
        <w:r w:rsidRPr="00595E06">
          <w:t xml:space="preserve">пункте </w:t>
        </w:r>
      </w:hyperlink>
      <w:r w:rsidRPr="00595E06">
        <w:t>9 Административного регламента, которые запрашиваются органом местного самоуправления.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 xml:space="preserve"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предусмотренным в </w:t>
      </w:r>
      <w:hyperlink w:anchor="P114">
        <w:r w:rsidRPr="00595E06">
          <w:t xml:space="preserve">пунктах </w:t>
        </w:r>
      </w:hyperlink>
      <w:r w:rsidRPr="00595E06">
        <w:t>9 Административного регламента, предоставление оригиналов документов для сличения не требуется.</w:t>
      </w:r>
    </w:p>
    <w:p w:rsidR="00595E06" w:rsidRPr="00595E06" w:rsidRDefault="00595E06" w:rsidP="00595E06">
      <w:pPr>
        <w:pStyle w:val="ConsPlusNormal"/>
        <w:spacing w:line="360" w:lineRule="auto"/>
        <w:ind w:firstLine="540"/>
        <w:jc w:val="both"/>
      </w:pPr>
      <w:r w:rsidRPr="00595E06">
        <w:t xml:space="preserve">Регистрация заявления о предоставлении муниципальной услуги осуществляется в порядке, указанном в </w:t>
      </w:r>
      <w:hyperlink w:anchor="P196">
        <w:r w:rsidRPr="00595E06">
          <w:t>пункте</w:t>
        </w:r>
      </w:hyperlink>
      <w:r w:rsidRPr="00595E06">
        <w:t xml:space="preserve"> 17.1 Административного регламента.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>После направления заявления в электронной форме заявитель (уполномоченный представитель) в личном кабинете на Едином портале и (или)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>Независимо от формы подачи заявления результат муниципальной услуги может быть получен заявителем в форме: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>-   документа на бумажном носителе по почтовому адресу, указанному в заявлении;</w:t>
      </w:r>
    </w:p>
    <w:p w:rsidR="00595E06" w:rsidRDefault="00595E06" w:rsidP="00595E06">
      <w:pPr>
        <w:pStyle w:val="ConsPlusNormal"/>
        <w:spacing w:line="360" w:lineRule="auto"/>
        <w:ind w:firstLine="540"/>
        <w:jc w:val="both"/>
      </w:pPr>
      <w:r>
        <w:t>- документа на бумаж</w:t>
      </w:r>
      <w:r w:rsidR="003704D1">
        <w:t>ном носителе лично в Управлении</w:t>
      </w:r>
      <w:r>
        <w:t>.</w:t>
      </w:r>
    </w:p>
    <w:p w:rsidR="00381BC8" w:rsidRPr="00315423" w:rsidRDefault="00595E06" w:rsidP="00946BF6">
      <w:pPr>
        <w:pStyle w:val="ConsPlusNormal"/>
        <w:spacing w:line="360" w:lineRule="auto"/>
        <w:ind w:firstLine="540"/>
        <w:jc w:val="both"/>
      </w:pPr>
      <w: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 и (или) Региональный портал.</w:t>
      </w:r>
    </w:p>
    <w:p w:rsidR="00381BC8" w:rsidRPr="002F6CBE" w:rsidRDefault="00381BC8" w:rsidP="00595E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6CBE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381BC8" w:rsidRPr="002F6CBE" w:rsidRDefault="00381BC8" w:rsidP="00595E06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</w:t>
      </w:r>
      <w:r w:rsidR="00916F34">
        <w:rPr>
          <w:rFonts w:ascii="Times New Roman" w:hAnsi="Times New Roman"/>
          <w:sz w:val="24"/>
          <w:szCs w:val="24"/>
        </w:rPr>
        <w:t xml:space="preserve"> Администрацией</w:t>
      </w:r>
      <w:r w:rsidRPr="002F6CBE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381BC8" w:rsidRPr="002F6CBE" w:rsidRDefault="00381BC8" w:rsidP="00381BC8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381BC8" w:rsidRPr="002F6CBE" w:rsidRDefault="00381BC8" w:rsidP="00381BC8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381BC8" w:rsidRPr="002F6CBE" w:rsidRDefault="00381BC8" w:rsidP="00381BC8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lastRenderedPageBreak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81BC8" w:rsidRPr="002F6CBE" w:rsidRDefault="00381BC8" w:rsidP="00381BC8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381BC8" w:rsidRPr="002F6CBE" w:rsidRDefault="00381BC8" w:rsidP="00381BC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81BC8" w:rsidRPr="002F6CBE" w:rsidRDefault="00381BC8" w:rsidP="00381BC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81BC8" w:rsidRPr="002F6CBE" w:rsidRDefault="00381BC8" w:rsidP="00381BC8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lastRenderedPageBreak/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381BC8" w:rsidRPr="002F6CBE" w:rsidRDefault="00381BC8" w:rsidP="00381BC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381BC8" w:rsidRPr="002F6CBE" w:rsidRDefault="00381BC8" w:rsidP="00381BC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</w:t>
      </w:r>
      <w:r w:rsidRPr="00121088">
        <w:rPr>
          <w:rFonts w:ascii="Times New Roman" w:hAnsi="Times New Roman"/>
          <w:sz w:val="24"/>
          <w:szCs w:val="24"/>
        </w:rPr>
        <w:t>схема расположения земельного участка сканируется в цвете</w:t>
      </w:r>
      <w:r w:rsidRPr="002F6CBE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B5046D">
        <w:rPr>
          <w:rFonts w:ascii="Times New Roman" w:hAnsi="Times New Roman"/>
          <w:sz w:val="24"/>
          <w:szCs w:val="24"/>
        </w:rPr>
        <w:t xml:space="preserve"> Администрацию</w:t>
      </w:r>
      <w:r w:rsidRPr="002F6CBE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381BC8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B5046D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lastRenderedPageBreak/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</w:t>
      </w:r>
      <w:r w:rsidR="00E67558">
        <w:rPr>
          <w:rFonts w:ascii="Times New Roman" w:hAnsi="Times New Roman"/>
          <w:sz w:val="24"/>
          <w:szCs w:val="24"/>
        </w:rPr>
        <w:t xml:space="preserve">ципальной услуги» осуществляет </w:t>
      </w:r>
      <w:r w:rsidRPr="002F6CBE">
        <w:rPr>
          <w:rFonts w:ascii="Times New Roman" w:hAnsi="Times New Roman"/>
          <w:sz w:val="24"/>
          <w:szCs w:val="24"/>
        </w:rPr>
        <w:t xml:space="preserve">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19.4.2. При личном обращении заявителя за получением результата муниципальной услуги, </w:t>
      </w:r>
      <w:r w:rsidR="00E67558"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2F6CBE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 w:rsidR="00E67558">
        <w:rPr>
          <w:rFonts w:ascii="Times New Roman" w:hAnsi="Times New Roman"/>
          <w:sz w:val="24"/>
          <w:szCs w:val="24"/>
        </w:rPr>
        <w:t xml:space="preserve">тавления муниципальной услуги, </w:t>
      </w:r>
      <w:r w:rsidRPr="002F6CBE">
        <w:rPr>
          <w:rFonts w:ascii="Times New Roman" w:hAnsi="Times New Roman"/>
          <w:sz w:val="24"/>
          <w:szCs w:val="24"/>
        </w:rPr>
        <w:t>обеспечивает:</w:t>
      </w:r>
    </w:p>
    <w:p w:rsidR="00381BC8" w:rsidRPr="002F6CBE" w:rsidRDefault="00381BC8" w:rsidP="00381BC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381BC8" w:rsidRPr="002F6CBE" w:rsidRDefault="00381BC8" w:rsidP="00381BC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381BC8" w:rsidRPr="002F6CBE" w:rsidRDefault="00381BC8" w:rsidP="00381BC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19.5. В соответствии с заключенным соглашением о взаимодействии между УМФЦ и</w:t>
      </w:r>
      <w:r w:rsidR="00B5046D">
        <w:rPr>
          <w:rFonts w:ascii="Times New Roman" w:hAnsi="Times New Roman"/>
          <w:sz w:val="24"/>
          <w:szCs w:val="24"/>
        </w:rPr>
        <w:t xml:space="preserve"> Администрацией </w:t>
      </w:r>
      <w:r w:rsidRPr="002F6CBE">
        <w:rPr>
          <w:rFonts w:ascii="Times New Roman" w:hAnsi="Times New Roman"/>
          <w:sz w:val="24"/>
          <w:szCs w:val="24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 w:rsidR="00B5046D">
        <w:rPr>
          <w:rFonts w:ascii="Times New Roman" w:hAnsi="Times New Roman"/>
          <w:sz w:val="24"/>
          <w:szCs w:val="24"/>
        </w:rPr>
        <w:t xml:space="preserve"> Администрации в </w:t>
      </w:r>
      <w:r w:rsidRPr="002F6CBE">
        <w:rPr>
          <w:rFonts w:ascii="Times New Roman" w:hAnsi="Times New Roman"/>
          <w:sz w:val="24"/>
          <w:szCs w:val="24"/>
        </w:rPr>
        <w:t xml:space="preserve">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</w:t>
      </w:r>
      <w:r w:rsidRPr="002F6CBE">
        <w:rPr>
          <w:rFonts w:ascii="Times New Roman" w:hAnsi="Times New Roman"/>
          <w:sz w:val="24"/>
          <w:szCs w:val="24"/>
        </w:rPr>
        <w:lastRenderedPageBreak/>
        <w:t>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381BC8" w:rsidRPr="002F6CBE" w:rsidRDefault="00381BC8" w:rsidP="00381BC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  <w:lang w:val="en-US"/>
        </w:rPr>
        <w:t>IV</w:t>
      </w:r>
      <w:r w:rsidRPr="002F6CBE">
        <w:rPr>
          <w:rFonts w:ascii="Times New Roman" w:hAnsi="Times New Roman"/>
          <w:sz w:val="24"/>
          <w:szCs w:val="24"/>
        </w:rPr>
        <w:t>. ФОРМЫ КОНТРОЛЯ</w:t>
      </w:r>
    </w:p>
    <w:p w:rsidR="00381BC8" w:rsidRPr="002F6CBE" w:rsidRDefault="00381BC8" w:rsidP="00381B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2F6CBE">
        <w:rPr>
          <w:rFonts w:ascii="Times New Roman" w:hAnsi="Times New Roman"/>
          <w:sz w:val="24"/>
          <w:szCs w:val="24"/>
        </w:rPr>
        <w:t>онтроль соблюдения последовательности действий специалистами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</w:t>
      </w:r>
      <w:r w:rsidR="00B5046D">
        <w:rPr>
          <w:rFonts w:ascii="Times New Roman" w:hAnsi="Times New Roman"/>
          <w:sz w:val="24"/>
          <w:szCs w:val="24"/>
        </w:rPr>
        <w:t xml:space="preserve"> з</w:t>
      </w:r>
      <w:r w:rsidR="00DA5380">
        <w:rPr>
          <w:rFonts w:ascii="Times New Roman" w:hAnsi="Times New Roman"/>
          <w:sz w:val="24"/>
          <w:szCs w:val="24"/>
        </w:rPr>
        <w:t>аместителем главы Администрации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B5046D">
        <w:rPr>
          <w:rFonts w:ascii="Times New Roman" w:hAnsi="Times New Roman"/>
          <w:sz w:val="24"/>
          <w:szCs w:val="24"/>
        </w:rPr>
        <w:t xml:space="preserve">Управления </w:t>
      </w:r>
      <w:r w:rsidRPr="002F6CBE">
        <w:rPr>
          <w:rFonts w:ascii="Times New Roman" w:hAnsi="Times New Roman"/>
          <w:sz w:val="24"/>
          <w:szCs w:val="24"/>
        </w:rPr>
        <w:t>осуществляется начальником</w:t>
      </w:r>
      <w:r w:rsidR="00B5046D">
        <w:rPr>
          <w:rFonts w:ascii="Times New Roman" w:hAnsi="Times New Roman"/>
          <w:sz w:val="24"/>
          <w:szCs w:val="24"/>
        </w:rPr>
        <w:t xml:space="preserve"> Управления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 w:rsidR="00B5046D">
        <w:rPr>
          <w:rFonts w:ascii="Times New Roman" w:hAnsi="Times New Roman"/>
          <w:sz w:val="24"/>
          <w:szCs w:val="24"/>
        </w:rPr>
        <w:t>заместителем главы Администрации и начальником Управления</w:t>
      </w:r>
      <w:r w:rsidRPr="002F6CBE">
        <w:rPr>
          <w:rFonts w:ascii="Times New Roman" w:hAnsi="Times New Roman"/>
          <w:sz w:val="24"/>
          <w:szCs w:val="24"/>
        </w:rPr>
        <w:t xml:space="preserve"> не реже одного раза в </w:t>
      </w:r>
      <w:r>
        <w:rPr>
          <w:rFonts w:ascii="Times New Roman" w:hAnsi="Times New Roman"/>
          <w:sz w:val="24"/>
          <w:szCs w:val="24"/>
        </w:rPr>
        <w:t>месяц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BC8" w:rsidRDefault="00381BC8" w:rsidP="00381BC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  <w:lang w:val="en-US"/>
        </w:rPr>
        <w:t>V</w:t>
      </w:r>
      <w:r w:rsidRPr="002F6C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381BC8" w:rsidRPr="002F6CBE" w:rsidRDefault="00381BC8" w:rsidP="00381BC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21.1. Решения и действия (бездействие)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муниципальных служащих,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2F6CBE">
        <w:rPr>
          <w:rFonts w:ascii="Times New Roman" w:hAnsi="Times New Roman"/>
          <w:sz w:val="24"/>
          <w:szCs w:val="24"/>
        </w:rPr>
        <w:t>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</w:t>
      </w:r>
      <w:r w:rsidR="00B5046D">
        <w:rPr>
          <w:rFonts w:ascii="Times New Roman" w:hAnsi="Times New Roman"/>
          <w:sz w:val="24"/>
          <w:szCs w:val="24"/>
        </w:rPr>
        <w:t xml:space="preserve"> Администрацию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lastRenderedPageBreak/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2F6CBE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B5046D">
        <w:rPr>
          <w:rFonts w:ascii="Times New Roman" w:hAnsi="Times New Roman"/>
          <w:sz w:val="24"/>
          <w:szCs w:val="24"/>
        </w:rPr>
        <w:t>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21.2.4 отказа заявителю в приеме документов, предоставление которых предусмотрено нормативными правовыми актами Российской Федерации,</w:t>
      </w:r>
      <w:r w:rsidRPr="00F00688">
        <w:t xml:space="preserve"> </w:t>
      </w:r>
      <w:r w:rsidRPr="00F00688">
        <w:rPr>
          <w:rFonts w:ascii="Times New Roman" w:hAnsi="Times New Roman"/>
          <w:sz w:val="24"/>
          <w:szCs w:val="24"/>
        </w:rPr>
        <w:t>нормативными правовыми актами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2F6CBE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B5046D">
        <w:rPr>
          <w:rFonts w:ascii="Times New Roman" w:hAnsi="Times New Roman"/>
          <w:sz w:val="24"/>
          <w:szCs w:val="24"/>
        </w:rPr>
        <w:t xml:space="preserve">Администрации </w:t>
      </w:r>
      <w:r w:rsidRPr="002F6CBE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Pr="00F00688">
        <w:t xml:space="preserve"> </w:t>
      </w:r>
      <w:r w:rsidRPr="00F00688">
        <w:rPr>
          <w:rFonts w:ascii="Times New Roman" w:hAnsi="Times New Roman"/>
          <w:sz w:val="24"/>
          <w:szCs w:val="24"/>
        </w:rPr>
        <w:t>нормативными правовыми актами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2F6CBE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</w:t>
      </w:r>
      <w:r w:rsidRPr="00F00688">
        <w:t xml:space="preserve"> </w:t>
      </w:r>
      <w:r w:rsidRPr="00F00688">
        <w:rPr>
          <w:rFonts w:ascii="Times New Roman" w:hAnsi="Times New Roman"/>
          <w:sz w:val="24"/>
          <w:szCs w:val="24"/>
        </w:rPr>
        <w:t>нормативными правовыми актами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2F6CBE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21.2.7 отказа</w:t>
      </w:r>
      <w:r w:rsidR="00B5046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2F6CBE">
        <w:rPr>
          <w:rFonts w:ascii="Times New Roman" w:hAnsi="Times New Roman"/>
          <w:sz w:val="24"/>
          <w:szCs w:val="24"/>
        </w:rPr>
        <w:t>и ошибок в выданных в результате пред</w:t>
      </w:r>
      <w:r w:rsidR="00E67558">
        <w:rPr>
          <w:rFonts w:ascii="Times New Roman" w:hAnsi="Times New Roman"/>
          <w:sz w:val="24"/>
          <w:szCs w:val="24"/>
        </w:rPr>
        <w:t xml:space="preserve">оставления муниципальной услуги </w:t>
      </w:r>
      <w:r w:rsidRPr="002F6CBE">
        <w:rPr>
          <w:rFonts w:ascii="Times New Roman" w:hAnsi="Times New Roman"/>
          <w:sz w:val="24"/>
          <w:szCs w:val="24"/>
        </w:rPr>
        <w:t>документах</w:t>
      </w:r>
      <w:r w:rsidR="00C66952">
        <w:rPr>
          <w:rFonts w:ascii="Times New Roman" w:hAnsi="Times New Roman"/>
          <w:sz w:val="24"/>
          <w:szCs w:val="24"/>
        </w:rPr>
        <w:t>,</w:t>
      </w:r>
      <w:r w:rsidRPr="002F6CBE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>
        <w:rPr>
          <w:rFonts w:ascii="Times New Roman" w:hAnsi="Times New Roman"/>
          <w:sz w:val="24"/>
          <w:szCs w:val="24"/>
        </w:rPr>
        <w:t xml:space="preserve">иными </w:t>
      </w:r>
      <w:r w:rsidRPr="002F6CBE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и </w:t>
      </w:r>
      <w:r>
        <w:rPr>
          <w:rFonts w:ascii="Times New Roman" w:hAnsi="Times New Roman"/>
          <w:sz w:val="24"/>
          <w:szCs w:val="24"/>
        </w:rPr>
        <w:lastRenderedPageBreak/>
        <w:t>иными нормативными правовыми актами Приморского края</w:t>
      </w:r>
      <w:r w:rsidR="00B5046D">
        <w:rPr>
          <w:rFonts w:ascii="Times New Roman" w:hAnsi="Times New Roman"/>
          <w:sz w:val="24"/>
          <w:szCs w:val="24"/>
        </w:rPr>
        <w:t>, нормативными правовыми актами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21" w:history="1">
        <w:r w:rsidRPr="002F6CBE">
          <w:rPr>
            <w:rFonts w:ascii="Times New Roman" w:hAnsi="Times New Roman"/>
            <w:sz w:val="24"/>
            <w:szCs w:val="24"/>
          </w:rPr>
          <w:t>законом</w:t>
        </w:r>
      </w:hyperlink>
      <w:r w:rsidRPr="002F6CBE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E67558">
        <w:rPr>
          <w:rFonts w:ascii="Times New Roman" w:hAnsi="Times New Roman"/>
          <w:sz w:val="24"/>
          <w:szCs w:val="24"/>
        </w:rPr>
        <w:t xml:space="preserve">нктами 21.2.1, 21.2.3, 21.2.4, </w:t>
      </w:r>
      <w:r w:rsidR="00C66952">
        <w:rPr>
          <w:rFonts w:ascii="Times New Roman" w:hAnsi="Times New Roman"/>
          <w:sz w:val="24"/>
          <w:szCs w:val="24"/>
        </w:rPr>
        <w:t xml:space="preserve">21.2.6, </w:t>
      </w:r>
      <w:r w:rsidRPr="002F6CBE">
        <w:rPr>
          <w:rFonts w:ascii="Times New Roman" w:hAnsi="Times New Roman"/>
          <w:sz w:val="24"/>
          <w:szCs w:val="24"/>
        </w:rPr>
        <w:t>21.2.8 настоящего пункта.</w:t>
      </w:r>
    </w:p>
    <w:p w:rsidR="00381BC8" w:rsidRPr="00DA5380" w:rsidRDefault="00381BC8" w:rsidP="00381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380">
        <w:rPr>
          <w:rFonts w:ascii="Times New Roman" w:hAnsi="Times New Roman" w:cs="Times New Roman"/>
          <w:sz w:val="24"/>
          <w:szCs w:val="24"/>
        </w:rPr>
        <w:t xml:space="preserve">21.3. Жалоба может быть направлена заявителем по почте, через МФЦ, а также в электронной форме через Единый портал, официальный сайт администрации </w:t>
      </w:r>
      <w:r w:rsidR="00DA5380" w:rsidRPr="00DA5380">
        <w:rPr>
          <w:rFonts w:ascii="Times New Roman" w:hAnsi="Times New Roman" w:cs="Times New Roman"/>
          <w:sz w:val="24"/>
          <w:szCs w:val="24"/>
        </w:rPr>
        <w:t xml:space="preserve">https://xasanskij-r25.gosweb.gosuslugi.ru/ </w:t>
      </w:r>
      <w:r w:rsidRPr="00DA5380">
        <w:rPr>
          <w:rFonts w:ascii="Times New Roman" w:hAnsi="Times New Roman" w:cs="Times New Roman"/>
          <w:sz w:val="24"/>
          <w:szCs w:val="24"/>
        </w:rPr>
        <w:t>либо по электронной почте на адрес</w:t>
      </w:r>
      <w:r w:rsidR="00E333B3" w:rsidRPr="00DA5380">
        <w:rPr>
          <w:rFonts w:ascii="Times New Roman" w:hAnsi="Times New Roman" w:cs="Times New Roman"/>
          <w:sz w:val="24"/>
          <w:szCs w:val="24"/>
        </w:rPr>
        <w:t>:</w:t>
      </w:r>
      <w:r w:rsidRPr="00DA5380">
        <w:rPr>
          <w:rFonts w:ascii="Times New Roman" w:hAnsi="Times New Roman" w:cs="Times New Roman"/>
          <w:sz w:val="24"/>
          <w:szCs w:val="24"/>
        </w:rPr>
        <w:t xml:space="preserve"> </w:t>
      </w:r>
      <w:r w:rsidR="00B5046D" w:rsidRPr="00DA5380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DA5380" w:rsidRPr="00DA538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hasanski</w:t>
        </w:r>
        <w:r w:rsidR="00DA5380" w:rsidRPr="00DA53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DA5380" w:rsidRPr="00DA538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DA5380" w:rsidRPr="00DA53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DA5380" w:rsidRPr="00DA538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DA5380" w:rsidRPr="00DA5380">
        <w:rPr>
          <w:rFonts w:ascii="Times New Roman" w:hAnsi="Times New Roman" w:cs="Times New Roman"/>
          <w:sz w:val="24"/>
          <w:szCs w:val="24"/>
        </w:rPr>
        <w:t xml:space="preserve"> </w:t>
      </w:r>
      <w:r w:rsidR="00B5046D" w:rsidRPr="00DA5380">
        <w:rPr>
          <w:rFonts w:ascii="Times New Roman" w:hAnsi="Times New Roman" w:cs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B5046D">
        <w:rPr>
          <w:rFonts w:ascii="Times New Roman" w:hAnsi="Times New Roman"/>
          <w:sz w:val="24"/>
          <w:szCs w:val="24"/>
        </w:rPr>
        <w:t xml:space="preserve"> в Администрации</w:t>
      </w:r>
      <w:r w:rsidRPr="002F6CBE">
        <w:rPr>
          <w:rFonts w:ascii="Times New Roman" w:hAnsi="Times New Roman"/>
          <w:sz w:val="24"/>
          <w:szCs w:val="24"/>
        </w:rPr>
        <w:t>, по адресу:</w:t>
      </w:r>
      <w:r w:rsidR="00B5046D">
        <w:rPr>
          <w:rFonts w:ascii="Times New Roman" w:hAnsi="Times New Roman"/>
          <w:sz w:val="24"/>
          <w:szCs w:val="24"/>
        </w:rPr>
        <w:t xml:space="preserve"> 692701</w:t>
      </w:r>
      <w:r w:rsidRPr="002F6CBE">
        <w:rPr>
          <w:rFonts w:ascii="Times New Roman" w:hAnsi="Times New Roman"/>
          <w:sz w:val="24"/>
          <w:szCs w:val="24"/>
        </w:rPr>
        <w:t xml:space="preserve">, </w:t>
      </w:r>
      <w:r w:rsidR="00DA5380">
        <w:rPr>
          <w:rFonts w:ascii="Times New Roman" w:hAnsi="Times New Roman"/>
          <w:sz w:val="24"/>
          <w:szCs w:val="24"/>
        </w:rPr>
        <w:t xml:space="preserve">Приморский край, Хасанский МО, </w:t>
      </w:r>
      <w:r w:rsidR="00B5046D">
        <w:rPr>
          <w:rFonts w:ascii="Times New Roman" w:hAnsi="Times New Roman"/>
          <w:sz w:val="24"/>
          <w:szCs w:val="24"/>
        </w:rPr>
        <w:t>пгт Славянка</w:t>
      </w:r>
      <w:r w:rsidRPr="002F6CBE">
        <w:rPr>
          <w:rFonts w:ascii="Times New Roman" w:hAnsi="Times New Roman"/>
          <w:sz w:val="24"/>
          <w:szCs w:val="24"/>
        </w:rPr>
        <w:t>, ул.</w:t>
      </w:r>
      <w:r w:rsidR="00DA5380">
        <w:rPr>
          <w:rFonts w:ascii="Times New Roman" w:hAnsi="Times New Roman"/>
          <w:sz w:val="24"/>
          <w:szCs w:val="24"/>
        </w:rPr>
        <w:t xml:space="preserve"> </w:t>
      </w:r>
      <w:r w:rsidR="00B5046D">
        <w:rPr>
          <w:rFonts w:ascii="Times New Roman" w:hAnsi="Times New Roman"/>
          <w:sz w:val="24"/>
          <w:szCs w:val="24"/>
        </w:rPr>
        <w:t>Молодёжная</w:t>
      </w:r>
      <w:r w:rsidRPr="002F6CBE">
        <w:rPr>
          <w:rFonts w:ascii="Times New Roman" w:hAnsi="Times New Roman"/>
          <w:sz w:val="24"/>
          <w:szCs w:val="24"/>
        </w:rPr>
        <w:t xml:space="preserve">, </w:t>
      </w:r>
      <w:r w:rsidR="00DA5380">
        <w:rPr>
          <w:rFonts w:ascii="Times New Roman" w:hAnsi="Times New Roman"/>
          <w:sz w:val="24"/>
          <w:szCs w:val="24"/>
        </w:rPr>
        <w:t xml:space="preserve">влд. </w:t>
      </w:r>
      <w:r w:rsidR="00B5046D">
        <w:rPr>
          <w:rFonts w:ascii="Times New Roman" w:hAnsi="Times New Roman"/>
          <w:sz w:val="24"/>
          <w:szCs w:val="24"/>
        </w:rPr>
        <w:t>1</w:t>
      </w:r>
      <w:r w:rsidRPr="002F6CBE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 w:rsidR="00B5046D">
        <w:rPr>
          <w:rFonts w:ascii="Times New Roman" w:hAnsi="Times New Roman"/>
          <w:sz w:val="24"/>
          <w:szCs w:val="24"/>
        </w:rPr>
        <w:t>Администрацией</w:t>
      </w:r>
      <w:r w:rsidRPr="002F6CBE">
        <w:rPr>
          <w:rFonts w:ascii="Times New Roman" w:hAnsi="Times New Roman"/>
          <w:sz w:val="24"/>
          <w:szCs w:val="24"/>
        </w:rPr>
        <w:t xml:space="preserve"> и размещенному на официальном сайте</w:t>
      </w:r>
      <w:r w:rsidR="00B5046D">
        <w:rPr>
          <w:rFonts w:ascii="Times New Roman" w:hAnsi="Times New Roman"/>
          <w:sz w:val="24"/>
          <w:szCs w:val="24"/>
        </w:rPr>
        <w:t xml:space="preserve"> </w:t>
      </w:r>
      <w:r w:rsidR="00DA5380" w:rsidRPr="00DA5380">
        <w:rPr>
          <w:rFonts w:ascii="Times New Roman" w:hAnsi="Times New Roman" w:cs="Times New Roman"/>
          <w:sz w:val="24"/>
          <w:szCs w:val="24"/>
        </w:rPr>
        <w:t>https://xasanskij-r25.gosweb.gosuslugi.ru/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4"/>
          <w:szCs w:val="24"/>
        </w:rPr>
        <w:t>, МФЦ, работника МФЦ</w:t>
      </w:r>
      <w:r w:rsidRPr="002F6CBE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21.5.2 фамилию, имя, о</w:t>
      </w:r>
      <w:r>
        <w:rPr>
          <w:rFonts w:ascii="Times New Roman" w:hAnsi="Times New Roman"/>
          <w:sz w:val="24"/>
          <w:szCs w:val="24"/>
        </w:rPr>
        <w:t>тчество (последнее - при наличии</w:t>
      </w:r>
      <w:r w:rsidRPr="002F6C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сведения о месте жительства заявителя -</w:t>
      </w:r>
      <w:r w:rsidRPr="002F6CBE">
        <w:rPr>
          <w:rFonts w:ascii="Times New Roman" w:hAnsi="Times New Roman"/>
          <w:sz w:val="24"/>
          <w:szCs w:val="24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21.5.3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2F6CBE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либо муниципального служащего</w:t>
      </w:r>
      <w:r>
        <w:rPr>
          <w:rFonts w:ascii="Times New Roman" w:hAnsi="Times New Roman"/>
          <w:sz w:val="24"/>
          <w:szCs w:val="24"/>
        </w:rPr>
        <w:t>, МФЦ, работника МФЦ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21.6</w:t>
      </w:r>
      <w:r>
        <w:rPr>
          <w:rFonts w:ascii="Times New Roman" w:hAnsi="Times New Roman"/>
          <w:sz w:val="24"/>
          <w:szCs w:val="24"/>
        </w:rPr>
        <w:t>. Жалоба подлежит регистрации не позднее следующего рабочего дня после ее поступления в</w:t>
      </w:r>
      <w:r w:rsidR="00E333B3">
        <w:rPr>
          <w:rFonts w:ascii="Times New Roman" w:hAnsi="Times New Roman"/>
          <w:sz w:val="24"/>
          <w:szCs w:val="24"/>
        </w:rPr>
        <w:t xml:space="preserve"> </w:t>
      </w:r>
      <w:r w:rsidR="00494A5D">
        <w:rPr>
          <w:rFonts w:ascii="Times New Roman" w:hAnsi="Times New Roman"/>
          <w:sz w:val="24"/>
          <w:szCs w:val="24"/>
        </w:rPr>
        <w:t>Администрацию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21.7. Жалоба, поступившая в</w:t>
      </w:r>
      <w:r w:rsidR="00494A5D">
        <w:rPr>
          <w:rFonts w:ascii="Times New Roman" w:hAnsi="Times New Roman"/>
          <w:sz w:val="24"/>
          <w:szCs w:val="24"/>
        </w:rPr>
        <w:t xml:space="preserve"> Администрацию</w:t>
      </w:r>
      <w:r w:rsidRPr="002F6CBE">
        <w:rPr>
          <w:rFonts w:ascii="Times New Roman" w:hAnsi="Times New Roman"/>
          <w:sz w:val="24"/>
          <w:szCs w:val="24"/>
        </w:rPr>
        <w:t xml:space="preserve">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2F6CBE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2F6CBE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 w:rsidR="00494A5D">
        <w:rPr>
          <w:rFonts w:ascii="Times New Roman" w:hAnsi="Times New Roman"/>
          <w:sz w:val="24"/>
          <w:szCs w:val="24"/>
        </w:rPr>
        <w:t xml:space="preserve"> Администрации</w:t>
      </w:r>
      <w:r w:rsidRPr="002F6CBE">
        <w:rPr>
          <w:rFonts w:ascii="Times New Roman" w:hAnsi="Times New Roman"/>
          <w:sz w:val="24"/>
          <w:szCs w:val="24"/>
        </w:rPr>
        <w:t>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2F6CBE">
        <w:rPr>
          <w:rFonts w:ascii="Times New Roman" w:hAnsi="Times New Roman"/>
          <w:sz w:val="24"/>
          <w:szCs w:val="24"/>
        </w:rPr>
        <w:t>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, указанном в пункте 21.9 настоящего раздела, </w:t>
      </w:r>
      <w:r w:rsidRPr="002F6CBE">
        <w:rPr>
          <w:rFonts w:ascii="Times New Roman" w:hAnsi="Times New Roman"/>
          <w:sz w:val="24"/>
          <w:szCs w:val="24"/>
        </w:rPr>
        <w:t>дается информация о действиях, осуществляемых органом, предоставляющим муниципальную услугу,</w:t>
      </w:r>
      <w:r>
        <w:rPr>
          <w:rFonts w:ascii="Times New Roman" w:hAnsi="Times New Roman"/>
          <w:sz w:val="24"/>
          <w:szCs w:val="24"/>
        </w:rPr>
        <w:t xml:space="preserve"> МФЦ</w:t>
      </w:r>
      <w:r w:rsidRPr="002F6CBE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2F6CBE">
        <w:rPr>
          <w:rFonts w:ascii="Times New Roman" w:hAnsi="Times New Roman"/>
          <w:sz w:val="24"/>
          <w:szCs w:val="24"/>
        </w:rPr>
        <w:t xml:space="preserve"> даются аргументированные </w:t>
      </w:r>
      <w:r w:rsidRPr="002F6CBE">
        <w:rPr>
          <w:rFonts w:ascii="Times New Roman" w:hAnsi="Times New Roman"/>
          <w:sz w:val="24"/>
          <w:szCs w:val="24"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4"/>
          <w:szCs w:val="24"/>
        </w:rPr>
        <w:t>должностное лицо, работник, наделенные полномочиями по рассмотрению жалоб в соответствии с частью 1 статьи 11.2 Федерального закона № 210-ФЗ «Об организации предоставления государственных и муниципальных услуг»</w:t>
      </w:r>
      <w:r w:rsidRPr="002F6CBE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381BC8" w:rsidRPr="002F6CBE" w:rsidRDefault="00381BC8" w:rsidP="00381B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BC8" w:rsidRPr="002F6CBE" w:rsidRDefault="00381BC8" w:rsidP="00381BC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81BC8" w:rsidRPr="002F6CBE" w:rsidRDefault="00381BC8" w:rsidP="00381BC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81BC8" w:rsidRPr="002F6CBE" w:rsidRDefault="00381BC8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81BC8" w:rsidRPr="002F6CBE" w:rsidRDefault="00381BC8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81BC8" w:rsidRDefault="00381BC8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DA5380" w:rsidRDefault="00DA5380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DA5380" w:rsidRDefault="00DA5380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DA5380" w:rsidRDefault="00DA5380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980B9F" w:rsidRDefault="00980B9F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DA5380" w:rsidRPr="002F6CBE" w:rsidRDefault="00DA5380" w:rsidP="00381BC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81BC8" w:rsidRDefault="00494A5D" w:rsidP="00494A5D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980B9F">
        <w:rPr>
          <w:rFonts w:ascii="Times New Roman" w:hAnsi="Times New Roman"/>
          <w:sz w:val="24"/>
          <w:szCs w:val="24"/>
        </w:rPr>
        <w:t xml:space="preserve">         </w:t>
      </w:r>
      <w:r w:rsidR="00381BC8" w:rsidRPr="002F6CBE">
        <w:rPr>
          <w:rFonts w:ascii="Times New Roman" w:hAnsi="Times New Roman"/>
          <w:sz w:val="24"/>
          <w:szCs w:val="24"/>
        </w:rPr>
        <w:t>Приложение №1</w:t>
      </w:r>
    </w:p>
    <w:p w:rsidR="00980B9F" w:rsidRDefault="00980B9F" w:rsidP="00494A5D">
      <w:pPr>
        <w:ind w:left="7080"/>
        <w:rPr>
          <w:rFonts w:ascii="Times New Roman" w:hAnsi="Times New Roman"/>
          <w:sz w:val="24"/>
          <w:szCs w:val="24"/>
        </w:rPr>
      </w:pPr>
    </w:p>
    <w:p w:rsidR="00980B9F" w:rsidRDefault="00980B9F" w:rsidP="00980B9F">
      <w:pPr>
        <w:pStyle w:val="ConsPlusTitle"/>
        <w:jc w:val="center"/>
      </w:pPr>
      <w:r>
        <w:t>БЛОК-СХЕМА</w:t>
      </w:r>
    </w:p>
    <w:p w:rsidR="00980B9F" w:rsidRDefault="00980B9F" w:rsidP="00980B9F">
      <w:pPr>
        <w:pStyle w:val="ConsPlusTitle"/>
        <w:jc w:val="center"/>
      </w:pPr>
      <w:r>
        <w:t>ПОСЛЕДОВАТЕЛЬНОСТИ ДЕЙСТВИЙ ПРИ ПРЕДОСТАВЛЕНИИ</w:t>
      </w:r>
    </w:p>
    <w:p w:rsidR="00980B9F" w:rsidRDefault="00980B9F" w:rsidP="00980B9F">
      <w:pPr>
        <w:pStyle w:val="ConsPlusTitle"/>
        <w:jc w:val="center"/>
      </w:pPr>
      <w:r>
        <w:t>МУНИЦИПАЛЬНОЙ УСЛУГИ</w:t>
      </w:r>
    </w:p>
    <w:p w:rsidR="00980B9F" w:rsidRDefault="00980B9F" w:rsidP="00980B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80B9F" w:rsidTr="002F61E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Направление заявления о предоставлении муниципальной услуги с приложением необходимых для предоставления муниципальной услуги документов</w:t>
            </w:r>
          </w:p>
        </w:tc>
      </w:tr>
      <w:tr w:rsidR="00980B9F" w:rsidTr="002F61E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10F34460" wp14:editId="5F92D2F7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B9F" w:rsidTr="002F61E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Регистрация заявления о предоставлении муниципальной услуги</w:t>
            </w:r>
          </w:p>
        </w:tc>
      </w:tr>
      <w:tr w:rsidR="00980B9F" w:rsidTr="002F61E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1EB4417F" wp14:editId="044170F8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B9F" w:rsidTr="002F61E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Рассмотрение заявления о предоставлении муниципальной услуги</w:t>
            </w:r>
          </w:p>
        </w:tc>
      </w:tr>
      <w:tr w:rsidR="00980B9F" w:rsidTr="002F61E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5D9786AD" wp14:editId="1916779D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B9F" w:rsidTr="002F61E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Направление межведомственных запросов</w:t>
            </w:r>
          </w:p>
        </w:tc>
      </w:tr>
      <w:tr w:rsidR="00980B9F" w:rsidTr="002F61E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0DF77092" wp14:editId="68A63CCC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B9F" w:rsidTr="002F61E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Принятие и направление заявителю решения о предоставлении муниципальной услуги либо решения об отказе в предоставлении муниципальной услуги</w:t>
            </w:r>
          </w:p>
        </w:tc>
      </w:tr>
    </w:tbl>
    <w:p w:rsidR="00980B9F" w:rsidRPr="002F6CBE" w:rsidRDefault="00980B9F" w:rsidP="00494A5D">
      <w:pPr>
        <w:ind w:left="7080"/>
        <w:rPr>
          <w:rFonts w:ascii="Times New Roman" w:hAnsi="Times New Roman"/>
          <w:sz w:val="24"/>
          <w:szCs w:val="24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0B9F" w:rsidRDefault="00980B9F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0B9F" w:rsidRDefault="00980B9F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80B9F" w:rsidRDefault="00980B9F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5380" w:rsidRDefault="00DA5380" w:rsidP="00381B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5DC2" w:rsidRDefault="00D25DC2" w:rsidP="00494A5D">
      <w:pPr>
        <w:spacing w:after="0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</w:p>
    <w:p w:rsidR="00980B9F" w:rsidRDefault="00DA5380" w:rsidP="00980B9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80B9F" w:rsidRPr="00980B9F">
        <w:rPr>
          <w:rFonts w:ascii="Times New Roman" w:hAnsi="Times New Roman" w:cs="Times New Roman"/>
          <w:sz w:val="24"/>
          <w:szCs w:val="24"/>
        </w:rPr>
        <w:t>Приложение № 2</w:t>
      </w:r>
      <w:r w:rsidR="00980B9F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4"/>
        <w:gridCol w:w="2397"/>
        <w:gridCol w:w="1784"/>
        <w:gridCol w:w="1965"/>
      </w:tblGrid>
      <w:tr w:rsidR="00980B9F" w:rsidTr="002F61E4"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(наименование органа, предоставляющего муниципальную услугу)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bookmarkStart w:id="10" w:name="P393"/>
            <w:bookmarkEnd w:id="10"/>
            <w:r>
              <w:t>ЗАЯВЛЕНИЕ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об отнесении земель к определенной категории земель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both"/>
            </w:pPr>
            <w:r>
              <w:t>От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(наименование и данные организации для юридического лица/фамилия, имя, отчество (при наличии) для физического лица)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______________________________________________________ (далее - заявитель)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Адрес заявителя: 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(место регистрации для физического лица, почтовый адрес, место нахождения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для юридического лица) крестьянского (фермерского) хозяйства)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Реквизиты документа 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(реквизиты документа, удостоверяющего личность для физического лица,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регистрации в Едином государственном реестре юридических лиц и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идентификационный номер налогоплательщика для юридического лица)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Прошу отнести земельный участок: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расположенный по адресу (местоположение) 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площадью 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с кадастровым номером 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из категории земель 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(категория земель, в состав которых входит земельный участок)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в категорию земель 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(категория земель, перевод в состав которых предполагается осуществить)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Земельный участок, принадлежат на праве 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(вид права)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(указать сведения о правообладателе(ях))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на основании 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Контактный телефон (факс): 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Адрес электронной почты: 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Иные сведения о заявителе 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Приложение: &lt;1&gt;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1.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2.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3. ____________________________________________________________________</w:t>
            </w:r>
          </w:p>
        </w:tc>
      </w:tr>
      <w:tr w:rsidR="00980B9F" w:rsidTr="002F61E4"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(дата)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80B9F" w:rsidRDefault="00980B9F" w:rsidP="002F61E4">
            <w:pPr>
              <w:pStyle w:val="ConsPlusNormal"/>
              <w:ind w:firstLine="283"/>
              <w:jc w:val="both"/>
            </w:pPr>
            <w:r>
              <w:t>&lt;1&gt; - не заполняется в случае подачи заявления через МФЦ.</w:t>
            </w:r>
          </w:p>
        </w:tc>
      </w:tr>
    </w:tbl>
    <w:p w:rsidR="00980B9F" w:rsidRDefault="00980B9F" w:rsidP="00980B9F">
      <w:pPr>
        <w:pStyle w:val="ConsPlusNormal"/>
        <w:jc w:val="right"/>
        <w:outlineLvl w:val="1"/>
      </w:pPr>
      <w:r>
        <w:lastRenderedPageBreak/>
        <w:t>Приложение № 3</w:t>
      </w:r>
    </w:p>
    <w:p w:rsidR="00980B9F" w:rsidRDefault="00980B9F" w:rsidP="00980B9F">
      <w:pPr>
        <w:pStyle w:val="ConsPlusNormal"/>
        <w:jc w:val="right"/>
      </w:pPr>
      <w: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3316"/>
        <w:gridCol w:w="1077"/>
        <w:gridCol w:w="2144"/>
      </w:tblGrid>
      <w:tr w:rsidR="00980B9F" w:rsidTr="002F61E4"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(наименование органа, предоставляющего муниципальную услугу)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bookmarkStart w:id="11" w:name="P469"/>
            <w:bookmarkEnd w:id="11"/>
            <w:r>
              <w:t>ХОДАТАЙСТВО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о переводе земельного участка из одной категории в другую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both"/>
            </w:pPr>
            <w:r>
              <w:t>От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(наименование и данные организации для юридического лица/фамилия, имя, отчество (при наличии) для физического лица)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______________________________________________________ (далее - заявитель)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Адрес заявителя: 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(место регистрации для физического лица, почтовый адрес, место нахождения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для юридического лица) крестьянского (фермерского) хозяйства)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Реквизиты документа 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(реквизиты документа, удостоверяющего личность для физического лица,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в Едином государственном реестре юридических лиц и идентификационный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номер налогоплательщика для юридического лица)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Прошу перевести земельный участок: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расположенный по адресу (местоположение) 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площадью 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с кадастровым номером 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из категории земель 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(категория земель, в состав которых входит земельный участок)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в категорию земель 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(категория земель, перевод в состав которых предполагается осуществить)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Обоснование перевода земельного участка из состава земель одной категории в другую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(указать цель перевода земель в другую категорию и обоснование необходимости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использования земель в составе испрашиваемой категории земель)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Земельный участок, принадлежат на праве 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(вид права)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(указать сведения о правообладателе(ях))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на основании 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Контактный телефон (факс): 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Адрес электронной почты: 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Иные сведения о заявителе 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Приложение: &lt;1&gt;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1.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t>2. ____________________________________________________________________</w:t>
            </w:r>
          </w:p>
          <w:p w:rsidR="00980B9F" w:rsidRDefault="00980B9F" w:rsidP="002F61E4">
            <w:pPr>
              <w:pStyle w:val="ConsPlusNormal"/>
              <w:jc w:val="both"/>
            </w:pPr>
            <w:r>
              <w:lastRenderedPageBreak/>
              <w:t>3. ____________________________________________________________________</w:t>
            </w:r>
          </w:p>
        </w:tc>
      </w:tr>
      <w:tr w:rsidR="00980B9F" w:rsidTr="002F61E4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lastRenderedPageBreak/>
              <w:t>_________________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jc w:val="center"/>
            </w:pPr>
            <w:r>
              <w:t>______________</w:t>
            </w:r>
          </w:p>
          <w:p w:rsidR="00980B9F" w:rsidRDefault="00980B9F" w:rsidP="002F61E4">
            <w:pPr>
              <w:pStyle w:val="ConsPlusNormal"/>
              <w:jc w:val="center"/>
            </w:pPr>
            <w:r>
              <w:t>(дата)</w:t>
            </w:r>
          </w:p>
        </w:tc>
      </w:tr>
      <w:tr w:rsidR="00980B9F" w:rsidTr="002F61E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B9F" w:rsidRDefault="00980B9F" w:rsidP="002F61E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80B9F" w:rsidRDefault="00980B9F" w:rsidP="002F61E4">
            <w:pPr>
              <w:pStyle w:val="ConsPlusNormal"/>
              <w:ind w:firstLine="283"/>
              <w:jc w:val="both"/>
            </w:pPr>
            <w:r>
              <w:t>&lt;1&gt; - не заполняется в случае подачи заявления через МФЦ.</w:t>
            </w:r>
          </w:p>
        </w:tc>
      </w:tr>
    </w:tbl>
    <w:p w:rsidR="00980B9F" w:rsidRDefault="00980B9F" w:rsidP="00980B9F">
      <w:pPr>
        <w:pStyle w:val="ConsPlusNormal"/>
        <w:jc w:val="both"/>
      </w:pPr>
    </w:p>
    <w:p w:rsidR="00980B9F" w:rsidRDefault="00980B9F" w:rsidP="00980B9F">
      <w:pPr>
        <w:pStyle w:val="ConsPlusNormal"/>
        <w:jc w:val="both"/>
      </w:pPr>
    </w:p>
    <w:p w:rsidR="00980B9F" w:rsidRDefault="00980B9F" w:rsidP="00980B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B9F" w:rsidRDefault="00980B9F" w:rsidP="00980B9F"/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980B9F" w:rsidRDefault="00980B9F" w:rsidP="00D52DB6">
      <w:pPr>
        <w:rPr>
          <w:rFonts w:ascii="Times New Roman" w:hAnsi="Times New Roman" w:cs="Times New Roman"/>
          <w:sz w:val="24"/>
          <w:szCs w:val="24"/>
        </w:rPr>
      </w:pPr>
    </w:p>
    <w:p w:rsidR="00D52DB6" w:rsidRPr="00DE654D" w:rsidRDefault="00D52DB6" w:rsidP="00980B9F">
      <w:pPr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38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52DB6" w:rsidRPr="00DE654D" w:rsidRDefault="00D52DB6" w:rsidP="00D5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4D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DA5380" w:rsidRDefault="00DA5380" w:rsidP="00DA5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314"/>
        <w:gridCol w:w="5443"/>
      </w:tblGrid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1.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 xml:space="preserve">Администрация Хасанского муниципального округа Приморского края </w:t>
            </w:r>
          </w:p>
        </w:tc>
      </w:tr>
      <w:tr w:rsidR="00DA5380" w:rsidRPr="00780B67" w:rsidTr="00261728">
        <w:tc>
          <w:tcPr>
            <w:tcW w:w="756" w:type="dxa"/>
            <w:vMerge w:val="restart"/>
          </w:tcPr>
          <w:p w:rsidR="00DA5380" w:rsidRPr="00780B67" w:rsidRDefault="00DA5380" w:rsidP="00261728">
            <w:pPr>
              <w:pStyle w:val="ConsPlusNormal"/>
            </w:pPr>
            <w:r w:rsidRPr="00780B67">
              <w:t>1.1.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>Местонахождение органа, предоставляющего муниципальную услугу: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7757" w:type="dxa"/>
            <w:gridSpan w:val="2"/>
          </w:tcPr>
          <w:p w:rsidR="00DA5380" w:rsidRDefault="00DA5380" w:rsidP="00261728">
            <w:pPr>
              <w:pStyle w:val="ConsPlusNormal"/>
            </w:pPr>
            <w:r w:rsidRPr="00780B67">
              <w:t xml:space="preserve">692701, Приморский край, Хасанский муниципальный округ, </w:t>
            </w:r>
          </w:p>
          <w:p w:rsidR="00DA5380" w:rsidRPr="00780B67" w:rsidRDefault="00DA5380" w:rsidP="00261728">
            <w:pPr>
              <w:pStyle w:val="ConsPlusNormal"/>
            </w:pPr>
            <w:r w:rsidRPr="00780B67">
              <w:t>пгт. Славянка, ул. Молодежная, влд. 1, каб. 321</w:t>
            </w:r>
          </w:p>
        </w:tc>
      </w:tr>
      <w:tr w:rsidR="00DA5380" w:rsidRPr="00780B67" w:rsidTr="00261728">
        <w:tc>
          <w:tcPr>
            <w:tcW w:w="756" w:type="dxa"/>
            <w:vMerge w:val="restart"/>
          </w:tcPr>
          <w:p w:rsidR="00DA5380" w:rsidRPr="00780B67" w:rsidRDefault="00DA5380" w:rsidP="00261728">
            <w:pPr>
              <w:pStyle w:val="ConsPlusNormal"/>
            </w:pPr>
            <w:r w:rsidRPr="00780B67">
              <w:t>1.2.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>График работы органа, предоставляющего муниципальную услугу: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Понедельник: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09:00 - 13:00, 14:00 - 18:00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Вторник: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09:00 - 13:00, 14:00 - 18:00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Среда: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09:00 - 13:00, 14:00 - 18:00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09:00 - 13:00, 14:00 - 18:00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Пятница: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09:00 - 13:00, 14:00 - 17:00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Суббота: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выходной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Воскресенье: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выходной</w:t>
            </w:r>
          </w:p>
        </w:tc>
      </w:tr>
      <w:tr w:rsidR="00DA5380" w:rsidRPr="00780B67" w:rsidTr="00261728">
        <w:tc>
          <w:tcPr>
            <w:tcW w:w="756" w:type="dxa"/>
            <w:vMerge w:val="restart"/>
          </w:tcPr>
          <w:p w:rsidR="00DA5380" w:rsidRPr="00780B67" w:rsidRDefault="00DA5380" w:rsidP="00261728">
            <w:pPr>
              <w:pStyle w:val="ConsPlusNormal"/>
            </w:pPr>
            <w:r w:rsidRPr="00780B67">
              <w:t>1.3.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>График приема заявителей</w:t>
            </w:r>
            <w:r>
              <w:t xml:space="preserve"> управлением имущественных и земельных отношений администрации Хасанского муниципального округа</w:t>
            </w:r>
            <w:r w:rsidRPr="00780B67">
              <w:t>: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>
              <w:t>Вторник</w:t>
            </w:r>
            <w:r w:rsidRPr="00780B67">
              <w:t>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DA5380" w:rsidRPr="00780B67" w:rsidTr="00261728">
        <w:tc>
          <w:tcPr>
            <w:tcW w:w="756" w:type="dxa"/>
            <w:vMerge/>
          </w:tcPr>
          <w:p w:rsidR="00DA5380" w:rsidRPr="00780B67" w:rsidRDefault="00DA5380" w:rsidP="00261728">
            <w:pPr>
              <w:pStyle w:val="ConsPlusNormal"/>
            </w:pPr>
          </w:p>
        </w:tc>
        <w:tc>
          <w:tcPr>
            <w:tcW w:w="2314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DA5380" w:rsidRPr="00780B67" w:rsidRDefault="00DA5380" w:rsidP="00261728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1.4.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>Контактные телефоны органа, предоставляющего муниципальную услугу:</w:t>
            </w:r>
          </w:p>
          <w:p w:rsidR="00DA5380" w:rsidRPr="00780B67" w:rsidRDefault="00DA5380" w:rsidP="00261728">
            <w:pPr>
              <w:pStyle w:val="ConsPlusNormal"/>
            </w:pPr>
            <w:r w:rsidRPr="00780B67">
              <w:t>8 (423</w:t>
            </w:r>
            <w:r>
              <w:t>31) 46-4-90</w:t>
            </w:r>
            <w:r w:rsidRPr="00780B67">
              <w:t>, 8 (423</w:t>
            </w:r>
            <w:r>
              <w:t>331</w:t>
            </w:r>
            <w:r w:rsidRPr="00780B67">
              <w:t>) 4</w:t>
            </w:r>
            <w:r>
              <w:t>6-0-86</w:t>
            </w:r>
            <w:r w:rsidRPr="00780B67">
              <w:t>, 8 (423</w:t>
            </w:r>
            <w:r>
              <w:t>31</w:t>
            </w:r>
            <w:r w:rsidRPr="00780B67">
              <w:t xml:space="preserve">) </w:t>
            </w:r>
            <w:r>
              <w:t>46-5-11</w:t>
            </w:r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1.5.</w:t>
            </w:r>
          </w:p>
        </w:tc>
        <w:tc>
          <w:tcPr>
            <w:tcW w:w="7757" w:type="dxa"/>
            <w:gridSpan w:val="2"/>
          </w:tcPr>
          <w:p w:rsidR="00DA5380" w:rsidRPr="00890409" w:rsidRDefault="00DA5380" w:rsidP="0026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услугу: </w:t>
            </w:r>
            <w:r w:rsidRPr="008904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https://xasanskij-r25.gosweb.gosuslugi.ru/</w:t>
            </w:r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1.6.</w:t>
            </w:r>
          </w:p>
        </w:tc>
        <w:tc>
          <w:tcPr>
            <w:tcW w:w="7757" w:type="dxa"/>
            <w:gridSpan w:val="2"/>
          </w:tcPr>
          <w:p w:rsidR="00DA5380" w:rsidRPr="00DD6F20" w:rsidRDefault="00DA5380" w:rsidP="00261728">
            <w:pPr>
              <w:pStyle w:val="ConsPlusNormal"/>
            </w:pPr>
            <w:r w:rsidRPr="00DD6F20">
              <w:t xml:space="preserve">Адрес электронной почты органа, предоставляющего муниципальную услугу: </w:t>
            </w:r>
          </w:p>
          <w:p w:rsidR="00DA5380" w:rsidRPr="00DD6F20" w:rsidRDefault="0076393D" w:rsidP="00261728">
            <w:pPr>
              <w:pStyle w:val="ConsPlusNormal"/>
            </w:pPr>
            <w:hyperlink r:id="rId24" w:history="1">
              <w:r w:rsidR="00DA5380" w:rsidRPr="00DD6F20">
                <w:rPr>
                  <w:rStyle w:val="a7"/>
                  <w:sz w:val="26"/>
                  <w:szCs w:val="26"/>
                  <w:lang w:val="en-US"/>
                </w:rPr>
                <w:t>hasanski</w:t>
              </w:r>
              <w:r w:rsidR="00DA5380" w:rsidRPr="00DD6F20">
                <w:rPr>
                  <w:rStyle w:val="a7"/>
                  <w:sz w:val="26"/>
                  <w:szCs w:val="26"/>
                </w:rPr>
                <w:t>@</w:t>
              </w:r>
              <w:r w:rsidR="00DA5380" w:rsidRPr="00DD6F20">
                <w:rPr>
                  <w:rStyle w:val="a7"/>
                  <w:sz w:val="26"/>
                  <w:szCs w:val="26"/>
                  <w:lang w:val="en-US"/>
                </w:rPr>
                <w:t>yandex</w:t>
              </w:r>
              <w:r w:rsidR="00DA5380" w:rsidRPr="00DD6F20">
                <w:rPr>
                  <w:rStyle w:val="a7"/>
                  <w:sz w:val="26"/>
                  <w:szCs w:val="26"/>
                </w:rPr>
                <w:t>.</w:t>
              </w:r>
              <w:r w:rsidR="00DA5380" w:rsidRPr="00DD6F20">
                <w:rPr>
                  <w:rStyle w:val="a7"/>
                  <w:sz w:val="26"/>
                  <w:szCs w:val="26"/>
                  <w:lang w:val="en-US"/>
                </w:rPr>
                <w:t>ru</w:t>
              </w:r>
            </w:hyperlink>
            <w:r w:rsidR="00DA5380" w:rsidRPr="00DD6F20">
              <w:rPr>
                <w:sz w:val="26"/>
                <w:szCs w:val="26"/>
                <w:u w:val="single"/>
              </w:rPr>
              <w:t xml:space="preserve"> </w:t>
            </w:r>
            <w:r w:rsidR="00DA5380" w:rsidRPr="00DD6F20">
              <w:t xml:space="preserve"> </w:t>
            </w:r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2.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  <w:jc w:val="center"/>
            </w:pPr>
            <w:r w:rsidRPr="00780B67">
              <w:t>Многофункциональные центры предоставления государственных и муниципальных услуг Приморского края (далее - КГАУ "МФЦ Приморского края")</w:t>
            </w:r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2.1.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 xml:space="preserve">Сведения об МФЦ, расположенных на территории Приморского края, размещены на официальном портале сети КГАУ "МФЦ Приморского края": </w:t>
            </w:r>
            <w:hyperlink r:id="rId25">
              <w:r w:rsidRPr="00780B67">
                <w:rPr>
                  <w:color w:val="0000FF"/>
                </w:rPr>
                <w:t>www.mfc-25.ru</w:t>
              </w:r>
            </w:hyperlink>
          </w:p>
        </w:tc>
      </w:tr>
      <w:tr w:rsidR="00DA5380" w:rsidRPr="00780B67" w:rsidTr="00261728">
        <w:tc>
          <w:tcPr>
            <w:tcW w:w="756" w:type="dxa"/>
          </w:tcPr>
          <w:p w:rsidR="00DA5380" w:rsidRPr="00780B67" w:rsidRDefault="00DA5380" w:rsidP="00261728">
            <w:pPr>
              <w:pStyle w:val="ConsPlusNormal"/>
            </w:pPr>
            <w:r w:rsidRPr="00780B67">
              <w:t>2.2.</w:t>
            </w:r>
          </w:p>
        </w:tc>
        <w:tc>
          <w:tcPr>
            <w:tcW w:w="7757" w:type="dxa"/>
            <w:gridSpan w:val="2"/>
          </w:tcPr>
          <w:p w:rsidR="00DA5380" w:rsidRPr="00780B67" w:rsidRDefault="00DA5380" w:rsidP="00261728">
            <w:pPr>
              <w:pStyle w:val="ConsPlusNormal"/>
            </w:pPr>
            <w:r w:rsidRPr="00780B67">
              <w:t>Единый телефон сети МФЦ, расположенных на территории Приморского края:</w:t>
            </w:r>
          </w:p>
          <w:p w:rsidR="00DA5380" w:rsidRPr="00780B67" w:rsidRDefault="00DA5380" w:rsidP="00261728">
            <w:pPr>
              <w:pStyle w:val="ConsPlusNormal"/>
            </w:pPr>
            <w:r w:rsidRPr="00780B67">
              <w:lastRenderedPageBreak/>
              <w:t>8(423) 201-01-56</w:t>
            </w:r>
          </w:p>
          <w:p w:rsidR="00DA5380" w:rsidRPr="00780B67" w:rsidRDefault="00DA5380" w:rsidP="00261728">
            <w:pPr>
              <w:pStyle w:val="ConsPlusNormal"/>
            </w:pPr>
            <w:r w:rsidRPr="00780B67">
              <w:t>Адрес электронной почты: info@mfc-25.ru</w:t>
            </w:r>
          </w:p>
        </w:tc>
      </w:tr>
    </w:tbl>
    <w:p w:rsidR="00DA5380" w:rsidRDefault="00DA5380" w:rsidP="00DA53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lastRenderedPageBreak/>
        <w:t xml:space="preserve"> </w:t>
      </w:r>
    </w:p>
    <w:p w:rsidR="00DA5380" w:rsidRDefault="00DA5380" w:rsidP="00DA5380"/>
    <w:p w:rsidR="00DA5380" w:rsidRDefault="00DA5380" w:rsidP="00DA5380">
      <w:pPr>
        <w:spacing w:after="0"/>
        <w:jc w:val="both"/>
      </w:pPr>
    </w:p>
    <w:p w:rsidR="00D52DB6" w:rsidRPr="00494A5D" w:rsidRDefault="00D52DB6" w:rsidP="00DA5380">
      <w:pPr>
        <w:jc w:val="center"/>
        <w:rPr>
          <w:rFonts w:ascii="Times New Roman" w:eastAsia="Times New Roman" w:hAnsi="Times New Roman"/>
          <w:sz w:val="16"/>
          <w:szCs w:val="16"/>
        </w:rPr>
      </w:pPr>
    </w:p>
    <w:sectPr w:rsidR="00D52DB6" w:rsidRPr="00494A5D" w:rsidSect="00E333B3">
      <w:headerReference w:type="default" r:id="rId26"/>
      <w:headerReference w:type="first" r:id="rId27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3D" w:rsidRDefault="0076393D" w:rsidP="00381BC8">
      <w:pPr>
        <w:spacing w:after="0" w:line="240" w:lineRule="auto"/>
      </w:pPr>
      <w:r>
        <w:separator/>
      </w:r>
    </w:p>
  </w:endnote>
  <w:endnote w:type="continuationSeparator" w:id="0">
    <w:p w:rsidR="0076393D" w:rsidRDefault="0076393D" w:rsidP="0038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3D" w:rsidRDefault="0076393D" w:rsidP="00381BC8">
      <w:pPr>
        <w:spacing w:after="0" w:line="240" w:lineRule="auto"/>
      </w:pPr>
      <w:r>
        <w:separator/>
      </w:r>
    </w:p>
  </w:footnote>
  <w:footnote w:type="continuationSeparator" w:id="0">
    <w:p w:rsidR="0076393D" w:rsidRDefault="0076393D" w:rsidP="0038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2E" w:rsidRPr="00530410" w:rsidRDefault="00594D2E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BC2F07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2E" w:rsidRDefault="00594D2E" w:rsidP="00E333B3">
    <w:pPr>
      <w:pStyle w:val="a5"/>
      <w:jc w:val="center"/>
    </w:pPr>
  </w:p>
  <w:p w:rsidR="00594D2E" w:rsidRDefault="00594D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389"/>
    <w:multiLevelType w:val="hybridMultilevel"/>
    <w:tmpl w:val="DDBE7842"/>
    <w:lvl w:ilvl="0" w:tplc="6FA2320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1848B1"/>
    <w:multiLevelType w:val="multilevel"/>
    <w:tmpl w:val="F35218B0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BC8"/>
    <w:rsid w:val="00094558"/>
    <w:rsid w:val="000A14AB"/>
    <w:rsid w:val="000B416D"/>
    <w:rsid w:val="000C5203"/>
    <w:rsid w:val="00195896"/>
    <w:rsid w:val="001A245C"/>
    <w:rsid w:val="001A6104"/>
    <w:rsid w:val="002007E1"/>
    <w:rsid w:val="00214E34"/>
    <w:rsid w:val="00254639"/>
    <w:rsid w:val="00254EB0"/>
    <w:rsid w:val="00261728"/>
    <w:rsid w:val="002E6C69"/>
    <w:rsid w:val="002F61E4"/>
    <w:rsid w:val="003704D1"/>
    <w:rsid w:val="00381BC8"/>
    <w:rsid w:val="0038622C"/>
    <w:rsid w:val="00472C0C"/>
    <w:rsid w:val="00494A5D"/>
    <w:rsid w:val="004A698D"/>
    <w:rsid w:val="004D5D79"/>
    <w:rsid w:val="0051635C"/>
    <w:rsid w:val="00577DC2"/>
    <w:rsid w:val="0059430D"/>
    <w:rsid w:val="00594D2E"/>
    <w:rsid w:val="00595E06"/>
    <w:rsid w:val="005B79AC"/>
    <w:rsid w:val="005C660C"/>
    <w:rsid w:val="005D4842"/>
    <w:rsid w:val="00615439"/>
    <w:rsid w:val="006672AF"/>
    <w:rsid w:val="0069157C"/>
    <w:rsid w:val="006E6E77"/>
    <w:rsid w:val="0076393D"/>
    <w:rsid w:val="00766440"/>
    <w:rsid w:val="007B60F9"/>
    <w:rsid w:val="007D4975"/>
    <w:rsid w:val="00861D56"/>
    <w:rsid w:val="00916F34"/>
    <w:rsid w:val="009316FF"/>
    <w:rsid w:val="00931D96"/>
    <w:rsid w:val="00946BF6"/>
    <w:rsid w:val="00980B9F"/>
    <w:rsid w:val="009A0A22"/>
    <w:rsid w:val="009E0774"/>
    <w:rsid w:val="00A61C2C"/>
    <w:rsid w:val="00AB68FE"/>
    <w:rsid w:val="00B5046D"/>
    <w:rsid w:val="00BC2F07"/>
    <w:rsid w:val="00C20104"/>
    <w:rsid w:val="00C52B65"/>
    <w:rsid w:val="00C66952"/>
    <w:rsid w:val="00CC5951"/>
    <w:rsid w:val="00D07B3C"/>
    <w:rsid w:val="00D254BA"/>
    <w:rsid w:val="00D25DC2"/>
    <w:rsid w:val="00D52DB6"/>
    <w:rsid w:val="00D861F8"/>
    <w:rsid w:val="00DA5380"/>
    <w:rsid w:val="00DB64F2"/>
    <w:rsid w:val="00E333B3"/>
    <w:rsid w:val="00E67558"/>
    <w:rsid w:val="00EC0158"/>
    <w:rsid w:val="00F96571"/>
    <w:rsid w:val="00FC0BA4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D48"/>
  <w15:docId w15:val="{53AB7F31-7761-4471-822A-B9ABAAF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381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81BC8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381B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38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B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381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381B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81BC8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381BC8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81BC8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81BC8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381BC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9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9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52DB6"/>
    <w:rPr>
      <w:b/>
      <w:bCs/>
    </w:rPr>
  </w:style>
  <w:style w:type="paragraph" w:styleId="ae">
    <w:name w:val="footer"/>
    <w:basedOn w:val="a"/>
    <w:link w:val="af"/>
    <w:uiPriority w:val="99"/>
    <w:unhideWhenUsed/>
    <w:rsid w:val="009E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774"/>
  </w:style>
  <w:style w:type="paragraph" w:customStyle="1" w:styleId="ConsPlusTitle">
    <w:name w:val="ConsPlusTitle"/>
    <w:rsid w:val="00980B9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" TargetMode="External"/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RLAW020&amp;n=197164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C8EF292D245910C3B3E0730672E864F2C850425FB4D515ED6357AEBA4DBBDC1F0356EBD1BCD29F0A2021365FuEJ1B" TargetMode="External"/><Relationship Id="rId7" Type="http://schemas.openxmlformats.org/officeDocument/2006/relationships/hyperlink" Target="https://login.consultant.ru/link/?req=doc&amp;base=LAW&amp;n=471026" TargetMode="External"/><Relationship Id="rId12" Type="http://schemas.openxmlformats.org/officeDocument/2006/relationships/hyperlink" Target="https://login.consultant.ru/link/?req=doc&amp;base=LAW&amp;n=489361" TargetMode="External"/><Relationship Id="rId17" Type="http://schemas.openxmlformats.org/officeDocument/2006/relationships/hyperlink" Target="https://login.consultant.ru/link/?req=doc&amp;base=LAW&amp;n=465814" TargetMode="External"/><Relationship Id="rId25" Type="http://schemas.openxmlformats.org/officeDocument/2006/relationships/hyperlink" Target="file:///C:\Users\User\Desktop\&#1056;&#1045;&#1043;&#1051;&#1040;&#1052;&#1045;&#1053;&#1058;&#1067;%20&#1054;&#1050;&#1056;&#1059;&#1043;\www.mfc-25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file:///C:\Users\User\Desktop\Liaifer_AI\Desktop\&#1056;&#1075;&#1083;&#1072;&#1084;&#1077;&#1085;&#1090;&#1099;\&#1050;&#1086;&#1085;&#1095;&#1085;&#1099;&#1081;%20&#1074;&#1072;&#1088;&#1080;&#1072;&#1085;&#1090;%20&#1088;&#1077;&#1075;&#1083;&#1072;&#1084;&#1077;&#1085;&#1090;&#1072;%20&#1076;&#1083;&#1103;%20&#1091;&#1090;&#1074;&#1077;&#1088;&#1078;&#1076;&#1077;&#1085;&#1080;&#1103;\&#1056;&#1077;&#1075;&#1083;&#1072;&#1084;&#1077;&#1085;&#1090;%20&#1087;&#1088;&#1077;&#1076;&#1086;&#1089;&#1090;&#1072;&#1074;&#1083;&#1077;&#1085;&#1080;&#1077;%20&#1047;&#1059;%20&#1076;&#1083;&#1103;%20&#1048;&#1046;&#1057;%20&#1083;&#1087;&#1093;%2027.05.%20&#1055;&#1054;&#1051;&#1053;&#1040;&#1071;%20&#1050;&#1054;&#1056;&#1056;&#1045;&#1050;&#1058;&#1048;&#1056;&#1054;&#1042;&#1050;&#1040;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1421" TargetMode="External"/><Relationship Id="rId24" Type="http://schemas.openxmlformats.org/officeDocument/2006/relationships/hyperlink" Target="mailto:hasanski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07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081" TargetMode="External"/><Relationship Id="rId19" Type="http://schemas.openxmlformats.org/officeDocument/2006/relationships/hyperlink" Target="https://login.consultant.ru/link/?req=doc&amp;base=RLAW020&amp;n=197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074" TargetMode="External"/><Relationship Id="rId14" Type="http://schemas.openxmlformats.org/officeDocument/2006/relationships/hyperlink" Target="https://login.consultant.ru/link/?req=doc&amp;base=LAW&amp;n=489365" TargetMode="External"/><Relationship Id="rId22" Type="http://schemas.openxmlformats.org/officeDocument/2006/relationships/hyperlink" Target="mailto:hasanski@yandex.r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28</Pages>
  <Words>8627</Words>
  <Characters>49179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408</cp:lastModifiedBy>
  <cp:revision>14</cp:revision>
  <cp:lastPrinted>2025-06-20T01:09:00Z</cp:lastPrinted>
  <dcterms:created xsi:type="dcterms:W3CDTF">2024-12-13T02:22:00Z</dcterms:created>
  <dcterms:modified xsi:type="dcterms:W3CDTF">2025-06-24T01:14:00Z</dcterms:modified>
</cp:coreProperties>
</file>