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tblpXSpec="right" w:tblpY="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0"/>
      </w:tblGrid>
      <w:tr w14:paraId="126F2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2" w:hRule="atLeast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5409AE43">
            <w:pPr>
              <w:tabs>
                <w:tab w:val="left" w:pos="9720"/>
              </w:tabs>
              <w:suppressAutoHyphens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</w:t>
            </w:r>
          </w:p>
        </w:tc>
      </w:tr>
    </w:tbl>
    <w:p w14:paraId="4CAAD89B">
      <w:pPr>
        <w:pStyle w:val="17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821"/>
      <w:bookmarkEnd w:id="0"/>
      <w:r>
        <w:rPr>
          <w:rFonts w:ascii="Times New Roman" w:hAnsi="Times New Roman" w:cs="Times New Roman"/>
          <w:sz w:val="26"/>
          <w:szCs w:val="26"/>
        </w:rPr>
        <w:t>ОТЧЕТ О ВЫПОЛНЕНИИ МУНИЦИПАЛЬНОГО ЗАДАНИЯ</w:t>
      </w:r>
    </w:p>
    <w:p w14:paraId="514487A7">
      <w:pPr>
        <w:pStyle w:val="17"/>
        <w:jc w:val="center"/>
        <w:rPr>
          <w:rFonts w:ascii="Times New Roman" w:hAnsi="Times New Roman" w:cs="Times New Roman"/>
          <w:sz w:val="26"/>
          <w:szCs w:val="26"/>
        </w:rPr>
      </w:pPr>
    </w:p>
    <w:p w14:paraId="4D14E73C">
      <w:pPr>
        <w:pStyle w:val="1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2024 год (на 2024 год и на плановый период 2025 и 2026 годов)</w:t>
      </w:r>
    </w:p>
    <w:p w14:paraId="35F7D345">
      <w:pPr>
        <w:pStyle w:val="17"/>
        <w:rPr>
          <w:rFonts w:ascii="Times New Roman" w:hAnsi="Times New Roman" w:cs="Times New Roman"/>
          <w:sz w:val="26"/>
          <w:szCs w:val="26"/>
        </w:rPr>
      </w:pPr>
    </w:p>
    <w:p w14:paraId="7F70DC2C">
      <w:pPr>
        <w:pStyle w:val="1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>17</w:t>
      </w:r>
      <w:r>
        <w:rPr>
          <w:rFonts w:ascii="Times New Roman" w:hAnsi="Times New Roman" w:cs="Times New Roman"/>
          <w:sz w:val="26"/>
          <w:szCs w:val="26"/>
        </w:rPr>
        <w:t xml:space="preserve"> » </w:t>
      </w:r>
      <w:r>
        <w:rPr>
          <w:rFonts w:ascii="Times New Roman" w:hAnsi="Times New Roman" w:cs="Times New Roman"/>
          <w:sz w:val="26"/>
          <w:szCs w:val="26"/>
          <w:lang w:val="ru-RU"/>
        </w:rPr>
        <w:t>феврал</w:t>
      </w:r>
      <w:r>
        <w:rPr>
          <w:rFonts w:ascii="Times New Roman" w:hAnsi="Times New Roman" w:cs="Times New Roman"/>
          <w:sz w:val="26"/>
          <w:szCs w:val="26"/>
        </w:rPr>
        <w:t>я 202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27BB8995">
      <w:pPr>
        <w:pStyle w:val="1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4"/>
        <w:tblW w:w="0" w:type="auto"/>
        <w:tblInd w:w="482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6"/>
        <w:gridCol w:w="1604"/>
        <w:gridCol w:w="1575"/>
      </w:tblGrid>
      <w:tr w14:paraId="01236C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6099EDDF">
            <w:pPr>
              <w:pStyle w:val="1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0C476E90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2B694907">
            <w:pPr>
              <w:pStyle w:val="1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14:paraId="0E1981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4E7E223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муниципального учреждения Муниципальное бюджетное общеобразовательное учреждение «Основная общеобразовательная школа с. Андреевка Хасанского муниципального округа»</w:t>
            </w:r>
          </w:p>
          <w:p w14:paraId="470C3E13">
            <w:pPr>
              <w:pStyle w:val="1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3BB63EF6">
            <w:pPr>
              <w:pStyle w:val="1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Форма по </w:t>
            </w:r>
            <w:r>
              <w:fldChar w:fldCharType="begin"/>
            </w:r>
            <w:r>
              <w:instrText xml:space="preserve"> HYPERLINK "consultantplus://offline/ref=55C5110B017CC69A1D0D479257DAD09E70B94471869B8527A4B96E813CB9lDC"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ОКУД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599A436D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14:paraId="3A0F9E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037E116B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66ED678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Виды деятельности муниципального учреждения </w:t>
            </w:r>
          </w:p>
          <w:p w14:paraId="35266D98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образование и наука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1E473C4F">
            <w:pPr>
              <w:pStyle w:val="1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2DE15F3E">
            <w:pPr>
              <w:pStyle w:val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02</w:t>
            </w:r>
            <w:bookmarkStart w:id="4" w:name="_GoBack"/>
            <w:bookmarkEnd w:id="4"/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14:paraId="0A2D68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043B7BFB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790FFB03">
            <w:pPr>
              <w:pStyle w:val="1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751D9015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14:paraId="39BF2B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0B08D568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6CEFBDA9">
            <w:pPr>
              <w:pStyle w:val="1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r>
              <w:fldChar w:fldCharType="begin"/>
            </w:r>
            <w:r>
              <w:instrText xml:space="preserve"> HYPERLINK "consultantplus://offline/ref=55C5110B017CC69A1D0D479257DAD09E70B94C7E829B8527A4B96E813C9DD2B54DAAF5093C0B2EA2BElEC"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ОКВЭД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444BF627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85.12;</w:t>
            </w:r>
          </w:p>
          <w:p w14:paraId="312F1674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85.13;</w:t>
            </w:r>
          </w:p>
          <w:p w14:paraId="767D2346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85.14</w:t>
            </w:r>
          </w:p>
        </w:tc>
      </w:tr>
      <w:tr w14:paraId="5F0B9B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75E30D26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 муниципального 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right w:val="single" w:color="auto" w:sz="4" w:space="0"/>
            </w:tcBorders>
          </w:tcPr>
          <w:p w14:paraId="227C67F0">
            <w:pPr>
              <w:pStyle w:val="1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r>
              <w:fldChar w:fldCharType="begin"/>
            </w:r>
            <w:r>
              <w:instrText xml:space="preserve"> HYPERLINK "consultantplus://offline/ref=55C5110B017CC69A1D0D479257DAD09E70B94C7E829B8527A4B96E813C9DD2B54DAAF5093C0B2EA2BElEC"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ОКВЭД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</w:p>
          <w:p w14:paraId="19AC22DA">
            <w:pPr>
              <w:pStyle w:val="1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r>
              <w:fldChar w:fldCharType="begin"/>
            </w:r>
            <w:r>
              <w:instrText xml:space="preserve"> HYPERLINK "consultantplus://offline/ref=55C5110B017CC69A1D0D479257DAD09E70B94C7E829B8527A4B96E813C9DD2B54DAAF5093C0B2EA2BElEC"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 w:cs="Times New Roman"/>
                <w:color w:val="auto"/>
                <w:sz w:val="26"/>
                <w:szCs w:val="26"/>
                <w:u w:val="none"/>
              </w:rPr>
              <w:t>ОКВЭД</w:t>
            </w:r>
            <w:r>
              <w:rPr>
                <w:rStyle w:val="5"/>
                <w:rFonts w:ascii="Times New Roman" w:hAnsi="Times New Roman" w:cs="Times New Roman"/>
                <w:color w:val="auto"/>
                <w:sz w:val="26"/>
                <w:szCs w:val="26"/>
                <w:u w:val="none"/>
              </w:rPr>
              <w:fldChar w:fldCharType="end"/>
            </w:r>
          </w:p>
        </w:tc>
        <w:tc>
          <w:tcPr>
            <w:tcW w:w="1575" w:type="dxa"/>
            <w:vMerge w:val="restart"/>
            <w:tcBorders>
              <w:left w:val="single" w:color="auto" w:sz="4" w:space="0"/>
            </w:tcBorders>
          </w:tcPr>
          <w:p w14:paraId="7BC1D5AA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50.23.1</w:t>
            </w:r>
          </w:p>
          <w:p w14:paraId="562EDE1B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88.99</w:t>
            </w:r>
          </w:p>
        </w:tc>
      </w:tr>
      <w:tr w14:paraId="6BEA13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5B60554D">
            <w:pPr>
              <w:pStyle w:val="1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Общеобразовательная организация</w:t>
            </w:r>
          </w:p>
          <w:p w14:paraId="19B544D0">
            <w:pPr>
              <w:pStyle w:val="17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1604" w:type="dxa"/>
            <w:vMerge w:val="continue"/>
            <w:tcBorders>
              <w:left w:val="nil"/>
              <w:bottom w:val="nil"/>
              <w:right w:val="single" w:color="auto" w:sz="4" w:space="0"/>
            </w:tcBorders>
          </w:tcPr>
          <w:p w14:paraId="5A1DB13C">
            <w:pPr>
              <w:pStyle w:val="1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vMerge w:val="continue"/>
            <w:tcBorders>
              <w:left w:val="single" w:color="auto" w:sz="4" w:space="0"/>
            </w:tcBorders>
          </w:tcPr>
          <w:p w14:paraId="40252430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0E012C84">
      <w:pPr>
        <w:pStyle w:val="17"/>
        <w:jc w:val="both"/>
        <w:rPr>
          <w:rFonts w:ascii="Times New Roman" w:hAnsi="Times New Roman" w:cs="Times New Roman"/>
          <w:sz w:val="26"/>
          <w:szCs w:val="26"/>
        </w:rPr>
      </w:pPr>
    </w:p>
    <w:p w14:paraId="5E1569A4">
      <w:pPr>
        <w:pStyle w:val="1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Периодичность</w:t>
      </w:r>
      <w:r>
        <w:rPr>
          <w:rFonts w:ascii="Times New Roman" w:hAnsi="Times New Roman" w:cs="Times New Roman"/>
        </w:rPr>
        <w:t>_______________________________________________________________________________</w:t>
      </w:r>
    </w:p>
    <w:p w14:paraId="7682A06D">
      <w:pPr>
        <w:tabs>
          <w:tab w:val="left" w:pos="1836"/>
        </w:tabs>
      </w:pPr>
      <w:r>
        <w:tab/>
      </w:r>
    </w:p>
    <w:p w14:paraId="0C516C5D">
      <w:pPr>
        <w:tabs>
          <w:tab w:val="left" w:pos="1836"/>
        </w:tabs>
      </w:pPr>
    </w:p>
    <w:p w14:paraId="2AB6DB84">
      <w:pPr>
        <w:tabs>
          <w:tab w:val="left" w:pos="1836"/>
        </w:tabs>
      </w:pPr>
    </w:p>
    <w:p w14:paraId="4410257A">
      <w:pPr>
        <w:pStyle w:val="17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Часть 1. Сведения об оказываемых муниципальных услугах </w:t>
      </w:r>
      <w:r>
        <w:fldChar w:fldCharType="begin"/>
      </w:r>
      <w:r>
        <w:instrText xml:space="preserve"> HYPERLINK \l "P1241" </w:instrText>
      </w:r>
      <w:r>
        <w:fldChar w:fldCharType="separate"/>
      </w:r>
      <w:r>
        <w:rPr>
          <w:rFonts w:ascii="Times New Roman" w:hAnsi="Times New Roman" w:cs="Times New Roman"/>
          <w:sz w:val="26"/>
          <w:szCs w:val="26"/>
        </w:rPr>
        <w:t>&lt;1&gt;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</w:p>
    <w:p w14:paraId="3A7AA0F2">
      <w:pPr>
        <w:pStyle w:val="17"/>
        <w:jc w:val="both"/>
        <w:rPr>
          <w:rFonts w:ascii="Times New Roman" w:hAnsi="Times New Roman" w:cs="Times New Roman"/>
          <w:sz w:val="26"/>
          <w:szCs w:val="26"/>
        </w:rPr>
      </w:pPr>
    </w:p>
    <w:p w14:paraId="0D7D45C6">
      <w:pPr>
        <w:pStyle w:val="1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1</w:t>
      </w:r>
    </w:p>
    <w:p w14:paraId="19EA78F3">
      <w:pPr>
        <w:pStyle w:val="17"/>
        <w:jc w:val="both"/>
        <w:rPr>
          <w:rFonts w:ascii="Times New Roman" w:hAnsi="Times New Roman" w:cs="Times New Roman"/>
          <w:sz w:val="26"/>
          <w:szCs w:val="26"/>
        </w:rPr>
      </w:pPr>
    </w:p>
    <w:p w14:paraId="532EC8B6">
      <w:pPr>
        <w:pStyle w:val="1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</w:t>
      </w: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2"/>
        <w:gridCol w:w="2434"/>
        <w:gridCol w:w="1522"/>
      </w:tblGrid>
      <w:tr w14:paraId="4454F3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14:paraId="44D6BE11">
            <w:pPr>
              <w:pStyle w:val="1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1.Наименование муниципальной услуги: «Реализация основных общеобразовательных программ начального общего образования»; «Реализация основных общеобразовательных программ основного общего образования»; «Реализация основных общеобразовательных программ среднего общего образования»; «Организация временного трудоустройства»; «Организация отдыха детей и молодежи»</w:t>
            </w:r>
          </w:p>
          <w:p w14:paraId="7D4664BE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1093D3AC">
            <w:pPr>
              <w:pStyle w:val="1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left w:val="single" w:color="auto" w:sz="4" w:space="0"/>
            </w:tcBorders>
          </w:tcPr>
          <w:p w14:paraId="122C30B3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11.787.00</w:t>
            </w:r>
          </w:p>
        </w:tc>
      </w:tr>
      <w:tr w14:paraId="6996A5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14:paraId="0A1CE911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муниципальной услуги:</w:t>
            </w:r>
          </w:p>
          <w:p w14:paraId="1225DAFD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Физические лица </w:t>
            </w:r>
          </w:p>
          <w:p w14:paraId="514EDD06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59820319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  <w:vMerge w:val="continue"/>
            <w:tcBorders>
              <w:left w:val="single" w:color="auto" w:sz="4" w:space="0"/>
            </w:tcBorders>
          </w:tcPr>
          <w:p w14:paraId="6BBDC0B4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35590D4">
      <w:pPr>
        <w:pStyle w:val="1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</w:p>
    <w:p w14:paraId="14A1F860">
      <w:pPr>
        <w:pStyle w:val="1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о фактическом достижении показателей, характеризующих объем и (или) качество муниципальной услуги:</w:t>
      </w:r>
    </w:p>
    <w:p w14:paraId="24C228CF">
      <w:pPr>
        <w:pStyle w:val="17"/>
        <w:jc w:val="both"/>
        <w:rPr>
          <w:rFonts w:ascii="Times New Roman" w:hAnsi="Times New Roman" w:cs="Times New Roman"/>
          <w:sz w:val="26"/>
          <w:szCs w:val="26"/>
        </w:rPr>
      </w:pPr>
    </w:p>
    <w:p w14:paraId="47A44DF0">
      <w:pPr>
        <w:pStyle w:val="1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достижении показателей, характеризующих качество муниципальной услуги:</w:t>
      </w:r>
    </w:p>
    <w:p w14:paraId="054EC7A2">
      <w:pPr>
        <w:pStyle w:val="13"/>
        <w:jc w:val="both"/>
        <w:rPr>
          <w:sz w:val="26"/>
          <w:szCs w:val="26"/>
        </w:rPr>
      </w:pPr>
    </w:p>
    <w:tbl>
      <w:tblPr>
        <w:tblStyle w:val="4"/>
        <w:tblW w:w="15028" w:type="dxa"/>
        <w:tblInd w:w="-4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371"/>
        <w:gridCol w:w="1133"/>
        <w:gridCol w:w="1133"/>
        <w:gridCol w:w="1133"/>
        <w:gridCol w:w="1142"/>
        <w:gridCol w:w="1128"/>
        <w:gridCol w:w="1188"/>
        <w:gridCol w:w="989"/>
        <w:gridCol w:w="576"/>
        <w:gridCol w:w="1247"/>
        <w:gridCol w:w="1058"/>
        <w:gridCol w:w="937"/>
        <w:gridCol w:w="993"/>
        <w:gridCol w:w="1000"/>
      </w:tblGrid>
      <w:tr w14:paraId="2EA3C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restart"/>
          </w:tcPr>
          <w:p w14:paraId="3A4D445B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14:paraId="41441ADE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</w:tcPr>
          <w:p w14:paraId="6CC79F3F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988" w:type="dxa"/>
            <w:gridSpan w:val="8"/>
          </w:tcPr>
          <w:p w14:paraId="4135239B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Показатель качества муниципальной услуги</w:t>
            </w:r>
          </w:p>
        </w:tc>
      </w:tr>
      <w:tr w14:paraId="20CAA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continue"/>
          </w:tcPr>
          <w:p w14:paraId="5BB84DDB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 w:val="continue"/>
          </w:tcPr>
          <w:p w14:paraId="488FB555">
            <w:pPr>
              <w:rPr>
                <w:sz w:val="20"/>
              </w:rPr>
            </w:pPr>
          </w:p>
        </w:tc>
        <w:tc>
          <w:tcPr>
            <w:tcW w:w="2270" w:type="dxa"/>
            <w:gridSpan w:val="2"/>
            <w:vMerge w:val="continue"/>
          </w:tcPr>
          <w:p w14:paraId="4C2C5180">
            <w:pPr>
              <w:rPr>
                <w:sz w:val="20"/>
              </w:rPr>
            </w:pPr>
          </w:p>
        </w:tc>
        <w:tc>
          <w:tcPr>
            <w:tcW w:w="1188" w:type="dxa"/>
            <w:vMerge w:val="restart"/>
          </w:tcPr>
          <w:p w14:paraId="5B3F6A40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565" w:type="dxa"/>
            <w:gridSpan w:val="2"/>
          </w:tcPr>
          <w:p w14:paraId="2ADBEF6B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единица измерения по </w:t>
            </w:r>
            <w:r>
              <w:fldChar w:fldCharType="begin"/>
            </w:r>
            <w:r>
              <w:instrText xml:space="preserve"> HYPERLINK "consultantplus://offline/ref=55C5110B017CC69A1D0D479257DAD09E70B8437284978527A4B96E813CB9lDC" </w:instrText>
            </w:r>
            <w:r>
              <w:fldChar w:fldCharType="separate"/>
            </w:r>
            <w:r>
              <w:rPr>
                <w:sz w:val="20"/>
              </w:rPr>
              <w:t>ОКЕИ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247" w:type="dxa"/>
            <w:vMerge w:val="restart"/>
          </w:tcPr>
          <w:p w14:paraId="527CB15D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утверждено в муниципальном задании на 2024 год </w:t>
            </w:r>
          </w:p>
        </w:tc>
        <w:tc>
          <w:tcPr>
            <w:tcW w:w="1058" w:type="dxa"/>
            <w:vMerge w:val="restart"/>
          </w:tcPr>
          <w:p w14:paraId="14AD204B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исполнено на отчетную дату</w:t>
            </w:r>
          </w:p>
        </w:tc>
        <w:tc>
          <w:tcPr>
            <w:tcW w:w="937" w:type="dxa"/>
            <w:vMerge w:val="restart"/>
          </w:tcPr>
          <w:p w14:paraId="50BC991D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</w:tcPr>
          <w:p w14:paraId="6E4ACC64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1000" w:type="dxa"/>
            <w:vMerge w:val="restart"/>
          </w:tcPr>
          <w:p w14:paraId="469016E2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отклонения</w:t>
            </w:r>
          </w:p>
        </w:tc>
      </w:tr>
      <w:tr w14:paraId="18FEB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continue"/>
          </w:tcPr>
          <w:p w14:paraId="1A81FDEF">
            <w:pPr>
              <w:rPr>
                <w:sz w:val="20"/>
              </w:rPr>
            </w:pPr>
          </w:p>
        </w:tc>
        <w:tc>
          <w:tcPr>
            <w:tcW w:w="1133" w:type="dxa"/>
          </w:tcPr>
          <w:p w14:paraId="07F77BB1">
            <w:pPr>
              <w:pStyle w:val="13"/>
              <w:jc w:val="center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Образовательные программы</w:t>
            </w:r>
          </w:p>
          <w:p w14:paraId="3C50DBD1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050DA258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Стандарты </w:t>
            </w: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7719AD08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2F100C69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42" w:type="dxa"/>
          </w:tcPr>
          <w:p w14:paraId="15B8DF67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  <w:u w:val="single"/>
              </w:rPr>
              <w:t>Форма обучения</w:t>
            </w:r>
            <w:r>
              <w:rPr>
                <w:sz w:val="20"/>
              </w:rPr>
              <w:t xml:space="preserve"> (наименование показателя)</w:t>
            </w:r>
          </w:p>
        </w:tc>
        <w:tc>
          <w:tcPr>
            <w:tcW w:w="1128" w:type="dxa"/>
          </w:tcPr>
          <w:p w14:paraId="705F424A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117F02DA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88" w:type="dxa"/>
            <w:vMerge w:val="continue"/>
          </w:tcPr>
          <w:p w14:paraId="509D234F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37607DCB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576" w:type="dxa"/>
          </w:tcPr>
          <w:p w14:paraId="0BC6A466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247" w:type="dxa"/>
            <w:vMerge w:val="continue"/>
          </w:tcPr>
          <w:p w14:paraId="5E9D93C0">
            <w:pPr>
              <w:rPr>
                <w:sz w:val="20"/>
              </w:rPr>
            </w:pPr>
          </w:p>
        </w:tc>
        <w:tc>
          <w:tcPr>
            <w:tcW w:w="1058" w:type="dxa"/>
            <w:vMerge w:val="continue"/>
          </w:tcPr>
          <w:p w14:paraId="5E3A1D84">
            <w:pPr>
              <w:rPr>
                <w:sz w:val="20"/>
              </w:rPr>
            </w:pPr>
          </w:p>
        </w:tc>
        <w:tc>
          <w:tcPr>
            <w:tcW w:w="937" w:type="dxa"/>
            <w:vMerge w:val="continue"/>
          </w:tcPr>
          <w:p w14:paraId="768B38F3">
            <w:pPr>
              <w:rPr>
                <w:sz w:val="20"/>
              </w:rPr>
            </w:pPr>
          </w:p>
        </w:tc>
        <w:tc>
          <w:tcPr>
            <w:tcW w:w="993" w:type="dxa"/>
            <w:vMerge w:val="continue"/>
          </w:tcPr>
          <w:p w14:paraId="5614C6F9">
            <w:pPr>
              <w:rPr>
                <w:sz w:val="20"/>
              </w:rPr>
            </w:pPr>
          </w:p>
        </w:tc>
        <w:tc>
          <w:tcPr>
            <w:tcW w:w="1000" w:type="dxa"/>
            <w:vMerge w:val="continue"/>
          </w:tcPr>
          <w:p w14:paraId="762232AB">
            <w:pPr>
              <w:rPr>
                <w:sz w:val="20"/>
              </w:rPr>
            </w:pPr>
          </w:p>
        </w:tc>
      </w:tr>
      <w:tr w14:paraId="063EE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23" w:hRule="atLeast"/>
        </w:trPr>
        <w:tc>
          <w:tcPr>
            <w:tcW w:w="1371" w:type="dxa"/>
          </w:tcPr>
          <w:p w14:paraId="000F5637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</w:tcPr>
          <w:p w14:paraId="676B1C33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3" w:type="dxa"/>
          </w:tcPr>
          <w:p w14:paraId="1325AE6B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3" w:type="dxa"/>
          </w:tcPr>
          <w:p w14:paraId="27A0F07A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42" w:type="dxa"/>
          </w:tcPr>
          <w:p w14:paraId="6436353C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28" w:type="dxa"/>
          </w:tcPr>
          <w:p w14:paraId="0EA5327D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88" w:type="dxa"/>
          </w:tcPr>
          <w:p w14:paraId="728EAA44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6626F022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76" w:type="dxa"/>
          </w:tcPr>
          <w:p w14:paraId="7ED724E2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247" w:type="dxa"/>
          </w:tcPr>
          <w:p w14:paraId="1EAEFED2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58" w:type="dxa"/>
          </w:tcPr>
          <w:p w14:paraId="3A727690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937" w:type="dxa"/>
          </w:tcPr>
          <w:p w14:paraId="543B3599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93" w:type="dxa"/>
          </w:tcPr>
          <w:p w14:paraId="7E840CC3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000" w:type="dxa"/>
          </w:tcPr>
          <w:p w14:paraId="2AEAA168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14:paraId="49DC9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072" w:hRule="atLeast"/>
        </w:trPr>
        <w:tc>
          <w:tcPr>
            <w:tcW w:w="1371" w:type="dxa"/>
            <w:vMerge w:val="restart"/>
          </w:tcPr>
          <w:p w14:paraId="35A3F179">
            <w:pPr>
              <w:pStyle w:val="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801012О.99.0.БА81АЭ92001</w:t>
            </w:r>
          </w:p>
        </w:tc>
        <w:tc>
          <w:tcPr>
            <w:tcW w:w="1133" w:type="dxa"/>
            <w:vMerge w:val="restart"/>
          </w:tcPr>
          <w:p w14:paraId="6D736E45">
            <w:pPr>
              <w:pStyle w:val="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  <w:vMerge w:val="restart"/>
          </w:tcPr>
          <w:p w14:paraId="005A3991">
            <w:pPr>
              <w:pStyle w:val="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205F23C1">
            <w:pPr>
              <w:pStyle w:val="13"/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7CEB5FCE">
            <w:pPr>
              <w:pStyle w:val="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6CC74F01">
            <w:pPr>
              <w:pStyle w:val="13"/>
              <w:rPr>
                <w:sz w:val="20"/>
              </w:rPr>
            </w:pPr>
          </w:p>
        </w:tc>
        <w:tc>
          <w:tcPr>
            <w:tcW w:w="1188" w:type="dxa"/>
          </w:tcPr>
          <w:p w14:paraId="352ECC3B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Внедрение Федерального государственного стандарта начального образования</w:t>
            </w:r>
          </w:p>
        </w:tc>
        <w:tc>
          <w:tcPr>
            <w:tcW w:w="989" w:type="dxa"/>
          </w:tcPr>
          <w:p w14:paraId="5F5DB871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979AC0E">
            <w:pPr>
              <w:pStyle w:val="13"/>
              <w:rPr>
                <w:szCs w:val="24"/>
              </w:rPr>
            </w:pPr>
          </w:p>
          <w:p w14:paraId="3BCA693B">
            <w:pPr>
              <w:pStyle w:val="13"/>
              <w:rPr>
                <w:szCs w:val="24"/>
              </w:rPr>
            </w:pPr>
          </w:p>
          <w:p w14:paraId="5F33D599">
            <w:pPr>
              <w:pStyle w:val="13"/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2962E44">
            <w:pPr>
              <w:pStyle w:val="13"/>
              <w:jc w:val="center"/>
              <w:rPr>
                <w:sz w:val="18"/>
                <w:szCs w:val="18"/>
              </w:rPr>
            </w:pPr>
          </w:p>
          <w:p w14:paraId="3679BED2">
            <w:pPr>
              <w:pStyle w:val="13"/>
              <w:jc w:val="center"/>
              <w:rPr>
                <w:sz w:val="18"/>
                <w:szCs w:val="18"/>
              </w:rPr>
            </w:pPr>
          </w:p>
          <w:p w14:paraId="779A4924">
            <w:pPr>
              <w:jc w:val="center"/>
            </w:pPr>
            <w:r>
              <w:t>100</w:t>
            </w:r>
          </w:p>
        </w:tc>
        <w:tc>
          <w:tcPr>
            <w:tcW w:w="1058" w:type="dxa"/>
          </w:tcPr>
          <w:p w14:paraId="74F4D586">
            <w:pPr>
              <w:pStyle w:val="13"/>
              <w:rPr>
                <w:sz w:val="20"/>
              </w:rPr>
            </w:pPr>
          </w:p>
          <w:p w14:paraId="6FB061CC">
            <w:pPr>
              <w:pStyle w:val="13"/>
              <w:rPr>
                <w:sz w:val="20"/>
              </w:rPr>
            </w:pPr>
          </w:p>
          <w:p w14:paraId="5CA4D382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3A52FA91">
            <w:pPr>
              <w:pStyle w:val="13"/>
              <w:jc w:val="center"/>
              <w:rPr>
                <w:sz w:val="20"/>
              </w:rPr>
            </w:pPr>
          </w:p>
          <w:p w14:paraId="1C636C70">
            <w:pPr>
              <w:pStyle w:val="13"/>
              <w:jc w:val="center"/>
              <w:rPr>
                <w:sz w:val="20"/>
              </w:rPr>
            </w:pPr>
          </w:p>
          <w:p w14:paraId="2D43BD69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AC62BE1">
            <w:pPr>
              <w:pStyle w:val="13"/>
              <w:rPr>
                <w:sz w:val="20"/>
              </w:rPr>
            </w:pPr>
          </w:p>
        </w:tc>
        <w:tc>
          <w:tcPr>
            <w:tcW w:w="1000" w:type="dxa"/>
          </w:tcPr>
          <w:p w14:paraId="3F8E1C32">
            <w:pPr>
              <w:pStyle w:val="13"/>
              <w:rPr>
                <w:sz w:val="20"/>
              </w:rPr>
            </w:pPr>
          </w:p>
        </w:tc>
      </w:tr>
      <w:tr w14:paraId="62AAC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continue"/>
          </w:tcPr>
          <w:p w14:paraId="2DF172D1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22CE9757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6A90AF28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4B9C8778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4F05DCB0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2EF01A77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C34087E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0336ABA2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636321DE">
            <w:pPr>
              <w:pStyle w:val="13"/>
              <w:rPr>
                <w:sz w:val="16"/>
                <w:szCs w:val="16"/>
              </w:rPr>
            </w:pPr>
          </w:p>
          <w:p w14:paraId="6D172E72">
            <w:pPr>
              <w:pStyle w:val="13"/>
              <w:rPr>
                <w:sz w:val="16"/>
                <w:szCs w:val="16"/>
              </w:rPr>
            </w:pPr>
          </w:p>
          <w:p w14:paraId="2D5DB25E">
            <w:pPr>
              <w:pStyle w:val="13"/>
              <w:rPr>
                <w:sz w:val="16"/>
                <w:szCs w:val="16"/>
              </w:rPr>
            </w:pPr>
          </w:p>
          <w:p w14:paraId="7E9089CD">
            <w:pPr>
              <w:pStyle w:val="13"/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0A036C85">
            <w:pPr>
              <w:pStyle w:val="13"/>
              <w:jc w:val="center"/>
              <w:rPr>
                <w:szCs w:val="24"/>
              </w:rPr>
            </w:pPr>
          </w:p>
          <w:p w14:paraId="4066E549">
            <w:pPr>
              <w:pStyle w:val="13"/>
              <w:jc w:val="center"/>
              <w:rPr>
                <w:szCs w:val="24"/>
              </w:rPr>
            </w:pPr>
          </w:p>
          <w:p w14:paraId="4676F97C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5D4DED53">
            <w:pPr>
              <w:pStyle w:val="13"/>
              <w:jc w:val="center"/>
              <w:rPr>
                <w:szCs w:val="24"/>
              </w:rPr>
            </w:pPr>
          </w:p>
          <w:p w14:paraId="11967CD8">
            <w:pPr>
              <w:pStyle w:val="13"/>
              <w:jc w:val="center"/>
              <w:rPr>
                <w:szCs w:val="24"/>
              </w:rPr>
            </w:pPr>
          </w:p>
          <w:p w14:paraId="55402F54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1A648096">
            <w:pPr>
              <w:pStyle w:val="13"/>
              <w:jc w:val="center"/>
              <w:rPr>
                <w:szCs w:val="24"/>
              </w:rPr>
            </w:pPr>
          </w:p>
          <w:p w14:paraId="0CE5C716">
            <w:pPr>
              <w:pStyle w:val="13"/>
              <w:jc w:val="center"/>
              <w:rPr>
                <w:szCs w:val="24"/>
              </w:rPr>
            </w:pPr>
          </w:p>
          <w:p w14:paraId="1CA5B085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14:paraId="1B71905F">
            <w:pPr>
              <w:pStyle w:val="13"/>
              <w:jc w:val="center"/>
              <w:rPr>
                <w:szCs w:val="24"/>
              </w:rPr>
            </w:pPr>
          </w:p>
          <w:p w14:paraId="6EBC4CDF">
            <w:pPr>
              <w:pStyle w:val="13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48DE0856">
            <w:pPr>
              <w:pStyle w:val="13"/>
              <w:rPr>
                <w:sz w:val="20"/>
              </w:rPr>
            </w:pPr>
          </w:p>
        </w:tc>
        <w:tc>
          <w:tcPr>
            <w:tcW w:w="1000" w:type="dxa"/>
          </w:tcPr>
          <w:p w14:paraId="08F2B8DE">
            <w:pPr>
              <w:pStyle w:val="13"/>
              <w:rPr>
                <w:sz w:val="20"/>
              </w:rPr>
            </w:pPr>
          </w:p>
        </w:tc>
      </w:tr>
      <w:tr w14:paraId="75609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continue"/>
          </w:tcPr>
          <w:p w14:paraId="4C80DE7F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06E4928B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09D6A143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09F534C0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1EF56013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467386D4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9084942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14:paraId="2DEF4571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F47B912">
            <w:pPr>
              <w:pStyle w:val="13"/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0D93CA26">
            <w:pPr>
              <w:pStyle w:val="13"/>
              <w:tabs>
                <w:tab w:val="left" w:pos="410"/>
                <w:tab w:val="center" w:pos="561"/>
              </w:tabs>
              <w:rPr>
                <w:szCs w:val="24"/>
              </w:rPr>
            </w:pPr>
            <w:r>
              <w:rPr>
                <w:szCs w:val="24"/>
              </w:rPr>
              <w:tab/>
            </w:r>
            <w:r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79BEC8C7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2729643E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9F7725D">
            <w:pPr>
              <w:pStyle w:val="13"/>
              <w:rPr>
                <w:sz w:val="20"/>
              </w:rPr>
            </w:pPr>
          </w:p>
        </w:tc>
        <w:tc>
          <w:tcPr>
            <w:tcW w:w="1000" w:type="dxa"/>
          </w:tcPr>
          <w:p w14:paraId="24EB63CE">
            <w:pPr>
              <w:pStyle w:val="13"/>
              <w:rPr>
                <w:sz w:val="20"/>
              </w:rPr>
            </w:pPr>
          </w:p>
        </w:tc>
      </w:tr>
      <w:tr w14:paraId="4FE28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61" w:hRule="atLeast"/>
        </w:trPr>
        <w:tc>
          <w:tcPr>
            <w:tcW w:w="1371" w:type="dxa"/>
            <w:vMerge w:val="continue"/>
          </w:tcPr>
          <w:p w14:paraId="16DEECF0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0134840A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56BA26BC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E6CCF7E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6F60E7DE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73AC1A58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C7B94FC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1C0F5A7F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14:paraId="140F708A">
            <w:pPr>
              <w:pStyle w:val="13"/>
              <w:rPr>
                <w:szCs w:val="24"/>
              </w:rPr>
            </w:pPr>
          </w:p>
          <w:p w14:paraId="2F5D0CAA">
            <w:pPr>
              <w:pStyle w:val="13"/>
              <w:rPr>
                <w:szCs w:val="24"/>
              </w:rPr>
            </w:pPr>
          </w:p>
          <w:p w14:paraId="1FBBA7E2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D243F92">
            <w:pPr>
              <w:tabs>
                <w:tab w:val="left" w:pos="419"/>
              </w:tabs>
              <w:jc w:val="center"/>
              <w:rPr>
                <w:highlight w:val="yellow"/>
              </w:rPr>
            </w:pPr>
          </w:p>
          <w:p w14:paraId="72A7C643">
            <w:pPr>
              <w:tabs>
                <w:tab w:val="left" w:pos="419"/>
              </w:tabs>
              <w:jc w:val="center"/>
              <w:rPr>
                <w:highlight w:val="yellow"/>
              </w:rPr>
            </w:pPr>
          </w:p>
          <w:p w14:paraId="296DECDB">
            <w:pPr>
              <w:tabs>
                <w:tab w:val="left" w:pos="419"/>
              </w:tabs>
              <w:jc w:val="center"/>
            </w:pPr>
            <w:r>
              <w:t>30</w:t>
            </w:r>
          </w:p>
          <w:p w14:paraId="7924526A">
            <w:pPr>
              <w:tabs>
                <w:tab w:val="left" w:pos="419"/>
              </w:tabs>
              <w:jc w:val="center"/>
              <w:rPr>
                <w:highlight w:val="yellow"/>
              </w:rPr>
            </w:pPr>
          </w:p>
        </w:tc>
        <w:tc>
          <w:tcPr>
            <w:tcW w:w="1058" w:type="dxa"/>
          </w:tcPr>
          <w:p w14:paraId="017AA9F1">
            <w:pPr>
              <w:pStyle w:val="13"/>
              <w:jc w:val="center"/>
              <w:rPr>
                <w:szCs w:val="24"/>
                <w:highlight w:val="yellow"/>
              </w:rPr>
            </w:pPr>
          </w:p>
          <w:p w14:paraId="59D638B9">
            <w:pPr>
              <w:jc w:val="center"/>
              <w:rPr>
                <w:highlight w:val="yellow"/>
              </w:rPr>
            </w:pPr>
          </w:p>
          <w:p w14:paraId="790812E5">
            <w:pPr>
              <w:tabs>
                <w:tab w:val="left" w:pos="445"/>
              </w:tabs>
              <w:jc w:val="center"/>
              <w:rPr>
                <w:highlight w:val="yellow"/>
              </w:rPr>
            </w:pPr>
            <w:r>
              <w:t>25</w:t>
            </w:r>
          </w:p>
        </w:tc>
        <w:tc>
          <w:tcPr>
            <w:tcW w:w="937" w:type="dxa"/>
          </w:tcPr>
          <w:p w14:paraId="45C9D540">
            <w:pPr>
              <w:pStyle w:val="13"/>
              <w:jc w:val="center"/>
              <w:rPr>
                <w:szCs w:val="24"/>
                <w:highlight w:val="yellow"/>
              </w:rPr>
            </w:pPr>
          </w:p>
          <w:p w14:paraId="6B06CE0A">
            <w:pPr>
              <w:pStyle w:val="13"/>
              <w:jc w:val="center"/>
              <w:rPr>
                <w:szCs w:val="24"/>
                <w:highlight w:val="yellow"/>
              </w:rPr>
            </w:pPr>
          </w:p>
          <w:p w14:paraId="7F1B5502">
            <w:pPr>
              <w:pStyle w:val="13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69925D6">
            <w:pPr>
              <w:pStyle w:val="13"/>
              <w:rPr>
                <w:sz w:val="20"/>
              </w:rPr>
            </w:pPr>
          </w:p>
        </w:tc>
        <w:tc>
          <w:tcPr>
            <w:tcW w:w="1000" w:type="dxa"/>
          </w:tcPr>
          <w:p w14:paraId="4C4D632D">
            <w:pPr>
              <w:pStyle w:val="13"/>
              <w:rPr>
                <w:sz w:val="20"/>
              </w:rPr>
            </w:pPr>
          </w:p>
        </w:tc>
      </w:tr>
      <w:tr w14:paraId="45A90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continue"/>
          </w:tcPr>
          <w:p w14:paraId="404BA53E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10F045B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2826DFD1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766516B6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1F253064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70BE31EF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B8E9436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37D8B528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0FAA9BB2">
            <w:pPr>
              <w:pStyle w:val="13"/>
              <w:rPr>
                <w:szCs w:val="24"/>
              </w:rPr>
            </w:pPr>
            <w:r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1F23BF2D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  <w:p w14:paraId="3969EE13">
            <w:pPr>
              <w:pStyle w:val="13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2FDF28BE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937" w:type="dxa"/>
          </w:tcPr>
          <w:p w14:paraId="1F2AD2B3">
            <w:pPr>
              <w:jc w:val="center"/>
            </w:pPr>
            <w:r>
              <w:t>5</w:t>
            </w:r>
          </w:p>
        </w:tc>
        <w:tc>
          <w:tcPr>
            <w:tcW w:w="993" w:type="dxa"/>
          </w:tcPr>
          <w:p w14:paraId="48E1D00E">
            <w:pPr>
              <w:pStyle w:val="13"/>
              <w:rPr>
                <w:sz w:val="20"/>
              </w:rPr>
            </w:pPr>
          </w:p>
        </w:tc>
        <w:tc>
          <w:tcPr>
            <w:tcW w:w="1000" w:type="dxa"/>
          </w:tcPr>
          <w:p w14:paraId="19F77750">
            <w:pPr>
              <w:pStyle w:val="13"/>
              <w:rPr>
                <w:sz w:val="20"/>
              </w:rPr>
            </w:pPr>
          </w:p>
        </w:tc>
      </w:tr>
      <w:tr w14:paraId="0ACAD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continue"/>
          </w:tcPr>
          <w:p w14:paraId="000434E8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C6E62CD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71D126FE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7FD1C1C6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2D03D187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0689E09E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27AC631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6B1239DD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542BB10">
            <w:pPr>
              <w:pStyle w:val="13"/>
              <w:tabs>
                <w:tab w:val="center" w:pos="226"/>
              </w:tabs>
              <w:rPr>
                <w:szCs w:val="24"/>
              </w:rPr>
            </w:pPr>
          </w:p>
          <w:p w14:paraId="5C0F1E51">
            <w:pPr>
              <w:pStyle w:val="13"/>
              <w:tabs>
                <w:tab w:val="center" w:pos="226"/>
              </w:tabs>
              <w:rPr>
                <w:szCs w:val="24"/>
              </w:rPr>
            </w:pPr>
          </w:p>
          <w:p w14:paraId="4B0AEA88">
            <w:pPr>
              <w:pStyle w:val="13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CD44CD4">
            <w:pPr>
              <w:pStyle w:val="13"/>
              <w:jc w:val="center"/>
              <w:rPr>
                <w:szCs w:val="24"/>
              </w:rPr>
            </w:pPr>
          </w:p>
          <w:p w14:paraId="779450A8">
            <w:pPr>
              <w:pStyle w:val="13"/>
              <w:jc w:val="center"/>
              <w:rPr>
                <w:szCs w:val="24"/>
              </w:rPr>
            </w:pPr>
          </w:p>
          <w:p w14:paraId="0FE72FC0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1058" w:type="dxa"/>
          </w:tcPr>
          <w:p w14:paraId="331F8FD3">
            <w:pPr>
              <w:pStyle w:val="13"/>
              <w:jc w:val="center"/>
              <w:rPr>
                <w:szCs w:val="24"/>
              </w:rPr>
            </w:pPr>
          </w:p>
          <w:p w14:paraId="5CDD5888">
            <w:pPr>
              <w:pStyle w:val="13"/>
              <w:jc w:val="center"/>
              <w:rPr>
                <w:szCs w:val="24"/>
              </w:rPr>
            </w:pPr>
          </w:p>
          <w:p w14:paraId="329A532A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937" w:type="dxa"/>
          </w:tcPr>
          <w:p w14:paraId="65755277">
            <w:pPr>
              <w:pStyle w:val="13"/>
              <w:jc w:val="center"/>
              <w:rPr>
                <w:szCs w:val="24"/>
              </w:rPr>
            </w:pPr>
          </w:p>
          <w:p w14:paraId="60E981C2">
            <w:pPr>
              <w:pStyle w:val="13"/>
              <w:jc w:val="center"/>
              <w:rPr>
                <w:szCs w:val="24"/>
              </w:rPr>
            </w:pPr>
          </w:p>
          <w:p w14:paraId="7923EA35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1DCE152">
            <w:pPr>
              <w:pStyle w:val="13"/>
              <w:rPr>
                <w:sz w:val="20"/>
              </w:rPr>
            </w:pPr>
          </w:p>
        </w:tc>
        <w:tc>
          <w:tcPr>
            <w:tcW w:w="1000" w:type="dxa"/>
          </w:tcPr>
          <w:p w14:paraId="41BD008C">
            <w:pPr>
              <w:pStyle w:val="13"/>
              <w:rPr>
                <w:sz w:val="20"/>
              </w:rPr>
            </w:pPr>
          </w:p>
        </w:tc>
      </w:tr>
      <w:tr w14:paraId="6F2BC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73" w:hRule="atLeast"/>
        </w:trPr>
        <w:tc>
          <w:tcPr>
            <w:tcW w:w="1371" w:type="dxa"/>
            <w:vMerge w:val="continue"/>
          </w:tcPr>
          <w:p w14:paraId="2345DD94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4A524703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517B2C89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7D685391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265ACCAD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046ACB03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FFAF47B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2981C39D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723A28F6">
            <w:pPr>
              <w:pStyle w:val="13"/>
              <w:tabs>
                <w:tab w:val="center" w:pos="226"/>
              </w:tabs>
              <w:rPr>
                <w:sz w:val="16"/>
                <w:szCs w:val="16"/>
              </w:rPr>
            </w:pPr>
            <w:r>
              <w:rPr>
                <w:szCs w:val="24"/>
              </w:rPr>
              <w:t>796</w:t>
            </w:r>
          </w:p>
          <w:p w14:paraId="3C4257C9">
            <w:pPr>
              <w:pStyle w:val="13"/>
              <w:tabs>
                <w:tab w:val="center" w:pos="22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47" w:type="dxa"/>
          </w:tcPr>
          <w:p w14:paraId="582E7B95">
            <w:pPr>
              <w:pStyle w:val="13"/>
              <w:jc w:val="center"/>
              <w:rPr>
                <w:sz w:val="18"/>
                <w:szCs w:val="18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0A47DA80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01960C0A">
            <w:pPr>
              <w:pStyle w:val="13"/>
              <w:jc w:val="center"/>
              <w:rPr>
                <w:sz w:val="20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4587D33">
            <w:pPr>
              <w:pStyle w:val="13"/>
              <w:rPr>
                <w:sz w:val="20"/>
              </w:rPr>
            </w:pPr>
          </w:p>
        </w:tc>
        <w:tc>
          <w:tcPr>
            <w:tcW w:w="1000" w:type="dxa"/>
          </w:tcPr>
          <w:p w14:paraId="01C7F5C2">
            <w:pPr>
              <w:pStyle w:val="13"/>
              <w:rPr>
                <w:sz w:val="20"/>
              </w:rPr>
            </w:pPr>
          </w:p>
        </w:tc>
      </w:tr>
      <w:tr w14:paraId="202E6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108" w:hRule="atLeast"/>
        </w:trPr>
        <w:tc>
          <w:tcPr>
            <w:tcW w:w="1371" w:type="dxa"/>
            <w:vMerge w:val="restart"/>
          </w:tcPr>
          <w:p w14:paraId="7D4892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802111О.99.БА96АЮ58001</w:t>
            </w:r>
          </w:p>
        </w:tc>
        <w:tc>
          <w:tcPr>
            <w:tcW w:w="1133" w:type="dxa"/>
            <w:vMerge w:val="restart"/>
          </w:tcPr>
          <w:p w14:paraId="642E8B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  <w:vMerge w:val="restart"/>
          </w:tcPr>
          <w:p w14:paraId="68AA72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6E090974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6BBC88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3ADDA139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37ED94D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Внедрение Федерального государственного стандарта основного образования</w:t>
            </w:r>
          </w:p>
        </w:tc>
        <w:tc>
          <w:tcPr>
            <w:tcW w:w="989" w:type="dxa"/>
          </w:tcPr>
          <w:p w14:paraId="146357C3">
            <w:pPr>
              <w:pStyle w:val="13"/>
              <w:rPr>
                <w:sz w:val="16"/>
                <w:szCs w:val="16"/>
              </w:rPr>
            </w:pPr>
          </w:p>
          <w:p w14:paraId="422A7FD3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3768D07">
            <w:pPr>
              <w:pStyle w:val="13"/>
              <w:tabs>
                <w:tab w:val="center" w:pos="226"/>
              </w:tabs>
              <w:rPr>
                <w:szCs w:val="24"/>
              </w:rPr>
            </w:pPr>
          </w:p>
          <w:p w14:paraId="260D3B68">
            <w:pPr>
              <w:pStyle w:val="13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  <w:p w14:paraId="64ACD3FB">
            <w:pPr>
              <w:pStyle w:val="13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14:paraId="554D1DCC">
            <w:pPr>
              <w:pStyle w:val="13"/>
              <w:jc w:val="center"/>
              <w:rPr>
                <w:szCs w:val="24"/>
              </w:rPr>
            </w:pPr>
          </w:p>
          <w:p w14:paraId="0A7CFE3E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  <w:p w14:paraId="78324FE9">
            <w:pPr>
              <w:pStyle w:val="13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3D30911C">
            <w:pPr>
              <w:pStyle w:val="13"/>
              <w:jc w:val="center"/>
              <w:rPr>
                <w:szCs w:val="24"/>
              </w:rPr>
            </w:pPr>
          </w:p>
          <w:p w14:paraId="0B3BB591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0CB13FB7">
            <w:pPr>
              <w:pStyle w:val="13"/>
              <w:jc w:val="center"/>
              <w:rPr>
                <w:szCs w:val="24"/>
              </w:rPr>
            </w:pPr>
          </w:p>
          <w:p w14:paraId="06E60043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0A4C755">
            <w:pPr>
              <w:pStyle w:val="13"/>
              <w:rPr>
                <w:sz w:val="20"/>
              </w:rPr>
            </w:pPr>
          </w:p>
        </w:tc>
        <w:tc>
          <w:tcPr>
            <w:tcW w:w="1000" w:type="dxa"/>
          </w:tcPr>
          <w:p w14:paraId="0C7FDC2D">
            <w:pPr>
              <w:pStyle w:val="13"/>
              <w:rPr>
                <w:sz w:val="20"/>
              </w:rPr>
            </w:pPr>
          </w:p>
        </w:tc>
      </w:tr>
      <w:tr w14:paraId="581F1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467" w:hRule="atLeast"/>
        </w:trPr>
        <w:tc>
          <w:tcPr>
            <w:tcW w:w="1371" w:type="dxa"/>
            <w:vMerge w:val="continue"/>
          </w:tcPr>
          <w:p w14:paraId="2FCF026F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39D3531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10E5C9D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0F03B546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1C4E07C9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788D7D30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7088C1A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4DF3B06A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8C3ACB9">
            <w:pPr>
              <w:pStyle w:val="13"/>
              <w:tabs>
                <w:tab w:val="center" w:pos="226"/>
              </w:tabs>
              <w:rPr>
                <w:szCs w:val="24"/>
              </w:rPr>
            </w:pPr>
          </w:p>
          <w:p w14:paraId="25C6035C">
            <w:pPr>
              <w:pStyle w:val="13"/>
              <w:tabs>
                <w:tab w:val="center" w:pos="226"/>
              </w:tabs>
              <w:rPr>
                <w:szCs w:val="24"/>
              </w:rPr>
            </w:pPr>
          </w:p>
          <w:p w14:paraId="387BA535">
            <w:pPr>
              <w:pStyle w:val="13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A7DB259">
            <w:pPr>
              <w:pStyle w:val="13"/>
              <w:jc w:val="center"/>
              <w:rPr>
                <w:szCs w:val="24"/>
              </w:rPr>
            </w:pPr>
          </w:p>
          <w:p w14:paraId="43300734">
            <w:pPr>
              <w:pStyle w:val="13"/>
              <w:jc w:val="center"/>
              <w:rPr>
                <w:szCs w:val="24"/>
              </w:rPr>
            </w:pPr>
          </w:p>
          <w:p w14:paraId="24912DEF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709BEDB5">
            <w:pPr>
              <w:pStyle w:val="13"/>
              <w:jc w:val="center"/>
              <w:rPr>
                <w:szCs w:val="24"/>
              </w:rPr>
            </w:pPr>
          </w:p>
          <w:p w14:paraId="28FB2853">
            <w:pPr>
              <w:pStyle w:val="13"/>
              <w:jc w:val="center"/>
              <w:rPr>
                <w:szCs w:val="24"/>
              </w:rPr>
            </w:pPr>
          </w:p>
          <w:p w14:paraId="4646BD76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22DF3262">
            <w:pPr>
              <w:pStyle w:val="13"/>
              <w:jc w:val="center"/>
              <w:rPr>
                <w:szCs w:val="24"/>
              </w:rPr>
            </w:pPr>
          </w:p>
          <w:p w14:paraId="679C9D42">
            <w:pPr>
              <w:pStyle w:val="13"/>
              <w:jc w:val="center"/>
              <w:rPr>
                <w:szCs w:val="24"/>
              </w:rPr>
            </w:pPr>
          </w:p>
          <w:p w14:paraId="7E49EE00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53C6DF5">
            <w:pPr>
              <w:pStyle w:val="13"/>
              <w:rPr>
                <w:sz w:val="20"/>
              </w:rPr>
            </w:pPr>
          </w:p>
        </w:tc>
        <w:tc>
          <w:tcPr>
            <w:tcW w:w="1000" w:type="dxa"/>
          </w:tcPr>
          <w:p w14:paraId="2A5348DD">
            <w:pPr>
              <w:pStyle w:val="13"/>
              <w:rPr>
                <w:sz w:val="20"/>
              </w:rPr>
            </w:pPr>
          </w:p>
        </w:tc>
      </w:tr>
      <w:tr w14:paraId="2061F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485" w:hRule="atLeast"/>
        </w:trPr>
        <w:tc>
          <w:tcPr>
            <w:tcW w:w="1371" w:type="dxa"/>
            <w:vMerge w:val="continue"/>
          </w:tcPr>
          <w:p w14:paraId="3D0EFE13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0335EAA9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4677FB02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03E55C9D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111EB832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628D22B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B7A9EED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14:paraId="0A2FC404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657F7FBA">
            <w:pPr>
              <w:pStyle w:val="13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753FE33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1C4BDF7E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25C9AD02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4FEDD19">
            <w:pPr>
              <w:pStyle w:val="13"/>
              <w:rPr>
                <w:sz w:val="20"/>
              </w:rPr>
            </w:pPr>
          </w:p>
        </w:tc>
        <w:tc>
          <w:tcPr>
            <w:tcW w:w="1000" w:type="dxa"/>
          </w:tcPr>
          <w:p w14:paraId="0074EAD7">
            <w:pPr>
              <w:pStyle w:val="13"/>
              <w:rPr>
                <w:sz w:val="20"/>
              </w:rPr>
            </w:pPr>
          </w:p>
        </w:tc>
      </w:tr>
      <w:tr w14:paraId="5CAB1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289" w:hRule="atLeast"/>
        </w:trPr>
        <w:tc>
          <w:tcPr>
            <w:tcW w:w="1371" w:type="dxa"/>
            <w:vMerge w:val="continue"/>
          </w:tcPr>
          <w:p w14:paraId="6A346429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76F358D6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70A40D77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60A574A8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4679368F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332EEA83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9E75FE9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2C572997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6E34552">
            <w:pPr>
              <w:pStyle w:val="13"/>
              <w:tabs>
                <w:tab w:val="center" w:pos="226"/>
              </w:tabs>
              <w:rPr>
                <w:szCs w:val="24"/>
              </w:rPr>
            </w:pPr>
          </w:p>
          <w:p w14:paraId="77E72EDB">
            <w:pPr>
              <w:pStyle w:val="13"/>
              <w:tabs>
                <w:tab w:val="center" w:pos="226"/>
              </w:tabs>
              <w:rPr>
                <w:szCs w:val="24"/>
              </w:rPr>
            </w:pPr>
          </w:p>
          <w:p w14:paraId="7AFD801D">
            <w:pPr>
              <w:pStyle w:val="13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A28E2C7">
            <w:pPr>
              <w:pStyle w:val="13"/>
              <w:jc w:val="center"/>
              <w:rPr>
                <w:szCs w:val="24"/>
                <w:highlight w:val="yellow"/>
              </w:rPr>
            </w:pPr>
          </w:p>
          <w:p w14:paraId="3D90CB14">
            <w:pPr>
              <w:pStyle w:val="13"/>
              <w:jc w:val="center"/>
              <w:rPr>
                <w:szCs w:val="24"/>
                <w:highlight w:val="yellow"/>
              </w:rPr>
            </w:pPr>
          </w:p>
          <w:p w14:paraId="76CB8F7C">
            <w:pPr>
              <w:pStyle w:val="13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1058" w:type="dxa"/>
          </w:tcPr>
          <w:p w14:paraId="7A4C845A">
            <w:pPr>
              <w:pStyle w:val="13"/>
              <w:jc w:val="center"/>
              <w:rPr>
                <w:szCs w:val="24"/>
                <w:highlight w:val="yellow"/>
              </w:rPr>
            </w:pPr>
          </w:p>
          <w:p w14:paraId="647E57B8">
            <w:pPr>
              <w:pStyle w:val="13"/>
              <w:jc w:val="center"/>
              <w:rPr>
                <w:szCs w:val="24"/>
                <w:highlight w:val="yellow"/>
              </w:rPr>
            </w:pPr>
          </w:p>
          <w:p w14:paraId="5DF824C1">
            <w:pPr>
              <w:pStyle w:val="13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937" w:type="dxa"/>
          </w:tcPr>
          <w:p w14:paraId="13A6E412">
            <w:pPr>
              <w:pStyle w:val="13"/>
              <w:jc w:val="center"/>
              <w:rPr>
                <w:szCs w:val="24"/>
                <w:highlight w:val="yellow"/>
              </w:rPr>
            </w:pPr>
          </w:p>
          <w:p w14:paraId="048845DC">
            <w:pPr>
              <w:pStyle w:val="13"/>
              <w:jc w:val="center"/>
              <w:rPr>
                <w:szCs w:val="24"/>
                <w:highlight w:val="yellow"/>
              </w:rPr>
            </w:pPr>
          </w:p>
          <w:p w14:paraId="7AECA8B0">
            <w:pPr>
              <w:pStyle w:val="13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41068BD">
            <w:pPr>
              <w:pStyle w:val="13"/>
              <w:rPr>
                <w:sz w:val="20"/>
              </w:rPr>
            </w:pPr>
          </w:p>
        </w:tc>
        <w:tc>
          <w:tcPr>
            <w:tcW w:w="1000" w:type="dxa"/>
          </w:tcPr>
          <w:p w14:paraId="648EFDCA">
            <w:pPr>
              <w:pStyle w:val="13"/>
              <w:rPr>
                <w:sz w:val="20"/>
              </w:rPr>
            </w:pPr>
          </w:p>
        </w:tc>
      </w:tr>
      <w:tr w14:paraId="5B9FF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489" w:hRule="atLeast"/>
        </w:trPr>
        <w:tc>
          <w:tcPr>
            <w:tcW w:w="1371" w:type="dxa"/>
            <w:vMerge w:val="continue"/>
          </w:tcPr>
          <w:p w14:paraId="2A304FD1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1A72DB3F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4351BCF4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1CAB7E8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48FDFBE6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52B57E5F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7BDD7DC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690EC220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763A3018">
            <w:pPr>
              <w:pStyle w:val="13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31540D31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1058" w:type="dxa"/>
          </w:tcPr>
          <w:p w14:paraId="008AF00A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937" w:type="dxa"/>
          </w:tcPr>
          <w:p w14:paraId="6D275DF0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A4BA3C5">
            <w:pPr>
              <w:pStyle w:val="13"/>
              <w:rPr>
                <w:sz w:val="20"/>
              </w:rPr>
            </w:pPr>
          </w:p>
        </w:tc>
        <w:tc>
          <w:tcPr>
            <w:tcW w:w="1000" w:type="dxa"/>
          </w:tcPr>
          <w:p w14:paraId="62D68B04">
            <w:pPr>
              <w:pStyle w:val="13"/>
              <w:rPr>
                <w:sz w:val="20"/>
              </w:rPr>
            </w:pPr>
          </w:p>
        </w:tc>
      </w:tr>
      <w:tr w14:paraId="6F913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435" w:hRule="atLeast"/>
        </w:trPr>
        <w:tc>
          <w:tcPr>
            <w:tcW w:w="1371" w:type="dxa"/>
            <w:vMerge w:val="continue"/>
          </w:tcPr>
          <w:p w14:paraId="23248D27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4C47CCCF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79891183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1A71D982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1CB22114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78ABAF5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D737E57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02C2BDAE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03F3693F">
            <w:pPr>
              <w:pStyle w:val="13"/>
              <w:tabs>
                <w:tab w:val="center" w:pos="226"/>
              </w:tabs>
              <w:rPr>
                <w:szCs w:val="24"/>
              </w:rPr>
            </w:pPr>
          </w:p>
          <w:p w14:paraId="2C194FBC">
            <w:pPr>
              <w:pStyle w:val="13"/>
              <w:tabs>
                <w:tab w:val="center" w:pos="226"/>
              </w:tabs>
              <w:rPr>
                <w:szCs w:val="24"/>
              </w:rPr>
            </w:pPr>
          </w:p>
          <w:p w14:paraId="6214B275">
            <w:pPr>
              <w:pStyle w:val="13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4F0F14EC">
            <w:pPr>
              <w:pStyle w:val="13"/>
              <w:jc w:val="center"/>
              <w:rPr>
                <w:szCs w:val="24"/>
                <w:highlight w:val="yellow"/>
              </w:rPr>
            </w:pPr>
          </w:p>
          <w:p w14:paraId="10A27ECC">
            <w:pPr>
              <w:pStyle w:val="13"/>
              <w:jc w:val="center"/>
              <w:rPr>
                <w:szCs w:val="24"/>
                <w:highlight w:val="yellow"/>
              </w:rPr>
            </w:pPr>
          </w:p>
          <w:p w14:paraId="44E72283">
            <w:pPr>
              <w:pStyle w:val="13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1058" w:type="dxa"/>
          </w:tcPr>
          <w:p w14:paraId="7223E396">
            <w:pPr>
              <w:pStyle w:val="13"/>
              <w:jc w:val="center"/>
              <w:rPr>
                <w:szCs w:val="24"/>
                <w:highlight w:val="yellow"/>
              </w:rPr>
            </w:pPr>
          </w:p>
          <w:p w14:paraId="65DEF630">
            <w:pPr>
              <w:pStyle w:val="13"/>
              <w:jc w:val="center"/>
              <w:rPr>
                <w:szCs w:val="24"/>
                <w:highlight w:val="yellow"/>
              </w:rPr>
            </w:pPr>
          </w:p>
          <w:p w14:paraId="359783A7">
            <w:pPr>
              <w:pStyle w:val="13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937" w:type="dxa"/>
          </w:tcPr>
          <w:p w14:paraId="10A26CF2">
            <w:pPr>
              <w:pStyle w:val="13"/>
              <w:jc w:val="center"/>
              <w:rPr>
                <w:szCs w:val="24"/>
                <w:highlight w:val="yellow"/>
              </w:rPr>
            </w:pPr>
          </w:p>
          <w:p w14:paraId="423A3A22">
            <w:pPr>
              <w:pStyle w:val="13"/>
              <w:jc w:val="center"/>
              <w:rPr>
                <w:szCs w:val="24"/>
                <w:highlight w:val="yellow"/>
              </w:rPr>
            </w:pPr>
          </w:p>
          <w:p w14:paraId="4ED5095C">
            <w:pPr>
              <w:pStyle w:val="13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DD4F48C">
            <w:pPr>
              <w:pStyle w:val="13"/>
              <w:rPr>
                <w:sz w:val="20"/>
              </w:rPr>
            </w:pPr>
          </w:p>
        </w:tc>
        <w:tc>
          <w:tcPr>
            <w:tcW w:w="1000" w:type="dxa"/>
          </w:tcPr>
          <w:p w14:paraId="4DB68ECD">
            <w:pPr>
              <w:pStyle w:val="13"/>
              <w:rPr>
                <w:sz w:val="20"/>
              </w:rPr>
            </w:pPr>
          </w:p>
        </w:tc>
      </w:tr>
      <w:tr w14:paraId="0857B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95" w:hRule="atLeast"/>
        </w:trPr>
        <w:tc>
          <w:tcPr>
            <w:tcW w:w="1371" w:type="dxa"/>
            <w:vMerge w:val="continue"/>
          </w:tcPr>
          <w:p w14:paraId="30E67E2A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1582DAEA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58150BB0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A6E401F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329EAF4B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0CB79569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9EB835B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5B1B2C53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3C804624">
            <w:pPr>
              <w:pStyle w:val="13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14:paraId="200FB2B0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1546DB16">
            <w:pPr>
              <w:pStyle w:val="13"/>
              <w:tabs>
                <w:tab w:val="left" w:pos="348"/>
                <w:tab w:val="center" w:pos="467"/>
              </w:tabs>
              <w:rPr>
                <w:szCs w:val="24"/>
              </w:rPr>
            </w:pPr>
            <w:r>
              <w:rPr>
                <w:szCs w:val="24"/>
              </w:rPr>
              <w:tab/>
            </w:r>
            <w:r>
              <w:rPr>
                <w:szCs w:val="24"/>
              </w:rPr>
              <w:tab/>
            </w: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5A4FA9F7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D3853CE">
            <w:pPr>
              <w:pStyle w:val="13"/>
              <w:rPr>
                <w:sz w:val="20"/>
              </w:rPr>
            </w:pPr>
          </w:p>
        </w:tc>
        <w:tc>
          <w:tcPr>
            <w:tcW w:w="1000" w:type="dxa"/>
          </w:tcPr>
          <w:p w14:paraId="34F3CEF8">
            <w:pPr>
              <w:pStyle w:val="13"/>
              <w:rPr>
                <w:sz w:val="20"/>
              </w:rPr>
            </w:pPr>
          </w:p>
        </w:tc>
      </w:tr>
      <w:tr w14:paraId="4DDCD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811" w:hRule="atLeast"/>
        </w:trPr>
        <w:tc>
          <w:tcPr>
            <w:tcW w:w="1371" w:type="dxa"/>
            <w:vMerge w:val="continue"/>
          </w:tcPr>
          <w:p w14:paraId="292EA717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7DCCE4C2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870EAA7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5EE6CC07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572E0DB2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1CD047BF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D5D3B4E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выпускников 9-х классов, сдавших ГИА</w:t>
            </w:r>
          </w:p>
        </w:tc>
        <w:tc>
          <w:tcPr>
            <w:tcW w:w="989" w:type="dxa"/>
          </w:tcPr>
          <w:p w14:paraId="7CB92621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65F8B77F">
            <w:pPr>
              <w:pStyle w:val="13"/>
              <w:tabs>
                <w:tab w:val="center" w:pos="226"/>
              </w:tabs>
              <w:rPr>
                <w:szCs w:val="24"/>
              </w:rPr>
            </w:pPr>
          </w:p>
          <w:p w14:paraId="11A4788D">
            <w:pPr>
              <w:pStyle w:val="13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DB184E6">
            <w:pPr>
              <w:pStyle w:val="13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E4456ED">
            <w:pPr>
              <w:pStyle w:val="13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058" w:type="dxa"/>
          </w:tcPr>
          <w:p w14:paraId="2EC7A72D">
            <w:pPr>
              <w:pStyle w:val="13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C654476">
            <w:pPr>
              <w:pStyle w:val="13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937" w:type="dxa"/>
          </w:tcPr>
          <w:p w14:paraId="140037EA">
            <w:pPr>
              <w:pStyle w:val="13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76DC5B3">
            <w:pPr>
              <w:pStyle w:val="13"/>
              <w:jc w:val="center"/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93" w:type="dxa"/>
          </w:tcPr>
          <w:p w14:paraId="79465EFB">
            <w:pPr>
              <w:pStyle w:val="13"/>
              <w:rPr>
                <w:sz w:val="20"/>
              </w:rPr>
            </w:pPr>
          </w:p>
        </w:tc>
        <w:tc>
          <w:tcPr>
            <w:tcW w:w="1000" w:type="dxa"/>
          </w:tcPr>
          <w:p w14:paraId="1BB6C629">
            <w:pPr>
              <w:pStyle w:val="13"/>
              <w:rPr>
                <w:sz w:val="20"/>
              </w:rPr>
            </w:pPr>
          </w:p>
        </w:tc>
      </w:tr>
      <w:tr w14:paraId="76270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207" w:hRule="atLeast"/>
        </w:trPr>
        <w:tc>
          <w:tcPr>
            <w:tcW w:w="1371" w:type="dxa"/>
            <w:vMerge w:val="continue"/>
          </w:tcPr>
          <w:p w14:paraId="2C9E5A8F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5204FC09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2445C82D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241D3733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0FDB52A2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6BFDBFAE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0AF6436">
            <w:pPr>
              <w:pStyle w:val="13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Доля обучающихся, закончивших учебный год на 4 и 5</w:t>
            </w:r>
          </w:p>
        </w:tc>
        <w:tc>
          <w:tcPr>
            <w:tcW w:w="989" w:type="dxa"/>
          </w:tcPr>
          <w:p w14:paraId="63A4119B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84444AC">
            <w:pPr>
              <w:pStyle w:val="13"/>
              <w:tabs>
                <w:tab w:val="center" w:pos="226"/>
              </w:tabs>
              <w:rPr>
                <w:szCs w:val="24"/>
              </w:rPr>
            </w:pPr>
          </w:p>
          <w:p w14:paraId="5E0B45DC">
            <w:pPr>
              <w:pStyle w:val="13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183FEC8">
            <w:pPr>
              <w:pStyle w:val="13"/>
              <w:jc w:val="center"/>
              <w:rPr>
                <w:szCs w:val="24"/>
              </w:rPr>
            </w:pPr>
          </w:p>
          <w:p w14:paraId="6FD23424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1058" w:type="dxa"/>
          </w:tcPr>
          <w:p w14:paraId="6E274216">
            <w:pPr>
              <w:pStyle w:val="13"/>
              <w:jc w:val="center"/>
              <w:rPr>
                <w:szCs w:val="24"/>
              </w:rPr>
            </w:pPr>
          </w:p>
          <w:p w14:paraId="731F2D51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937" w:type="dxa"/>
          </w:tcPr>
          <w:p w14:paraId="0E1A68DA">
            <w:pPr>
              <w:pStyle w:val="13"/>
              <w:jc w:val="center"/>
              <w:rPr>
                <w:szCs w:val="24"/>
              </w:rPr>
            </w:pPr>
          </w:p>
          <w:p w14:paraId="26352061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F27F105">
            <w:pPr>
              <w:pStyle w:val="13"/>
              <w:rPr>
                <w:sz w:val="20"/>
              </w:rPr>
            </w:pPr>
          </w:p>
        </w:tc>
        <w:tc>
          <w:tcPr>
            <w:tcW w:w="1000" w:type="dxa"/>
          </w:tcPr>
          <w:p w14:paraId="1A56271C">
            <w:pPr>
              <w:pStyle w:val="13"/>
              <w:rPr>
                <w:sz w:val="20"/>
              </w:rPr>
            </w:pPr>
          </w:p>
        </w:tc>
      </w:tr>
      <w:tr w14:paraId="0186F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597" w:hRule="atLeast"/>
        </w:trPr>
        <w:tc>
          <w:tcPr>
            <w:tcW w:w="1371" w:type="dxa"/>
            <w:vMerge w:val="continue"/>
          </w:tcPr>
          <w:p w14:paraId="53016A20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78511E2B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5AFF61F0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125D1A05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18BBDF87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7A7AE9DF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86B1A2E">
            <w:pPr>
              <w:pStyle w:val="13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</w:tc>
        <w:tc>
          <w:tcPr>
            <w:tcW w:w="989" w:type="dxa"/>
          </w:tcPr>
          <w:p w14:paraId="1FD82E74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37AE684">
            <w:pPr>
              <w:pStyle w:val="13"/>
              <w:tabs>
                <w:tab w:val="center" w:pos="226"/>
              </w:tabs>
              <w:rPr>
                <w:szCs w:val="24"/>
              </w:rPr>
            </w:pPr>
          </w:p>
          <w:p w14:paraId="5CEA2FA4">
            <w:pPr>
              <w:pStyle w:val="13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F3290AE">
            <w:pPr>
              <w:pStyle w:val="13"/>
              <w:jc w:val="center"/>
              <w:rPr>
                <w:szCs w:val="24"/>
              </w:rPr>
            </w:pPr>
          </w:p>
          <w:p w14:paraId="71E51E7A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1058" w:type="dxa"/>
          </w:tcPr>
          <w:p w14:paraId="7DCF2228">
            <w:pPr>
              <w:pStyle w:val="13"/>
              <w:jc w:val="center"/>
              <w:rPr>
                <w:szCs w:val="24"/>
              </w:rPr>
            </w:pPr>
          </w:p>
          <w:p w14:paraId="0E5E51D8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937" w:type="dxa"/>
          </w:tcPr>
          <w:p w14:paraId="537681F1">
            <w:pPr>
              <w:pStyle w:val="13"/>
              <w:jc w:val="center"/>
              <w:rPr>
                <w:szCs w:val="24"/>
              </w:rPr>
            </w:pPr>
          </w:p>
          <w:p w14:paraId="0463D66B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05256E83">
            <w:pPr>
              <w:pStyle w:val="13"/>
              <w:rPr>
                <w:sz w:val="20"/>
              </w:rPr>
            </w:pPr>
          </w:p>
        </w:tc>
        <w:tc>
          <w:tcPr>
            <w:tcW w:w="1000" w:type="dxa"/>
          </w:tcPr>
          <w:p w14:paraId="080D4E71">
            <w:pPr>
              <w:pStyle w:val="13"/>
              <w:rPr>
                <w:sz w:val="20"/>
              </w:rPr>
            </w:pPr>
          </w:p>
        </w:tc>
      </w:tr>
      <w:tr w14:paraId="6B5C8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32" w:hRule="atLeast"/>
        </w:trPr>
        <w:tc>
          <w:tcPr>
            <w:tcW w:w="1371" w:type="dxa"/>
            <w:vMerge w:val="continue"/>
          </w:tcPr>
          <w:p w14:paraId="31BFA74D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2082140F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394855AF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270BEEAF">
            <w:pPr>
              <w:rPr>
                <w:sz w:val="20"/>
              </w:rPr>
            </w:pPr>
          </w:p>
        </w:tc>
        <w:tc>
          <w:tcPr>
            <w:tcW w:w="1142" w:type="dxa"/>
            <w:vMerge w:val="continue"/>
          </w:tcPr>
          <w:p w14:paraId="0FD0721D">
            <w:pPr>
              <w:rPr>
                <w:sz w:val="20"/>
              </w:rPr>
            </w:pPr>
          </w:p>
        </w:tc>
        <w:tc>
          <w:tcPr>
            <w:tcW w:w="1128" w:type="dxa"/>
            <w:vMerge w:val="continue"/>
          </w:tcPr>
          <w:p w14:paraId="4AB68166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68F0F1A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14:paraId="49434B9C">
            <w:pPr>
              <w:pStyle w:val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5B8807B">
            <w:pPr>
              <w:pStyle w:val="13"/>
              <w:tabs>
                <w:tab w:val="center" w:pos="226"/>
              </w:tabs>
              <w:rPr>
                <w:szCs w:val="24"/>
              </w:rPr>
            </w:pPr>
          </w:p>
          <w:p w14:paraId="0225BC3D">
            <w:pPr>
              <w:pStyle w:val="13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CB3238F">
            <w:pPr>
              <w:pStyle w:val="13"/>
              <w:jc w:val="center"/>
              <w:rPr>
                <w:szCs w:val="24"/>
              </w:rPr>
            </w:pPr>
          </w:p>
          <w:p w14:paraId="7F681604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57218BF7">
            <w:pPr>
              <w:pStyle w:val="13"/>
              <w:jc w:val="center"/>
              <w:rPr>
                <w:szCs w:val="24"/>
              </w:rPr>
            </w:pPr>
          </w:p>
          <w:p w14:paraId="3D036DF4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479E00B5">
            <w:pPr>
              <w:pStyle w:val="13"/>
              <w:jc w:val="center"/>
              <w:rPr>
                <w:szCs w:val="24"/>
              </w:rPr>
            </w:pPr>
          </w:p>
          <w:p w14:paraId="138DFC25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90EC97E">
            <w:pPr>
              <w:pStyle w:val="13"/>
              <w:rPr>
                <w:sz w:val="20"/>
              </w:rPr>
            </w:pPr>
          </w:p>
        </w:tc>
        <w:tc>
          <w:tcPr>
            <w:tcW w:w="1000" w:type="dxa"/>
          </w:tcPr>
          <w:p w14:paraId="5754CD80">
            <w:pPr>
              <w:pStyle w:val="13"/>
              <w:rPr>
                <w:sz w:val="20"/>
              </w:rPr>
            </w:pPr>
          </w:p>
        </w:tc>
      </w:tr>
    </w:tbl>
    <w:p w14:paraId="5407EB16">
      <w:pPr>
        <w:pStyle w:val="17"/>
        <w:jc w:val="both"/>
        <w:rPr>
          <w:rFonts w:ascii="Times New Roman" w:hAnsi="Times New Roman" w:cs="Times New Roman"/>
          <w:sz w:val="26"/>
          <w:szCs w:val="26"/>
        </w:rPr>
      </w:pPr>
    </w:p>
    <w:p w14:paraId="4ED28B59">
      <w:pPr>
        <w:pStyle w:val="1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Сведения о фактическом достижении показателей, характеризующих объем муниципальной услуги:</w:t>
      </w:r>
    </w:p>
    <w:p w14:paraId="7E38C5CC">
      <w:pPr>
        <w:pStyle w:val="13"/>
        <w:jc w:val="both"/>
        <w:rPr>
          <w:sz w:val="26"/>
          <w:szCs w:val="26"/>
        </w:rPr>
      </w:pPr>
    </w:p>
    <w:tbl>
      <w:tblPr>
        <w:tblStyle w:val="4"/>
        <w:tblW w:w="14837" w:type="dxa"/>
        <w:tblInd w:w="-1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147"/>
        <w:gridCol w:w="1133"/>
        <w:gridCol w:w="1133"/>
        <w:gridCol w:w="1133"/>
        <w:gridCol w:w="1138"/>
        <w:gridCol w:w="1128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14:paraId="56022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47" w:type="dxa"/>
            <w:vMerge w:val="restart"/>
          </w:tcPr>
          <w:p w14:paraId="63091599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14:paraId="6E8E7D66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</w:tcPr>
          <w:p w14:paraId="6B6DA4B1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</w:t>
            </w:r>
          </w:p>
          <w:p w14:paraId="68541734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</w:tcPr>
          <w:p w14:paraId="7D0B1E4C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</w:tcPr>
          <w:p w14:paraId="2E9645D8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Средний размер платы (цена, тариф)</w:t>
            </w:r>
          </w:p>
        </w:tc>
      </w:tr>
      <w:tr w14:paraId="6C198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47" w:type="dxa"/>
            <w:vMerge w:val="continue"/>
          </w:tcPr>
          <w:p w14:paraId="2BF4E4B9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 w:val="continue"/>
          </w:tcPr>
          <w:p w14:paraId="6CF765B2">
            <w:pPr>
              <w:rPr>
                <w:sz w:val="20"/>
              </w:rPr>
            </w:pPr>
          </w:p>
        </w:tc>
        <w:tc>
          <w:tcPr>
            <w:tcW w:w="2266" w:type="dxa"/>
            <w:gridSpan w:val="2"/>
            <w:vMerge w:val="continue"/>
          </w:tcPr>
          <w:p w14:paraId="6A054B5B">
            <w:pPr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 w14:paraId="6828DF43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655" w:type="dxa"/>
            <w:gridSpan w:val="2"/>
          </w:tcPr>
          <w:p w14:paraId="0309FB30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единица измерения по </w:t>
            </w:r>
            <w:r>
              <w:fldChar w:fldCharType="begin"/>
            </w:r>
            <w:r>
              <w:instrText xml:space="preserve"> HYPERLINK "consultantplus://offline/ref=55C5110B017CC69A1D0D479257DAD09E70B8437284978527A4B96E813CB9lDC" </w:instrText>
            </w:r>
            <w:r>
              <w:fldChar w:fldCharType="separate"/>
            </w:r>
            <w:r>
              <w:rPr>
                <w:sz w:val="20"/>
              </w:rPr>
              <w:t>ОКЕИ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902" w:type="dxa"/>
            <w:vMerge w:val="restart"/>
          </w:tcPr>
          <w:p w14:paraId="30F61EDB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утверждено в</w:t>
            </w:r>
          </w:p>
          <w:p w14:paraId="6D0A76CC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государственном задании на год 2024г.</w:t>
            </w:r>
          </w:p>
        </w:tc>
        <w:tc>
          <w:tcPr>
            <w:tcW w:w="902" w:type="dxa"/>
            <w:vMerge w:val="restart"/>
          </w:tcPr>
          <w:p w14:paraId="457C6CA4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</w:tcPr>
          <w:p w14:paraId="5160A538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</w:tcPr>
          <w:p w14:paraId="03AF46CA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</w:tcPr>
          <w:p w14:paraId="763B6701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отклонения</w:t>
            </w:r>
          </w:p>
        </w:tc>
        <w:tc>
          <w:tcPr>
            <w:tcW w:w="864" w:type="dxa"/>
            <w:vMerge w:val="continue"/>
          </w:tcPr>
          <w:p w14:paraId="5FEB9755">
            <w:pPr>
              <w:rPr>
                <w:sz w:val="20"/>
              </w:rPr>
            </w:pPr>
          </w:p>
        </w:tc>
      </w:tr>
      <w:tr w14:paraId="1D1CA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47" w:type="dxa"/>
            <w:vMerge w:val="continue"/>
          </w:tcPr>
          <w:p w14:paraId="2B9EBE4E">
            <w:pPr>
              <w:rPr>
                <w:szCs w:val="26"/>
              </w:rPr>
            </w:pPr>
          </w:p>
        </w:tc>
        <w:tc>
          <w:tcPr>
            <w:tcW w:w="1133" w:type="dxa"/>
          </w:tcPr>
          <w:p w14:paraId="03F77B33">
            <w:pPr>
              <w:pStyle w:val="13"/>
              <w:jc w:val="center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Образовательные программы</w:t>
            </w:r>
          </w:p>
          <w:p w14:paraId="483E043B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0E3527D3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Стандарты </w:t>
            </w: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28457BB5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0CA78F1F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132A4CDD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Форма обучения </w:t>
            </w: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28" w:type="dxa"/>
          </w:tcPr>
          <w:p w14:paraId="58D38164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4517C1A1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994" w:type="dxa"/>
            <w:vMerge w:val="continue"/>
          </w:tcPr>
          <w:p w14:paraId="3B6C1155">
            <w:pPr>
              <w:rPr>
                <w:sz w:val="20"/>
              </w:rPr>
            </w:pPr>
          </w:p>
        </w:tc>
        <w:tc>
          <w:tcPr>
            <w:tcW w:w="796" w:type="dxa"/>
          </w:tcPr>
          <w:p w14:paraId="3BE1CD89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859" w:type="dxa"/>
          </w:tcPr>
          <w:p w14:paraId="6096CA92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902" w:type="dxa"/>
            <w:vMerge w:val="continue"/>
          </w:tcPr>
          <w:p w14:paraId="13E64006">
            <w:pPr>
              <w:rPr>
                <w:sz w:val="20"/>
              </w:rPr>
            </w:pPr>
          </w:p>
        </w:tc>
        <w:tc>
          <w:tcPr>
            <w:tcW w:w="902" w:type="dxa"/>
            <w:vMerge w:val="continue"/>
          </w:tcPr>
          <w:p w14:paraId="0332D8C3">
            <w:pPr>
              <w:rPr>
                <w:sz w:val="20"/>
              </w:rPr>
            </w:pPr>
          </w:p>
        </w:tc>
        <w:tc>
          <w:tcPr>
            <w:tcW w:w="903" w:type="dxa"/>
            <w:vMerge w:val="continue"/>
          </w:tcPr>
          <w:p w14:paraId="50B25541">
            <w:pPr>
              <w:rPr>
                <w:sz w:val="20"/>
              </w:rPr>
            </w:pPr>
          </w:p>
        </w:tc>
        <w:tc>
          <w:tcPr>
            <w:tcW w:w="902" w:type="dxa"/>
            <w:vMerge w:val="continue"/>
          </w:tcPr>
          <w:p w14:paraId="647D8318">
            <w:pPr>
              <w:rPr>
                <w:sz w:val="20"/>
              </w:rPr>
            </w:pPr>
          </w:p>
        </w:tc>
        <w:tc>
          <w:tcPr>
            <w:tcW w:w="903" w:type="dxa"/>
            <w:vMerge w:val="continue"/>
          </w:tcPr>
          <w:p w14:paraId="3E1B1074">
            <w:pPr>
              <w:rPr>
                <w:sz w:val="20"/>
              </w:rPr>
            </w:pPr>
          </w:p>
        </w:tc>
        <w:tc>
          <w:tcPr>
            <w:tcW w:w="864" w:type="dxa"/>
            <w:vMerge w:val="continue"/>
          </w:tcPr>
          <w:p w14:paraId="2F52F8B9">
            <w:pPr>
              <w:rPr>
                <w:sz w:val="20"/>
              </w:rPr>
            </w:pPr>
          </w:p>
        </w:tc>
      </w:tr>
      <w:tr w14:paraId="17952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47" w:type="dxa"/>
          </w:tcPr>
          <w:p w14:paraId="7075F60C">
            <w:pPr>
              <w:pStyle w:val="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3" w:type="dxa"/>
          </w:tcPr>
          <w:p w14:paraId="786D0B63">
            <w:pPr>
              <w:pStyle w:val="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3" w:type="dxa"/>
          </w:tcPr>
          <w:p w14:paraId="0A5ADDDD">
            <w:pPr>
              <w:pStyle w:val="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133" w:type="dxa"/>
          </w:tcPr>
          <w:p w14:paraId="5AFE155D">
            <w:pPr>
              <w:pStyle w:val="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38" w:type="dxa"/>
          </w:tcPr>
          <w:p w14:paraId="608685D2">
            <w:pPr>
              <w:pStyle w:val="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28" w:type="dxa"/>
          </w:tcPr>
          <w:p w14:paraId="23C8BEDB">
            <w:pPr>
              <w:pStyle w:val="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994" w:type="dxa"/>
          </w:tcPr>
          <w:p w14:paraId="674E8ACF">
            <w:pPr>
              <w:pStyle w:val="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796" w:type="dxa"/>
          </w:tcPr>
          <w:p w14:paraId="4B300A54">
            <w:pPr>
              <w:pStyle w:val="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859" w:type="dxa"/>
          </w:tcPr>
          <w:p w14:paraId="0D091E46">
            <w:pPr>
              <w:pStyle w:val="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902" w:type="dxa"/>
          </w:tcPr>
          <w:p w14:paraId="31DB0A2B">
            <w:pPr>
              <w:pStyle w:val="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902" w:type="dxa"/>
          </w:tcPr>
          <w:p w14:paraId="3B21E9F0">
            <w:pPr>
              <w:pStyle w:val="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903" w:type="dxa"/>
          </w:tcPr>
          <w:p w14:paraId="1F187F9F">
            <w:pPr>
              <w:pStyle w:val="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902" w:type="dxa"/>
          </w:tcPr>
          <w:p w14:paraId="09E4ABAA">
            <w:pPr>
              <w:pStyle w:val="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903" w:type="dxa"/>
          </w:tcPr>
          <w:p w14:paraId="249A5560">
            <w:pPr>
              <w:pStyle w:val="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864" w:type="dxa"/>
          </w:tcPr>
          <w:p w14:paraId="4FCA1BB1">
            <w:pPr>
              <w:pStyle w:val="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</w:tr>
      <w:tr w14:paraId="0E476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280" w:hRule="atLeast"/>
        </w:trPr>
        <w:tc>
          <w:tcPr>
            <w:tcW w:w="1147" w:type="dxa"/>
          </w:tcPr>
          <w:p w14:paraId="5091D182">
            <w:pPr>
              <w:pStyle w:val="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801012О.99.0.БА81АЭ92001</w:t>
            </w:r>
          </w:p>
        </w:tc>
        <w:tc>
          <w:tcPr>
            <w:tcW w:w="1133" w:type="dxa"/>
          </w:tcPr>
          <w:p w14:paraId="051F52B4">
            <w:pPr>
              <w:pStyle w:val="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14:paraId="1DB47B24">
            <w:pPr>
              <w:pStyle w:val="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2FE4CCF3">
            <w:pPr>
              <w:pStyle w:val="13"/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77975AF1">
            <w:pPr>
              <w:pStyle w:val="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</w:tcPr>
          <w:p w14:paraId="0488D97F">
            <w:pPr>
              <w:pStyle w:val="13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110CA00D">
            <w:pPr>
              <w:pStyle w:val="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обучающихся</w:t>
            </w:r>
          </w:p>
          <w:p w14:paraId="2C64CE11">
            <w:pPr>
              <w:pStyle w:val="13"/>
              <w:rPr>
                <w:sz w:val="18"/>
                <w:szCs w:val="18"/>
              </w:rPr>
            </w:pPr>
          </w:p>
          <w:p w14:paraId="3242369F">
            <w:pPr>
              <w:pStyle w:val="13"/>
              <w:rPr>
                <w:sz w:val="18"/>
                <w:szCs w:val="18"/>
              </w:rPr>
            </w:pPr>
          </w:p>
        </w:tc>
        <w:tc>
          <w:tcPr>
            <w:tcW w:w="796" w:type="dxa"/>
          </w:tcPr>
          <w:p w14:paraId="31364070">
            <w:pPr>
              <w:pStyle w:val="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0952D7E4">
            <w:pPr>
              <w:pStyle w:val="13"/>
              <w:rPr>
                <w:szCs w:val="24"/>
              </w:rPr>
            </w:pPr>
          </w:p>
          <w:p w14:paraId="4A30F914">
            <w:pPr>
              <w:pStyle w:val="13"/>
              <w:rPr>
                <w:szCs w:val="24"/>
              </w:rPr>
            </w:pPr>
          </w:p>
          <w:p w14:paraId="53D05765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7AB5A371">
            <w:pPr>
              <w:pStyle w:val="13"/>
              <w:jc w:val="center"/>
              <w:rPr>
                <w:szCs w:val="24"/>
              </w:rPr>
            </w:pPr>
          </w:p>
          <w:p w14:paraId="254C1984">
            <w:pPr>
              <w:pStyle w:val="13"/>
              <w:jc w:val="center"/>
              <w:rPr>
                <w:szCs w:val="24"/>
              </w:rPr>
            </w:pPr>
          </w:p>
          <w:p w14:paraId="737BB358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33</w:t>
            </w:r>
          </w:p>
        </w:tc>
        <w:tc>
          <w:tcPr>
            <w:tcW w:w="902" w:type="dxa"/>
          </w:tcPr>
          <w:p w14:paraId="6B9C215D">
            <w:pPr>
              <w:pStyle w:val="13"/>
              <w:jc w:val="center"/>
              <w:rPr>
                <w:szCs w:val="24"/>
              </w:rPr>
            </w:pPr>
          </w:p>
          <w:p w14:paraId="5FB8EA4A">
            <w:pPr>
              <w:pStyle w:val="13"/>
              <w:jc w:val="center"/>
              <w:rPr>
                <w:szCs w:val="24"/>
              </w:rPr>
            </w:pPr>
          </w:p>
          <w:p w14:paraId="5400FC50">
            <w:pPr>
              <w:pStyle w:val="13"/>
              <w:jc w:val="center"/>
              <w:rPr>
                <w:rFonts w:hint="default"/>
                <w:szCs w:val="24"/>
                <w:lang w:val="ru-RU"/>
              </w:rPr>
            </w:pPr>
            <w:r>
              <w:rPr>
                <w:szCs w:val="24"/>
              </w:rPr>
              <w:t>4</w:t>
            </w:r>
            <w:r>
              <w:rPr>
                <w:rFonts w:hint="default"/>
                <w:szCs w:val="24"/>
                <w:lang w:val="ru-RU"/>
              </w:rPr>
              <w:t>3</w:t>
            </w:r>
          </w:p>
        </w:tc>
        <w:tc>
          <w:tcPr>
            <w:tcW w:w="903" w:type="dxa"/>
          </w:tcPr>
          <w:p w14:paraId="44DC6453">
            <w:pPr>
              <w:pStyle w:val="13"/>
              <w:jc w:val="center"/>
              <w:rPr>
                <w:szCs w:val="24"/>
              </w:rPr>
            </w:pPr>
          </w:p>
          <w:p w14:paraId="5601A722">
            <w:pPr>
              <w:pStyle w:val="13"/>
              <w:jc w:val="center"/>
              <w:rPr>
                <w:szCs w:val="24"/>
              </w:rPr>
            </w:pPr>
          </w:p>
          <w:p w14:paraId="18759B2C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02" w:type="dxa"/>
          </w:tcPr>
          <w:p w14:paraId="72CE95F6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7A5BFA4C">
            <w:pPr>
              <w:pStyle w:val="13"/>
              <w:rPr>
                <w:sz w:val="20"/>
              </w:rPr>
            </w:pPr>
          </w:p>
        </w:tc>
        <w:tc>
          <w:tcPr>
            <w:tcW w:w="864" w:type="dxa"/>
          </w:tcPr>
          <w:p w14:paraId="359E203C">
            <w:pPr>
              <w:pStyle w:val="13"/>
              <w:rPr>
                <w:sz w:val="26"/>
                <w:szCs w:val="26"/>
              </w:rPr>
            </w:pPr>
          </w:p>
        </w:tc>
      </w:tr>
      <w:tr w14:paraId="0DB4A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47" w:type="dxa"/>
          </w:tcPr>
          <w:p w14:paraId="63C31C8B">
            <w:pPr>
              <w:pStyle w:val="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802111О.99.0.БА96АЮ58001</w:t>
            </w:r>
          </w:p>
        </w:tc>
        <w:tc>
          <w:tcPr>
            <w:tcW w:w="1133" w:type="dxa"/>
          </w:tcPr>
          <w:p w14:paraId="4F2AF828">
            <w:pPr>
              <w:pStyle w:val="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14:paraId="3E7EF371">
            <w:pPr>
              <w:pStyle w:val="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274E18E2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7A1D5FFA">
            <w:pPr>
              <w:pStyle w:val="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</w:tcPr>
          <w:p w14:paraId="53F7FDC5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6BCF4375">
            <w:pPr>
              <w:pStyle w:val="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14:paraId="095BD7FE">
            <w:pPr>
              <w:pStyle w:val="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Человек </w:t>
            </w:r>
          </w:p>
        </w:tc>
        <w:tc>
          <w:tcPr>
            <w:tcW w:w="859" w:type="dxa"/>
          </w:tcPr>
          <w:p w14:paraId="2379E1C0">
            <w:pPr>
              <w:pStyle w:val="13"/>
              <w:rPr>
                <w:szCs w:val="24"/>
              </w:rPr>
            </w:pPr>
          </w:p>
          <w:p w14:paraId="15D63840">
            <w:pPr>
              <w:pStyle w:val="13"/>
              <w:rPr>
                <w:szCs w:val="24"/>
              </w:rPr>
            </w:pPr>
          </w:p>
          <w:p w14:paraId="5638BD40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59C11D76">
            <w:pPr>
              <w:pStyle w:val="13"/>
              <w:jc w:val="center"/>
              <w:rPr>
                <w:szCs w:val="24"/>
              </w:rPr>
            </w:pPr>
          </w:p>
          <w:p w14:paraId="60941035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  <w:p w14:paraId="2B3EA104">
            <w:pPr>
              <w:pStyle w:val="13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1CB3CF2D">
            <w:pPr>
              <w:pStyle w:val="13"/>
              <w:jc w:val="center"/>
              <w:rPr>
                <w:szCs w:val="24"/>
              </w:rPr>
            </w:pPr>
          </w:p>
          <w:p w14:paraId="391FB815">
            <w:pPr>
              <w:pStyle w:val="13"/>
              <w:jc w:val="center"/>
              <w:rPr>
                <w:rFonts w:hint="default"/>
                <w:szCs w:val="24"/>
                <w:lang w:val="ru-RU"/>
              </w:rPr>
            </w:pPr>
            <w:r>
              <w:rPr>
                <w:szCs w:val="24"/>
              </w:rPr>
              <w:t>4</w:t>
            </w:r>
            <w:r>
              <w:rPr>
                <w:rFonts w:hint="default"/>
                <w:szCs w:val="24"/>
                <w:lang w:val="ru-RU"/>
              </w:rPr>
              <w:t>5</w:t>
            </w:r>
          </w:p>
          <w:p w14:paraId="10E5C317">
            <w:pPr>
              <w:pStyle w:val="13"/>
              <w:jc w:val="center"/>
              <w:rPr>
                <w:szCs w:val="24"/>
              </w:rPr>
            </w:pPr>
          </w:p>
          <w:p w14:paraId="597A0B71">
            <w:pPr>
              <w:pStyle w:val="13"/>
              <w:jc w:val="center"/>
              <w:rPr>
                <w:szCs w:val="24"/>
              </w:rPr>
            </w:pPr>
          </w:p>
        </w:tc>
        <w:tc>
          <w:tcPr>
            <w:tcW w:w="903" w:type="dxa"/>
          </w:tcPr>
          <w:p w14:paraId="3A15CFD5">
            <w:pPr>
              <w:pStyle w:val="13"/>
              <w:jc w:val="center"/>
              <w:rPr>
                <w:szCs w:val="24"/>
              </w:rPr>
            </w:pPr>
          </w:p>
          <w:p w14:paraId="71D2F9CA">
            <w:pPr>
              <w:pStyle w:val="13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14:paraId="45C5AB4D">
            <w:pPr>
              <w:pStyle w:val="13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4B49789F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5CA548D2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14:paraId="4BE7910E">
            <w:pPr>
              <w:pStyle w:val="13"/>
              <w:rPr>
                <w:sz w:val="26"/>
                <w:szCs w:val="26"/>
              </w:rPr>
            </w:pPr>
          </w:p>
        </w:tc>
      </w:tr>
    </w:tbl>
    <w:p w14:paraId="269FEE65">
      <w:pPr>
        <w:pStyle w:val="17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Часть 2. Сведения о выполняемых работах </w:t>
      </w:r>
      <w:r>
        <w:fldChar w:fldCharType="begin"/>
      </w:r>
      <w:r>
        <w:instrText xml:space="preserve"> HYPERLINK \l "P1242" </w:instrText>
      </w:r>
      <w:r>
        <w:fldChar w:fldCharType="separate"/>
      </w:r>
      <w:r>
        <w:rPr>
          <w:rFonts w:ascii="Times New Roman" w:hAnsi="Times New Roman" w:cs="Times New Roman"/>
          <w:sz w:val="26"/>
          <w:szCs w:val="26"/>
        </w:rPr>
        <w:t>&lt;2&gt;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</w:p>
    <w:p w14:paraId="608970F5">
      <w:pPr>
        <w:pStyle w:val="17"/>
        <w:jc w:val="both"/>
        <w:rPr>
          <w:rFonts w:ascii="Times New Roman" w:hAnsi="Times New Roman" w:cs="Times New Roman"/>
          <w:sz w:val="26"/>
          <w:szCs w:val="26"/>
        </w:rPr>
      </w:pPr>
    </w:p>
    <w:p w14:paraId="13BF3FCC">
      <w:pPr>
        <w:pStyle w:val="1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14:paraId="2AFF31F4">
      <w:pPr>
        <w:pStyle w:val="1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6"/>
        <w:gridCol w:w="2431"/>
        <w:gridCol w:w="1309"/>
      </w:tblGrid>
      <w:tr w14:paraId="160C3B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</w:tcPr>
          <w:p w14:paraId="1B2C2400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Наименование работы _________________________________</w:t>
            </w:r>
          </w:p>
          <w:p w14:paraId="076DDCFC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</w:t>
            </w:r>
          </w:p>
          <w:p w14:paraId="1CC35FE1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_________________________</w:t>
            </w:r>
          </w:p>
          <w:p w14:paraId="0E41F449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13455B2E">
            <w:pPr>
              <w:pStyle w:val="1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309" w:type="dxa"/>
            <w:tcBorders>
              <w:left w:val="single" w:color="auto" w:sz="4" w:space="0"/>
            </w:tcBorders>
          </w:tcPr>
          <w:p w14:paraId="66C7B233">
            <w:pPr>
              <w:pStyle w:val="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6E440F7C">
      <w:pPr>
        <w:pStyle w:val="17"/>
        <w:jc w:val="both"/>
        <w:rPr>
          <w:rFonts w:ascii="Times New Roman" w:hAnsi="Times New Roman" w:cs="Times New Roman"/>
          <w:sz w:val="26"/>
          <w:szCs w:val="26"/>
        </w:rPr>
      </w:pPr>
    </w:p>
    <w:p w14:paraId="44130D58">
      <w:pPr>
        <w:pStyle w:val="1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о фактическом достижении показателей, характеризующих объем и (или) качество работы:</w:t>
      </w:r>
    </w:p>
    <w:p w14:paraId="29F3C834">
      <w:pPr>
        <w:pStyle w:val="17"/>
        <w:jc w:val="both"/>
        <w:rPr>
          <w:rFonts w:ascii="Times New Roman" w:hAnsi="Times New Roman" w:cs="Times New Roman"/>
          <w:sz w:val="26"/>
          <w:szCs w:val="26"/>
        </w:rPr>
      </w:pPr>
    </w:p>
    <w:p w14:paraId="08544790">
      <w:pPr>
        <w:pStyle w:val="1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достижении показателей, характеризующих качество работы:</w:t>
      </w:r>
    </w:p>
    <w:p w14:paraId="244A1C88">
      <w:pPr>
        <w:pStyle w:val="13"/>
        <w:jc w:val="both"/>
        <w:rPr>
          <w:sz w:val="26"/>
          <w:szCs w:val="26"/>
        </w:rPr>
      </w:pPr>
    </w:p>
    <w:tbl>
      <w:tblPr>
        <w:tblStyle w:val="4"/>
        <w:tblW w:w="14773" w:type="dxa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14:paraId="7E5B6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4" w:type="dxa"/>
            <w:vMerge w:val="restart"/>
          </w:tcPr>
          <w:p w14:paraId="4A35503E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Уникальный</w:t>
            </w:r>
          </w:p>
          <w:p w14:paraId="7A543542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</w:tcPr>
          <w:p w14:paraId="0B8C23E9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</w:tcPr>
          <w:p w14:paraId="1A4A49BC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</w:tcPr>
          <w:p w14:paraId="2EFB6B98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Показатель качества работы</w:t>
            </w:r>
          </w:p>
        </w:tc>
      </w:tr>
      <w:tr w14:paraId="74CB7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84" w:type="dxa"/>
            <w:vMerge w:val="continue"/>
          </w:tcPr>
          <w:p w14:paraId="135E7E63">
            <w:pPr>
              <w:rPr>
                <w:sz w:val="20"/>
              </w:rPr>
            </w:pPr>
          </w:p>
        </w:tc>
        <w:tc>
          <w:tcPr>
            <w:tcW w:w="3491" w:type="dxa"/>
            <w:gridSpan w:val="3"/>
            <w:vMerge w:val="continue"/>
          </w:tcPr>
          <w:p w14:paraId="2B2365EC">
            <w:pPr>
              <w:rPr>
                <w:sz w:val="20"/>
              </w:rPr>
            </w:pPr>
          </w:p>
        </w:tc>
        <w:tc>
          <w:tcPr>
            <w:tcW w:w="2271" w:type="dxa"/>
            <w:gridSpan w:val="2"/>
            <w:vMerge w:val="continue"/>
          </w:tcPr>
          <w:p w14:paraId="0809CCEE">
            <w:pPr>
              <w:rPr>
                <w:sz w:val="20"/>
              </w:rPr>
            </w:pPr>
          </w:p>
        </w:tc>
        <w:tc>
          <w:tcPr>
            <w:tcW w:w="1095" w:type="dxa"/>
            <w:vMerge w:val="restart"/>
          </w:tcPr>
          <w:p w14:paraId="7B0770CB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14:paraId="677F0DA3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единица измерения по </w:t>
            </w:r>
            <w:r>
              <w:fldChar w:fldCharType="begin"/>
            </w:r>
            <w:r>
              <w:instrText xml:space="preserve"> HYPERLINK "consultantplus://offline/ref=55C5110B017CC69A1D0D479257DAD09E70B8437284978527A4B96E813CB9lDC" </w:instrText>
            </w:r>
            <w:r>
              <w:fldChar w:fldCharType="separate"/>
            </w:r>
            <w:r>
              <w:rPr>
                <w:sz w:val="20"/>
              </w:rPr>
              <w:t>ОКЕИ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122" w:type="dxa"/>
            <w:vMerge w:val="restart"/>
          </w:tcPr>
          <w:p w14:paraId="103B03A7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</w:tcPr>
          <w:p w14:paraId="4307E48D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исполнено на</w:t>
            </w:r>
          </w:p>
          <w:p w14:paraId="20D7C89F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отчетную дату</w:t>
            </w:r>
          </w:p>
        </w:tc>
        <w:tc>
          <w:tcPr>
            <w:tcW w:w="924" w:type="dxa"/>
            <w:vMerge w:val="restart"/>
          </w:tcPr>
          <w:p w14:paraId="1138359C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</w:tcPr>
          <w:p w14:paraId="346D5DD7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14:paraId="62B5D579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отклонения</w:t>
            </w:r>
          </w:p>
        </w:tc>
      </w:tr>
      <w:tr w14:paraId="1B508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055" w:hRule="atLeast"/>
        </w:trPr>
        <w:tc>
          <w:tcPr>
            <w:tcW w:w="1184" w:type="dxa"/>
            <w:vMerge w:val="continue"/>
          </w:tcPr>
          <w:p w14:paraId="3BBBECDD">
            <w:pPr>
              <w:rPr>
                <w:sz w:val="20"/>
              </w:rPr>
            </w:pPr>
          </w:p>
        </w:tc>
        <w:tc>
          <w:tcPr>
            <w:tcW w:w="1163" w:type="dxa"/>
          </w:tcPr>
          <w:p w14:paraId="337AB387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05460256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14:paraId="69D44ADF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10493E9B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14:paraId="64F381DE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6CCA1F60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21229E23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48196CB9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126CBE0A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70C34E63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095" w:type="dxa"/>
            <w:vMerge w:val="continue"/>
          </w:tcPr>
          <w:p w14:paraId="0FA3141E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7E4788F4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14:paraId="195DF27A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122" w:type="dxa"/>
            <w:vMerge w:val="continue"/>
          </w:tcPr>
          <w:p w14:paraId="442BF349">
            <w:pPr>
              <w:rPr>
                <w:sz w:val="20"/>
              </w:rPr>
            </w:pPr>
          </w:p>
        </w:tc>
        <w:tc>
          <w:tcPr>
            <w:tcW w:w="1133" w:type="dxa"/>
            <w:vMerge w:val="continue"/>
          </w:tcPr>
          <w:p w14:paraId="6520FD80">
            <w:pPr>
              <w:rPr>
                <w:sz w:val="20"/>
              </w:rPr>
            </w:pPr>
          </w:p>
        </w:tc>
        <w:tc>
          <w:tcPr>
            <w:tcW w:w="924" w:type="dxa"/>
            <w:vMerge w:val="continue"/>
          </w:tcPr>
          <w:p w14:paraId="3DAA0A5E">
            <w:pPr>
              <w:rPr>
                <w:sz w:val="20"/>
              </w:rPr>
            </w:pPr>
          </w:p>
        </w:tc>
        <w:tc>
          <w:tcPr>
            <w:tcW w:w="935" w:type="dxa"/>
            <w:vMerge w:val="continue"/>
          </w:tcPr>
          <w:p w14:paraId="3F5C7D15">
            <w:pPr>
              <w:rPr>
                <w:sz w:val="20"/>
              </w:rPr>
            </w:pPr>
          </w:p>
        </w:tc>
        <w:tc>
          <w:tcPr>
            <w:tcW w:w="935" w:type="dxa"/>
            <w:vMerge w:val="continue"/>
          </w:tcPr>
          <w:p w14:paraId="5A376CAA">
            <w:pPr>
              <w:rPr>
                <w:sz w:val="20"/>
              </w:rPr>
            </w:pPr>
          </w:p>
        </w:tc>
      </w:tr>
      <w:tr w14:paraId="47D20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25" w:hRule="atLeast"/>
        </w:trPr>
        <w:tc>
          <w:tcPr>
            <w:tcW w:w="1184" w:type="dxa"/>
          </w:tcPr>
          <w:p w14:paraId="7C6554F7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63" w:type="dxa"/>
          </w:tcPr>
          <w:p w14:paraId="5679914C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64" w:type="dxa"/>
          </w:tcPr>
          <w:p w14:paraId="10C7FD55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64" w:type="dxa"/>
          </w:tcPr>
          <w:p w14:paraId="634E6EDB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8" w:type="dxa"/>
          </w:tcPr>
          <w:p w14:paraId="52FFC49D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3" w:type="dxa"/>
          </w:tcPr>
          <w:p w14:paraId="39269AF2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95" w:type="dxa"/>
          </w:tcPr>
          <w:p w14:paraId="1912FC93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087051E5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694" w:type="dxa"/>
          </w:tcPr>
          <w:p w14:paraId="58028466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122" w:type="dxa"/>
          </w:tcPr>
          <w:p w14:paraId="739E1E75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33" w:type="dxa"/>
          </w:tcPr>
          <w:p w14:paraId="140373CE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924" w:type="dxa"/>
          </w:tcPr>
          <w:p w14:paraId="637E5EB4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35" w:type="dxa"/>
          </w:tcPr>
          <w:p w14:paraId="02041A6D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35" w:type="dxa"/>
          </w:tcPr>
          <w:p w14:paraId="727684D0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14:paraId="0927F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84" w:type="dxa"/>
            <w:vMerge w:val="restart"/>
          </w:tcPr>
          <w:p w14:paraId="5FA712A8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63" w:type="dxa"/>
            <w:vMerge w:val="restart"/>
          </w:tcPr>
          <w:p w14:paraId="27838D80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14:paraId="7CD83280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14:paraId="0D1651E3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2C502ED5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1B217227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14:paraId="6D2514A9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42969713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262E7B29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6037A3C4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5192882B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7D7EBE06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24CD54F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589FE52E">
            <w:pPr>
              <w:pStyle w:val="13"/>
              <w:rPr>
                <w:sz w:val="26"/>
                <w:szCs w:val="26"/>
              </w:rPr>
            </w:pPr>
          </w:p>
        </w:tc>
      </w:tr>
      <w:tr w14:paraId="1856F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84" w:type="dxa"/>
            <w:vMerge w:val="continue"/>
          </w:tcPr>
          <w:p w14:paraId="5D966BF4">
            <w:pPr>
              <w:rPr>
                <w:szCs w:val="26"/>
              </w:rPr>
            </w:pPr>
          </w:p>
        </w:tc>
        <w:tc>
          <w:tcPr>
            <w:tcW w:w="1163" w:type="dxa"/>
            <w:vMerge w:val="continue"/>
          </w:tcPr>
          <w:p w14:paraId="6EB8638D">
            <w:pPr>
              <w:rPr>
                <w:szCs w:val="26"/>
              </w:rPr>
            </w:pPr>
          </w:p>
        </w:tc>
        <w:tc>
          <w:tcPr>
            <w:tcW w:w="1164" w:type="dxa"/>
            <w:vMerge w:val="continue"/>
          </w:tcPr>
          <w:p w14:paraId="32D0185A">
            <w:pPr>
              <w:rPr>
                <w:szCs w:val="26"/>
              </w:rPr>
            </w:pPr>
          </w:p>
        </w:tc>
        <w:tc>
          <w:tcPr>
            <w:tcW w:w="1164" w:type="dxa"/>
            <w:vMerge w:val="continue"/>
          </w:tcPr>
          <w:p w14:paraId="7442FF8C">
            <w:pPr>
              <w:rPr>
                <w:szCs w:val="26"/>
              </w:rPr>
            </w:pPr>
          </w:p>
        </w:tc>
        <w:tc>
          <w:tcPr>
            <w:tcW w:w="1138" w:type="dxa"/>
            <w:vMerge w:val="continue"/>
          </w:tcPr>
          <w:p w14:paraId="4952894E">
            <w:pPr>
              <w:rPr>
                <w:szCs w:val="26"/>
              </w:rPr>
            </w:pPr>
          </w:p>
        </w:tc>
        <w:tc>
          <w:tcPr>
            <w:tcW w:w="1133" w:type="dxa"/>
            <w:vMerge w:val="continue"/>
          </w:tcPr>
          <w:p w14:paraId="7E6A6174">
            <w:pPr>
              <w:rPr>
                <w:szCs w:val="26"/>
              </w:rPr>
            </w:pPr>
          </w:p>
        </w:tc>
        <w:tc>
          <w:tcPr>
            <w:tcW w:w="1095" w:type="dxa"/>
          </w:tcPr>
          <w:p w14:paraId="5229A377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2270DDAE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5EF520B2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7CF42740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3D92B33E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3FF32811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6E54E625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4A0E0EB4">
            <w:pPr>
              <w:pStyle w:val="13"/>
              <w:rPr>
                <w:sz w:val="26"/>
                <w:szCs w:val="26"/>
              </w:rPr>
            </w:pPr>
          </w:p>
        </w:tc>
      </w:tr>
      <w:tr w14:paraId="027D1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84" w:type="dxa"/>
          </w:tcPr>
          <w:p w14:paraId="5ACAFC42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63" w:type="dxa"/>
          </w:tcPr>
          <w:p w14:paraId="383C501C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14:paraId="7CDA1DBB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14:paraId="56B38DC9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38" w:type="dxa"/>
          </w:tcPr>
          <w:p w14:paraId="415345CA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32A93432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14:paraId="20442587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71606AD5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1AEF4F76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69C832DD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40542FB0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78B63FE3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2BDD637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47CF9B13">
            <w:pPr>
              <w:pStyle w:val="13"/>
              <w:rPr>
                <w:sz w:val="26"/>
                <w:szCs w:val="26"/>
              </w:rPr>
            </w:pPr>
          </w:p>
        </w:tc>
      </w:tr>
    </w:tbl>
    <w:p w14:paraId="12E9457C">
      <w:pPr>
        <w:pStyle w:val="17"/>
        <w:jc w:val="both"/>
        <w:rPr>
          <w:rFonts w:ascii="Times New Roman" w:hAnsi="Times New Roman" w:cs="Times New Roman"/>
          <w:sz w:val="26"/>
          <w:szCs w:val="26"/>
        </w:rPr>
      </w:pPr>
    </w:p>
    <w:p w14:paraId="1A1B5209">
      <w:pPr>
        <w:pStyle w:val="1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Сведения о фактическом достижении показателей, характеризующих объем работы:</w:t>
      </w:r>
    </w:p>
    <w:p w14:paraId="2526DF4A">
      <w:pPr>
        <w:pStyle w:val="13"/>
        <w:jc w:val="both"/>
        <w:rPr>
          <w:sz w:val="26"/>
          <w:szCs w:val="26"/>
        </w:rPr>
      </w:pPr>
    </w:p>
    <w:tbl>
      <w:tblPr>
        <w:tblStyle w:val="4"/>
        <w:tblW w:w="15074" w:type="dxa"/>
        <w:tblInd w:w="-3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371"/>
        <w:gridCol w:w="1188"/>
        <w:gridCol w:w="1133"/>
        <w:gridCol w:w="1133"/>
        <w:gridCol w:w="1138"/>
        <w:gridCol w:w="1205"/>
        <w:gridCol w:w="1122"/>
        <w:gridCol w:w="989"/>
        <w:gridCol w:w="694"/>
        <w:gridCol w:w="1309"/>
        <w:gridCol w:w="1060"/>
        <w:gridCol w:w="769"/>
        <w:gridCol w:w="1028"/>
        <w:gridCol w:w="935"/>
      </w:tblGrid>
      <w:tr w14:paraId="6F91C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restart"/>
          </w:tcPr>
          <w:p w14:paraId="5F50E050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Уникальный</w:t>
            </w:r>
          </w:p>
          <w:p w14:paraId="3CBA5360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номер реестровой записи</w:t>
            </w:r>
          </w:p>
        </w:tc>
        <w:tc>
          <w:tcPr>
            <w:tcW w:w="3454" w:type="dxa"/>
            <w:gridSpan w:val="3"/>
            <w:vMerge w:val="restart"/>
          </w:tcPr>
          <w:p w14:paraId="531D5C72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343" w:type="dxa"/>
            <w:gridSpan w:val="2"/>
            <w:vMerge w:val="restart"/>
          </w:tcPr>
          <w:p w14:paraId="287061B3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906" w:type="dxa"/>
            <w:gridSpan w:val="8"/>
          </w:tcPr>
          <w:p w14:paraId="7A60D329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Показатель объема работы</w:t>
            </w:r>
          </w:p>
        </w:tc>
      </w:tr>
      <w:tr w14:paraId="03045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continue"/>
          </w:tcPr>
          <w:p w14:paraId="45DFBD62">
            <w:pPr>
              <w:rPr>
                <w:sz w:val="20"/>
              </w:rPr>
            </w:pPr>
          </w:p>
        </w:tc>
        <w:tc>
          <w:tcPr>
            <w:tcW w:w="3454" w:type="dxa"/>
            <w:gridSpan w:val="3"/>
            <w:vMerge w:val="continue"/>
          </w:tcPr>
          <w:p w14:paraId="33712F72">
            <w:pPr>
              <w:rPr>
                <w:sz w:val="20"/>
              </w:rPr>
            </w:pPr>
          </w:p>
        </w:tc>
        <w:tc>
          <w:tcPr>
            <w:tcW w:w="2343" w:type="dxa"/>
            <w:gridSpan w:val="2"/>
            <w:vMerge w:val="continue"/>
          </w:tcPr>
          <w:p w14:paraId="1835EFE6">
            <w:pPr>
              <w:rPr>
                <w:sz w:val="20"/>
              </w:rPr>
            </w:pPr>
          </w:p>
        </w:tc>
        <w:tc>
          <w:tcPr>
            <w:tcW w:w="1122" w:type="dxa"/>
            <w:vMerge w:val="restart"/>
          </w:tcPr>
          <w:p w14:paraId="684108F8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14:paraId="2201F7B3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единица измерения по </w:t>
            </w:r>
            <w:r>
              <w:fldChar w:fldCharType="begin"/>
            </w:r>
            <w:r>
              <w:instrText xml:space="preserve"> HYPERLINK "consultantplus://offline/ref=55C5110B017CC69A1D0D479257DAD09E70B8437284978527A4B96E813CB9lDC" </w:instrText>
            </w:r>
            <w:r>
              <w:fldChar w:fldCharType="separate"/>
            </w:r>
            <w:r>
              <w:rPr>
                <w:sz w:val="20"/>
              </w:rPr>
              <w:t>ОКЕИ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309" w:type="dxa"/>
            <w:vMerge w:val="restart"/>
          </w:tcPr>
          <w:p w14:paraId="40884D31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060" w:type="dxa"/>
            <w:vMerge w:val="restart"/>
          </w:tcPr>
          <w:p w14:paraId="48062F5C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исполнено на</w:t>
            </w:r>
          </w:p>
          <w:p w14:paraId="3053BF1B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отчетную дату</w:t>
            </w:r>
          </w:p>
        </w:tc>
        <w:tc>
          <w:tcPr>
            <w:tcW w:w="769" w:type="dxa"/>
            <w:vMerge w:val="restart"/>
          </w:tcPr>
          <w:p w14:paraId="17D72AC1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1028" w:type="dxa"/>
            <w:vMerge w:val="restart"/>
          </w:tcPr>
          <w:p w14:paraId="348FED94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14:paraId="109A1AD7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отклонения</w:t>
            </w:r>
          </w:p>
        </w:tc>
      </w:tr>
      <w:tr w14:paraId="7524F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continue"/>
          </w:tcPr>
          <w:p w14:paraId="5861BBFE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875D705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1BC699D5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2D085101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331857EC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47F1DA4A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245035C1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342B0408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7146755A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205" w:type="dxa"/>
          </w:tcPr>
          <w:p w14:paraId="371104B8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22EEC69C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22" w:type="dxa"/>
            <w:vMerge w:val="continue"/>
          </w:tcPr>
          <w:p w14:paraId="3D461840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451D3753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14:paraId="0CE05075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309" w:type="dxa"/>
            <w:vMerge w:val="continue"/>
          </w:tcPr>
          <w:p w14:paraId="147B6229">
            <w:pPr>
              <w:rPr>
                <w:sz w:val="20"/>
              </w:rPr>
            </w:pPr>
          </w:p>
        </w:tc>
        <w:tc>
          <w:tcPr>
            <w:tcW w:w="1060" w:type="dxa"/>
            <w:vMerge w:val="continue"/>
          </w:tcPr>
          <w:p w14:paraId="5C718793">
            <w:pPr>
              <w:rPr>
                <w:sz w:val="20"/>
              </w:rPr>
            </w:pPr>
          </w:p>
        </w:tc>
        <w:tc>
          <w:tcPr>
            <w:tcW w:w="769" w:type="dxa"/>
            <w:vMerge w:val="continue"/>
          </w:tcPr>
          <w:p w14:paraId="0A6AF397">
            <w:pPr>
              <w:rPr>
                <w:sz w:val="20"/>
              </w:rPr>
            </w:pPr>
          </w:p>
        </w:tc>
        <w:tc>
          <w:tcPr>
            <w:tcW w:w="1028" w:type="dxa"/>
            <w:vMerge w:val="continue"/>
          </w:tcPr>
          <w:p w14:paraId="440F8B85">
            <w:pPr>
              <w:rPr>
                <w:sz w:val="20"/>
              </w:rPr>
            </w:pPr>
          </w:p>
        </w:tc>
        <w:tc>
          <w:tcPr>
            <w:tcW w:w="935" w:type="dxa"/>
            <w:vMerge w:val="continue"/>
          </w:tcPr>
          <w:p w14:paraId="236858D7">
            <w:pPr>
              <w:rPr>
                <w:sz w:val="20"/>
              </w:rPr>
            </w:pPr>
          </w:p>
        </w:tc>
      </w:tr>
      <w:tr w14:paraId="6D62F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</w:tcPr>
          <w:p w14:paraId="26FE917A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88" w:type="dxa"/>
          </w:tcPr>
          <w:p w14:paraId="0F1FCF50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3" w:type="dxa"/>
          </w:tcPr>
          <w:p w14:paraId="5260E94F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3" w:type="dxa"/>
          </w:tcPr>
          <w:p w14:paraId="6AE34CD8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8" w:type="dxa"/>
          </w:tcPr>
          <w:p w14:paraId="2D07EFCF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205" w:type="dxa"/>
          </w:tcPr>
          <w:p w14:paraId="24879D0F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22" w:type="dxa"/>
          </w:tcPr>
          <w:p w14:paraId="01A11F85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1D42E758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694" w:type="dxa"/>
          </w:tcPr>
          <w:p w14:paraId="2AB1CD06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309" w:type="dxa"/>
          </w:tcPr>
          <w:p w14:paraId="02132B0C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60" w:type="dxa"/>
          </w:tcPr>
          <w:p w14:paraId="34672E9C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69" w:type="dxa"/>
          </w:tcPr>
          <w:p w14:paraId="7573DE31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028" w:type="dxa"/>
          </w:tcPr>
          <w:p w14:paraId="791FE9E2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35" w:type="dxa"/>
          </w:tcPr>
          <w:p w14:paraId="585C70DF">
            <w:pPr>
              <w:pStyle w:val="13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14:paraId="242DE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restart"/>
          </w:tcPr>
          <w:p w14:paraId="08F359E3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14:paraId="7ACC1421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022D3ED0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1CCF58C1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598C9784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14:paraId="019D84AA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12F71BD7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2CF3D5C8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215D345C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0FAE6F53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31F18055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18D50F6A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40BD1F20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325FE701">
            <w:pPr>
              <w:pStyle w:val="13"/>
              <w:rPr>
                <w:sz w:val="26"/>
                <w:szCs w:val="26"/>
              </w:rPr>
            </w:pPr>
          </w:p>
        </w:tc>
      </w:tr>
      <w:tr w14:paraId="1E0BD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continue"/>
          </w:tcPr>
          <w:p w14:paraId="0F2C6C82">
            <w:pPr>
              <w:rPr>
                <w:szCs w:val="26"/>
              </w:rPr>
            </w:pPr>
          </w:p>
        </w:tc>
        <w:tc>
          <w:tcPr>
            <w:tcW w:w="1188" w:type="dxa"/>
            <w:vMerge w:val="continue"/>
          </w:tcPr>
          <w:p w14:paraId="364B6D07">
            <w:pPr>
              <w:rPr>
                <w:szCs w:val="26"/>
              </w:rPr>
            </w:pPr>
          </w:p>
        </w:tc>
        <w:tc>
          <w:tcPr>
            <w:tcW w:w="1133" w:type="dxa"/>
            <w:vMerge w:val="continue"/>
          </w:tcPr>
          <w:p w14:paraId="06A2690F">
            <w:pPr>
              <w:rPr>
                <w:szCs w:val="26"/>
              </w:rPr>
            </w:pPr>
          </w:p>
        </w:tc>
        <w:tc>
          <w:tcPr>
            <w:tcW w:w="1133" w:type="dxa"/>
            <w:vMerge w:val="continue"/>
          </w:tcPr>
          <w:p w14:paraId="1FA50AD1">
            <w:pPr>
              <w:rPr>
                <w:szCs w:val="26"/>
              </w:rPr>
            </w:pPr>
          </w:p>
        </w:tc>
        <w:tc>
          <w:tcPr>
            <w:tcW w:w="1138" w:type="dxa"/>
            <w:vMerge w:val="continue"/>
          </w:tcPr>
          <w:p w14:paraId="199CA767">
            <w:pPr>
              <w:rPr>
                <w:szCs w:val="26"/>
              </w:rPr>
            </w:pPr>
          </w:p>
        </w:tc>
        <w:tc>
          <w:tcPr>
            <w:tcW w:w="1205" w:type="dxa"/>
            <w:vMerge w:val="continue"/>
          </w:tcPr>
          <w:p w14:paraId="29CEEC17">
            <w:pPr>
              <w:rPr>
                <w:szCs w:val="26"/>
              </w:rPr>
            </w:pPr>
          </w:p>
        </w:tc>
        <w:tc>
          <w:tcPr>
            <w:tcW w:w="1122" w:type="dxa"/>
          </w:tcPr>
          <w:p w14:paraId="024407C0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06E9F89E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58F36ACA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0D54AA5B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04182D98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2E99CD1A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5D5E30B7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17FC742">
            <w:pPr>
              <w:pStyle w:val="13"/>
              <w:rPr>
                <w:sz w:val="26"/>
                <w:szCs w:val="26"/>
              </w:rPr>
            </w:pPr>
          </w:p>
        </w:tc>
      </w:tr>
      <w:tr w14:paraId="54886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restart"/>
          </w:tcPr>
          <w:p w14:paraId="480CB88C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14:paraId="2B10B488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3AEA8326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51B6160E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5178FB57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14:paraId="294F13CB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59B72EC2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6389A469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32754B7A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58DD6069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3FC874DC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0837F82A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6638075F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E7FB67C">
            <w:pPr>
              <w:pStyle w:val="13"/>
              <w:rPr>
                <w:sz w:val="26"/>
                <w:szCs w:val="26"/>
              </w:rPr>
            </w:pPr>
          </w:p>
        </w:tc>
      </w:tr>
      <w:tr w14:paraId="1C714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71" w:type="dxa"/>
            <w:vMerge w:val="continue"/>
          </w:tcPr>
          <w:p w14:paraId="0FE053B5">
            <w:pPr>
              <w:rPr>
                <w:szCs w:val="26"/>
              </w:rPr>
            </w:pPr>
          </w:p>
        </w:tc>
        <w:tc>
          <w:tcPr>
            <w:tcW w:w="1188" w:type="dxa"/>
            <w:vMerge w:val="continue"/>
          </w:tcPr>
          <w:p w14:paraId="2BF80B8A">
            <w:pPr>
              <w:rPr>
                <w:szCs w:val="26"/>
              </w:rPr>
            </w:pPr>
          </w:p>
        </w:tc>
        <w:tc>
          <w:tcPr>
            <w:tcW w:w="1133" w:type="dxa"/>
            <w:vMerge w:val="continue"/>
          </w:tcPr>
          <w:p w14:paraId="65DF7D3B">
            <w:pPr>
              <w:rPr>
                <w:szCs w:val="26"/>
              </w:rPr>
            </w:pPr>
          </w:p>
        </w:tc>
        <w:tc>
          <w:tcPr>
            <w:tcW w:w="1133" w:type="dxa"/>
            <w:vMerge w:val="continue"/>
          </w:tcPr>
          <w:p w14:paraId="49D420F1">
            <w:pPr>
              <w:rPr>
                <w:szCs w:val="26"/>
              </w:rPr>
            </w:pPr>
          </w:p>
        </w:tc>
        <w:tc>
          <w:tcPr>
            <w:tcW w:w="1138" w:type="dxa"/>
            <w:vMerge w:val="continue"/>
          </w:tcPr>
          <w:p w14:paraId="6A009597">
            <w:pPr>
              <w:rPr>
                <w:szCs w:val="26"/>
              </w:rPr>
            </w:pPr>
          </w:p>
        </w:tc>
        <w:tc>
          <w:tcPr>
            <w:tcW w:w="1205" w:type="dxa"/>
            <w:vMerge w:val="continue"/>
          </w:tcPr>
          <w:p w14:paraId="3377AC1B">
            <w:pPr>
              <w:rPr>
                <w:szCs w:val="26"/>
              </w:rPr>
            </w:pPr>
          </w:p>
        </w:tc>
        <w:tc>
          <w:tcPr>
            <w:tcW w:w="1122" w:type="dxa"/>
          </w:tcPr>
          <w:p w14:paraId="11125104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06BACBB1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4724F27C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6F7746D3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4DE50D4E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673C3E87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0D37AF0B">
            <w:pPr>
              <w:pStyle w:val="13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2C42DEFC">
            <w:pPr>
              <w:pStyle w:val="13"/>
              <w:rPr>
                <w:sz w:val="26"/>
                <w:szCs w:val="26"/>
              </w:rPr>
            </w:pPr>
          </w:p>
        </w:tc>
      </w:tr>
    </w:tbl>
    <w:p w14:paraId="40BA188F">
      <w:pPr>
        <w:pStyle w:val="13"/>
        <w:jc w:val="both"/>
        <w:rPr>
          <w:sz w:val="26"/>
          <w:szCs w:val="26"/>
        </w:rPr>
      </w:pPr>
    </w:p>
    <w:p w14:paraId="3E4CFD77">
      <w:pPr>
        <w:pStyle w:val="1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(уполномоченное лицо) _____________ А.М. Кузнецова</w:t>
      </w:r>
    </w:p>
    <w:p w14:paraId="2AA49E11">
      <w:pPr>
        <w:pStyle w:val="17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(подпись)        </w:t>
      </w:r>
    </w:p>
    <w:p w14:paraId="0850B1DE">
      <w:pPr>
        <w:pStyle w:val="17"/>
        <w:jc w:val="both"/>
        <w:rPr>
          <w:rFonts w:ascii="Times New Roman" w:hAnsi="Times New Roman" w:cs="Times New Roman"/>
          <w:sz w:val="26"/>
          <w:szCs w:val="26"/>
        </w:rPr>
      </w:pPr>
    </w:p>
    <w:p w14:paraId="78E1542B">
      <w:pPr>
        <w:pStyle w:val="17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76700E9">
      <w:pPr>
        <w:pStyle w:val="13"/>
        <w:ind w:firstLine="540"/>
        <w:jc w:val="both"/>
        <w:rPr>
          <w:sz w:val="22"/>
          <w:szCs w:val="22"/>
        </w:rPr>
      </w:pPr>
      <w:bookmarkStart w:id="1" w:name="P1241"/>
      <w:bookmarkEnd w:id="1"/>
      <w:bookmarkStart w:id="2" w:name="P1240"/>
      <w:bookmarkEnd w:id="2"/>
      <w:r>
        <w:rPr>
          <w:sz w:val="22"/>
          <w:szCs w:val="22"/>
        </w:rPr>
        <w:t>&lt;1&gt; Формируется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14:paraId="459ADE42">
      <w:pPr>
        <w:pStyle w:val="13"/>
        <w:keepLines/>
        <w:widowControl/>
        <w:ind w:firstLine="539"/>
        <w:rPr>
          <w:sz w:val="18"/>
          <w:szCs w:val="18"/>
        </w:rPr>
      </w:pPr>
      <w:bookmarkStart w:id="3" w:name="P1242"/>
      <w:bookmarkEnd w:id="3"/>
      <w:r>
        <w:t>&lt;</w:t>
      </w:r>
      <w:r>
        <w:rPr>
          <w:sz w:val="22"/>
          <w:szCs w:val="22"/>
        </w:rPr>
        <w:t>2&gt; Формируется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14:paraId="614D6E4E">
      <w:pPr>
        <w:tabs>
          <w:tab w:val="left" w:pos="142"/>
        </w:tabs>
        <w:autoSpaceDE w:val="0"/>
        <w:autoSpaceDN w:val="0"/>
        <w:adjustRightInd w:val="0"/>
        <w:ind w:left="-567"/>
        <w:jc w:val="both"/>
        <w:rPr>
          <w:sz w:val="18"/>
          <w:szCs w:val="18"/>
        </w:rPr>
      </w:pPr>
    </w:p>
    <w:sectPr>
      <w:headerReference r:id="rId3" w:type="first"/>
      <w:pgSz w:w="16838" w:h="11905" w:orient="landscape"/>
      <w:pgMar w:top="1701" w:right="1418" w:bottom="850" w:left="1134" w:header="0" w:footer="0" w:gutter="0"/>
      <w:cols w:space="720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2FBC70">
    <w:pPr>
      <w:shd w:val="clear" w:color="auto" w:fill="FFFFFF"/>
      <w:jc w:val="center"/>
      <w:rPr>
        <w:color w:val="000000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9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990"/>
    <w:rsid w:val="00007FAE"/>
    <w:rsid w:val="00010AA1"/>
    <w:rsid w:val="000241EF"/>
    <w:rsid w:val="00026638"/>
    <w:rsid w:val="000300C2"/>
    <w:rsid w:val="00032802"/>
    <w:rsid w:val="00033C99"/>
    <w:rsid w:val="00034A44"/>
    <w:rsid w:val="000354BF"/>
    <w:rsid w:val="00035E09"/>
    <w:rsid w:val="00040712"/>
    <w:rsid w:val="00052F02"/>
    <w:rsid w:val="00053DCD"/>
    <w:rsid w:val="00064955"/>
    <w:rsid w:val="00067EAE"/>
    <w:rsid w:val="000701AC"/>
    <w:rsid w:val="00072184"/>
    <w:rsid w:val="0007360D"/>
    <w:rsid w:val="00076F78"/>
    <w:rsid w:val="00086642"/>
    <w:rsid w:val="00091D93"/>
    <w:rsid w:val="000A1679"/>
    <w:rsid w:val="000A29F9"/>
    <w:rsid w:val="000A5A94"/>
    <w:rsid w:val="000A74BD"/>
    <w:rsid w:val="000B51B3"/>
    <w:rsid w:val="000C1383"/>
    <w:rsid w:val="000C1FB6"/>
    <w:rsid w:val="000D454B"/>
    <w:rsid w:val="000E0B14"/>
    <w:rsid w:val="000E36DB"/>
    <w:rsid w:val="000E53DE"/>
    <w:rsid w:val="000F5AD7"/>
    <w:rsid w:val="001051FD"/>
    <w:rsid w:val="00124991"/>
    <w:rsid w:val="0013263A"/>
    <w:rsid w:val="00136EFE"/>
    <w:rsid w:val="0014252D"/>
    <w:rsid w:val="00144B02"/>
    <w:rsid w:val="00151107"/>
    <w:rsid w:val="0016444F"/>
    <w:rsid w:val="0016507A"/>
    <w:rsid w:val="001901D3"/>
    <w:rsid w:val="00192999"/>
    <w:rsid w:val="0019728D"/>
    <w:rsid w:val="001A01E7"/>
    <w:rsid w:val="001A0258"/>
    <w:rsid w:val="001A5E4C"/>
    <w:rsid w:val="001A782B"/>
    <w:rsid w:val="001C5B59"/>
    <w:rsid w:val="001C669A"/>
    <w:rsid w:val="001C6CF2"/>
    <w:rsid w:val="001D1625"/>
    <w:rsid w:val="001E2BBE"/>
    <w:rsid w:val="001E5B5B"/>
    <w:rsid w:val="001F259D"/>
    <w:rsid w:val="002007F6"/>
    <w:rsid w:val="00203E2B"/>
    <w:rsid w:val="0020500E"/>
    <w:rsid w:val="002232DA"/>
    <w:rsid w:val="00226B18"/>
    <w:rsid w:val="0023070D"/>
    <w:rsid w:val="00234A2F"/>
    <w:rsid w:val="00236291"/>
    <w:rsid w:val="00242270"/>
    <w:rsid w:val="002459B8"/>
    <w:rsid w:val="00245FF9"/>
    <w:rsid w:val="002515CF"/>
    <w:rsid w:val="00253CFD"/>
    <w:rsid w:val="00267110"/>
    <w:rsid w:val="00282E4D"/>
    <w:rsid w:val="002975C0"/>
    <w:rsid w:val="00297EA6"/>
    <w:rsid w:val="002A24A9"/>
    <w:rsid w:val="002A3780"/>
    <w:rsid w:val="002B2EE7"/>
    <w:rsid w:val="002B42F1"/>
    <w:rsid w:val="002B572F"/>
    <w:rsid w:val="002C374E"/>
    <w:rsid w:val="002C3E20"/>
    <w:rsid w:val="002D4293"/>
    <w:rsid w:val="002E4121"/>
    <w:rsid w:val="002E68DE"/>
    <w:rsid w:val="002F16F9"/>
    <w:rsid w:val="002F7719"/>
    <w:rsid w:val="0031240D"/>
    <w:rsid w:val="00312BBF"/>
    <w:rsid w:val="00313D16"/>
    <w:rsid w:val="00314ED5"/>
    <w:rsid w:val="00320126"/>
    <w:rsid w:val="003221DA"/>
    <w:rsid w:val="00325191"/>
    <w:rsid w:val="003257C2"/>
    <w:rsid w:val="0032599B"/>
    <w:rsid w:val="00326050"/>
    <w:rsid w:val="003328B1"/>
    <w:rsid w:val="003353A1"/>
    <w:rsid w:val="003418B5"/>
    <w:rsid w:val="00355FF9"/>
    <w:rsid w:val="00363B72"/>
    <w:rsid w:val="0036499C"/>
    <w:rsid w:val="003716F9"/>
    <w:rsid w:val="00376886"/>
    <w:rsid w:val="00380F65"/>
    <w:rsid w:val="00381828"/>
    <w:rsid w:val="003829D3"/>
    <w:rsid w:val="00383A16"/>
    <w:rsid w:val="003866B2"/>
    <w:rsid w:val="003B4A9C"/>
    <w:rsid w:val="003B647F"/>
    <w:rsid w:val="003C1298"/>
    <w:rsid w:val="003D0DF3"/>
    <w:rsid w:val="003D29E0"/>
    <w:rsid w:val="003D72A7"/>
    <w:rsid w:val="003E5BF1"/>
    <w:rsid w:val="003E6DCB"/>
    <w:rsid w:val="003F0B5F"/>
    <w:rsid w:val="003F21B3"/>
    <w:rsid w:val="003F22D0"/>
    <w:rsid w:val="00412F4E"/>
    <w:rsid w:val="004242B0"/>
    <w:rsid w:val="0042520B"/>
    <w:rsid w:val="00436E33"/>
    <w:rsid w:val="004437DD"/>
    <w:rsid w:val="00446990"/>
    <w:rsid w:val="00453BEF"/>
    <w:rsid w:val="00454838"/>
    <w:rsid w:val="004548A7"/>
    <w:rsid w:val="00457727"/>
    <w:rsid w:val="004626C9"/>
    <w:rsid w:val="00465D58"/>
    <w:rsid w:val="004808CD"/>
    <w:rsid w:val="00482021"/>
    <w:rsid w:val="00482250"/>
    <w:rsid w:val="00486009"/>
    <w:rsid w:val="00486783"/>
    <w:rsid w:val="004929FF"/>
    <w:rsid w:val="004A5641"/>
    <w:rsid w:val="004B2800"/>
    <w:rsid w:val="004B59BA"/>
    <w:rsid w:val="004C3158"/>
    <w:rsid w:val="004C598F"/>
    <w:rsid w:val="004D0783"/>
    <w:rsid w:val="004D34A9"/>
    <w:rsid w:val="004D5380"/>
    <w:rsid w:val="004D7E58"/>
    <w:rsid w:val="004E1825"/>
    <w:rsid w:val="004E7E53"/>
    <w:rsid w:val="004F56B9"/>
    <w:rsid w:val="004F74C9"/>
    <w:rsid w:val="004F7A62"/>
    <w:rsid w:val="00514EA5"/>
    <w:rsid w:val="005155BA"/>
    <w:rsid w:val="005215F2"/>
    <w:rsid w:val="00532A8F"/>
    <w:rsid w:val="0054064B"/>
    <w:rsid w:val="005420F5"/>
    <w:rsid w:val="005424A0"/>
    <w:rsid w:val="00543D06"/>
    <w:rsid w:val="0055137E"/>
    <w:rsid w:val="00555FB1"/>
    <w:rsid w:val="005562CF"/>
    <w:rsid w:val="00560858"/>
    <w:rsid w:val="0058678E"/>
    <w:rsid w:val="0059413B"/>
    <w:rsid w:val="005A14A5"/>
    <w:rsid w:val="005A6D05"/>
    <w:rsid w:val="005B3CAC"/>
    <w:rsid w:val="005B41BB"/>
    <w:rsid w:val="005C4C4E"/>
    <w:rsid w:val="005D1014"/>
    <w:rsid w:val="005D11C5"/>
    <w:rsid w:val="005D660D"/>
    <w:rsid w:val="005E2233"/>
    <w:rsid w:val="005E2575"/>
    <w:rsid w:val="005E265C"/>
    <w:rsid w:val="005F2B86"/>
    <w:rsid w:val="005F62A9"/>
    <w:rsid w:val="005F7C84"/>
    <w:rsid w:val="006007F9"/>
    <w:rsid w:val="00600EF8"/>
    <w:rsid w:val="00603AD7"/>
    <w:rsid w:val="006053FD"/>
    <w:rsid w:val="00606002"/>
    <w:rsid w:val="00612125"/>
    <w:rsid w:val="00614505"/>
    <w:rsid w:val="00617565"/>
    <w:rsid w:val="00630C0B"/>
    <w:rsid w:val="00630CD1"/>
    <w:rsid w:val="006441EE"/>
    <w:rsid w:val="00645ED3"/>
    <w:rsid w:val="00650D7D"/>
    <w:rsid w:val="006545B3"/>
    <w:rsid w:val="0066087B"/>
    <w:rsid w:val="00665867"/>
    <w:rsid w:val="00665D8E"/>
    <w:rsid w:val="006744CE"/>
    <w:rsid w:val="006774A9"/>
    <w:rsid w:val="00680DE1"/>
    <w:rsid w:val="006823D6"/>
    <w:rsid w:val="006900BC"/>
    <w:rsid w:val="006978F8"/>
    <w:rsid w:val="006A24F5"/>
    <w:rsid w:val="006A2BBD"/>
    <w:rsid w:val="006B13E5"/>
    <w:rsid w:val="006C6D3F"/>
    <w:rsid w:val="006D29CE"/>
    <w:rsid w:val="006E4567"/>
    <w:rsid w:val="006E4703"/>
    <w:rsid w:val="006F060D"/>
    <w:rsid w:val="006F1C23"/>
    <w:rsid w:val="006F2489"/>
    <w:rsid w:val="007072E1"/>
    <w:rsid w:val="0071161C"/>
    <w:rsid w:val="00713E7F"/>
    <w:rsid w:val="007205ED"/>
    <w:rsid w:val="00722DCE"/>
    <w:rsid w:val="007352A8"/>
    <w:rsid w:val="0074296E"/>
    <w:rsid w:val="007454D3"/>
    <w:rsid w:val="007456C7"/>
    <w:rsid w:val="00765E24"/>
    <w:rsid w:val="007661AA"/>
    <w:rsid w:val="00767451"/>
    <w:rsid w:val="007727D1"/>
    <w:rsid w:val="007744DC"/>
    <w:rsid w:val="00780470"/>
    <w:rsid w:val="00784539"/>
    <w:rsid w:val="00790C24"/>
    <w:rsid w:val="007A46C1"/>
    <w:rsid w:val="007B25BE"/>
    <w:rsid w:val="007B519E"/>
    <w:rsid w:val="007B55B9"/>
    <w:rsid w:val="007B7AAE"/>
    <w:rsid w:val="007C1463"/>
    <w:rsid w:val="007C1738"/>
    <w:rsid w:val="007D56E1"/>
    <w:rsid w:val="007D57CC"/>
    <w:rsid w:val="007E19E1"/>
    <w:rsid w:val="007E1C01"/>
    <w:rsid w:val="007E2695"/>
    <w:rsid w:val="007E4B3B"/>
    <w:rsid w:val="007F0088"/>
    <w:rsid w:val="007F0721"/>
    <w:rsid w:val="007F2C04"/>
    <w:rsid w:val="007F2F95"/>
    <w:rsid w:val="007F3CF2"/>
    <w:rsid w:val="007F698F"/>
    <w:rsid w:val="0080205E"/>
    <w:rsid w:val="00805AFD"/>
    <w:rsid w:val="0081228C"/>
    <w:rsid w:val="008143AC"/>
    <w:rsid w:val="008246F2"/>
    <w:rsid w:val="0082635B"/>
    <w:rsid w:val="00826D55"/>
    <w:rsid w:val="00836B85"/>
    <w:rsid w:val="00843447"/>
    <w:rsid w:val="00850252"/>
    <w:rsid w:val="00854103"/>
    <w:rsid w:val="008544AD"/>
    <w:rsid w:val="00861076"/>
    <w:rsid w:val="00861DD7"/>
    <w:rsid w:val="008657CF"/>
    <w:rsid w:val="00867C91"/>
    <w:rsid w:val="00872716"/>
    <w:rsid w:val="00872CE2"/>
    <w:rsid w:val="00882F13"/>
    <w:rsid w:val="00884743"/>
    <w:rsid w:val="008850BB"/>
    <w:rsid w:val="00885BD2"/>
    <w:rsid w:val="0088700B"/>
    <w:rsid w:val="00892AEE"/>
    <w:rsid w:val="00895870"/>
    <w:rsid w:val="008A1E08"/>
    <w:rsid w:val="008A305B"/>
    <w:rsid w:val="008A3C40"/>
    <w:rsid w:val="008A3F29"/>
    <w:rsid w:val="008A5EF7"/>
    <w:rsid w:val="008A722C"/>
    <w:rsid w:val="008B4AAF"/>
    <w:rsid w:val="008D71F3"/>
    <w:rsid w:val="008E719E"/>
    <w:rsid w:val="008F0549"/>
    <w:rsid w:val="008F5B37"/>
    <w:rsid w:val="008F6121"/>
    <w:rsid w:val="008F750A"/>
    <w:rsid w:val="00902410"/>
    <w:rsid w:val="00906249"/>
    <w:rsid w:val="00910346"/>
    <w:rsid w:val="009134D0"/>
    <w:rsid w:val="00917F08"/>
    <w:rsid w:val="009302C1"/>
    <w:rsid w:val="00945052"/>
    <w:rsid w:val="009505A4"/>
    <w:rsid w:val="00951B56"/>
    <w:rsid w:val="00957732"/>
    <w:rsid w:val="009622FC"/>
    <w:rsid w:val="00964230"/>
    <w:rsid w:val="009706C6"/>
    <w:rsid w:val="00973655"/>
    <w:rsid w:val="009754BF"/>
    <w:rsid w:val="009815B1"/>
    <w:rsid w:val="009832D2"/>
    <w:rsid w:val="00991FEB"/>
    <w:rsid w:val="00992078"/>
    <w:rsid w:val="009923BB"/>
    <w:rsid w:val="00993AF6"/>
    <w:rsid w:val="0099470D"/>
    <w:rsid w:val="00994AD2"/>
    <w:rsid w:val="00994CD9"/>
    <w:rsid w:val="00997FB4"/>
    <w:rsid w:val="009A032B"/>
    <w:rsid w:val="009A2400"/>
    <w:rsid w:val="009A4839"/>
    <w:rsid w:val="009B3751"/>
    <w:rsid w:val="009C2081"/>
    <w:rsid w:val="009C53B8"/>
    <w:rsid w:val="009D3AB4"/>
    <w:rsid w:val="009D648B"/>
    <w:rsid w:val="009D6E92"/>
    <w:rsid w:val="00A03989"/>
    <w:rsid w:val="00A05DE3"/>
    <w:rsid w:val="00A07485"/>
    <w:rsid w:val="00A11607"/>
    <w:rsid w:val="00A12F14"/>
    <w:rsid w:val="00A20FED"/>
    <w:rsid w:val="00A21879"/>
    <w:rsid w:val="00A24025"/>
    <w:rsid w:val="00A276AC"/>
    <w:rsid w:val="00A34A23"/>
    <w:rsid w:val="00A43FD8"/>
    <w:rsid w:val="00A4565A"/>
    <w:rsid w:val="00A56F60"/>
    <w:rsid w:val="00A601F9"/>
    <w:rsid w:val="00A61CB1"/>
    <w:rsid w:val="00A61DC0"/>
    <w:rsid w:val="00A7338B"/>
    <w:rsid w:val="00A86AA6"/>
    <w:rsid w:val="00A86C7F"/>
    <w:rsid w:val="00A952C3"/>
    <w:rsid w:val="00A96F10"/>
    <w:rsid w:val="00AA6509"/>
    <w:rsid w:val="00AA7B73"/>
    <w:rsid w:val="00AC1F44"/>
    <w:rsid w:val="00AC59EF"/>
    <w:rsid w:val="00AC7836"/>
    <w:rsid w:val="00AE7FA3"/>
    <w:rsid w:val="00B04950"/>
    <w:rsid w:val="00B04C58"/>
    <w:rsid w:val="00B05775"/>
    <w:rsid w:val="00B06017"/>
    <w:rsid w:val="00B12D60"/>
    <w:rsid w:val="00B23BFB"/>
    <w:rsid w:val="00B27EC2"/>
    <w:rsid w:val="00B30049"/>
    <w:rsid w:val="00B325DF"/>
    <w:rsid w:val="00B45745"/>
    <w:rsid w:val="00B50C48"/>
    <w:rsid w:val="00B539C5"/>
    <w:rsid w:val="00B5724E"/>
    <w:rsid w:val="00B60D68"/>
    <w:rsid w:val="00B63413"/>
    <w:rsid w:val="00B6381D"/>
    <w:rsid w:val="00B66A77"/>
    <w:rsid w:val="00B74F65"/>
    <w:rsid w:val="00B83B1F"/>
    <w:rsid w:val="00B870AF"/>
    <w:rsid w:val="00B95C37"/>
    <w:rsid w:val="00B9741B"/>
    <w:rsid w:val="00BA758F"/>
    <w:rsid w:val="00BB68AA"/>
    <w:rsid w:val="00BC5486"/>
    <w:rsid w:val="00BD2F08"/>
    <w:rsid w:val="00BE74F3"/>
    <w:rsid w:val="00C04FFC"/>
    <w:rsid w:val="00C056EB"/>
    <w:rsid w:val="00C12A63"/>
    <w:rsid w:val="00C13F8E"/>
    <w:rsid w:val="00C157F6"/>
    <w:rsid w:val="00C237DE"/>
    <w:rsid w:val="00C401CD"/>
    <w:rsid w:val="00C405A3"/>
    <w:rsid w:val="00C41948"/>
    <w:rsid w:val="00C428E5"/>
    <w:rsid w:val="00C519E8"/>
    <w:rsid w:val="00C52F44"/>
    <w:rsid w:val="00C5583E"/>
    <w:rsid w:val="00C604A4"/>
    <w:rsid w:val="00C61508"/>
    <w:rsid w:val="00C725B4"/>
    <w:rsid w:val="00C741A8"/>
    <w:rsid w:val="00C81132"/>
    <w:rsid w:val="00C82E73"/>
    <w:rsid w:val="00C90F70"/>
    <w:rsid w:val="00C92E6B"/>
    <w:rsid w:val="00C946C8"/>
    <w:rsid w:val="00C9485A"/>
    <w:rsid w:val="00CA0A17"/>
    <w:rsid w:val="00CA2FC3"/>
    <w:rsid w:val="00CA66CE"/>
    <w:rsid w:val="00CB59DB"/>
    <w:rsid w:val="00CC3044"/>
    <w:rsid w:val="00CC5911"/>
    <w:rsid w:val="00CC7EBD"/>
    <w:rsid w:val="00CD6DF5"/>
    <w:rsid w:val="00CD6F31"/>
    <w:rsid w:val="00CE0A02"/>
    <w:rsid w:val="00CE605D"/>
    <w:rsid w:val="00CF00A3"/>
    <w:rsid w:val="00CF79DA"/>
    <w:rsid w:val="00D03025"/>
    <w:rsid w:val="00D03E17"/>
    <w:rsid w:val="00D11FCB"/>
    <w:rsid w:val="00D3061B"/>
    <w:rsid w:val="00D34D28"/>
    <w:rsid w:val="00D47803"/>
    <w:rsid w:val="00D5187F"/>
    <w:rsid w:val="00D55248"/>
    <w:rsid w:val="00D60CD1"/>
    <w:rsid w:val="00D62380"/>
    <w:rsid w:val="00D66F0A"/>
    <w:rsid w:val="00D70E77"/>
    <w:rsid w:val="00D73228"/>
    <w:rsid w:val="00D76CE9"/>
    <w:rsid w:val="00D82FD0"/>
    <w:rsid w:val="00D847D6"/>
    <w:rsid w:val="00D92949"/>
    <w:rsid w:val="00DB0367"/>
    <w:rsid w:val="00DB2E02"/>
    <w:rsid w:val="00DC44F9"/>
    <w:rsid w:val="00DC5255"/>
    <w:rsid w:val="00DC75EB"/>
    <w:rsid w:val="00DE1F02"/>
    <w:rsid w:val="00E10E70"/>
    <w:rsid w:val="00E122D2"/>
    <w:rsid w:val="00E14821"/>
    <w:rsid w:val="00E17B15"/>
    <w:rsid w:val="00E20023"/>
    <w:rsid w:val="00E216C1"/>
    <w:rsid w:val="00E3084A"/>
    <w:rsid w:val="00E31D2B"/>
    <w:rsid w:val="00E53F78"/>
    <w:rsid w:val="00E66C4A"/>
    <w:rsid w:val="00E74997"/>
    <w:rsid w:val="00E75F96"/>
    <w:rsid w:val="00E81574"/>
    <w:rsid w:val="00E81C8F"/>
    <w:rsid w:val="00E84A2B"/>
    <w:rsid w:val="00E910B2"/>
    <w:rsid w:val="00E948F8"/>
    <w:rsid w:val="00E9684A"/>
    <w:rsid w:val="00EA0943"/>
    <w:rsid w:val="00EA2356"/>
    <w:rsid w:val="00EA23DE"/>
    <w:rsid w:val="00EB0ECF"/>
    <w:rsid w:val="00EB13CC"/>
    <w:rsid w:val="00EB2094"/>
    <w:rsid w:val="00EB6D81"/>
    <w:rsid w:val="00EC12D5"/>
    <w:rsid w:val="00EC38A3"/>
    <w:rsid w:val="00ED2A0C"/>
    <w:rsid w:val="00ED3D3A"/>
    <w:rsid w:val="00ED57EF"/>
    <w:rsid w:val="00ED6D11"/>
    <w:rsid w:val="00EE1DF7"/>
    <w:rsid w:val="00EF5D62"/>
    <w:rsid w:val="00F01629"/>
    <w:rsid w:val="00F02FAC"/>
    <w:rsid w:val="00F03425"/>
    <w:rsid w:val="00F10C4F"/>
    <w:rsid w:val="00F17BC9"/>
    <w:rsid w:val="00F31EF8"/>
    <w:rsid w:val="00F320C8"/>
    <w:rsid w:val="00F442D8"/>
    <w:rsid w:val="00F45F20"/>
    <w:rsid w:val="00F46AD0"/>
    <w:rsid w:val="00F47A41"/>
    <w:rsid w:val="00F47C51"/>
    <w:rsid w:val="00F47F90"/>
    <w:rsid w:val="00F52710"/>
    <w:rsid w:val="00F52C75"/>
    <w:rsid w:val="00F766F2"/>
    <w:rsid w:val="00F81A53"/>
    <w:rsid w:val="00F833FB"/>
    <w:rsid w:val="00F95BFC"/>
    <w:rsid w:val="00FA1BF3"/>
    <w:rsid w:val="00FA4EC0"/>
    <w:rsid w:val="00FB0CB3"/>
    <w:rsid w:val="00FB1AE1"/>
    <w:rsid w:val="00FB3E07"/>
    <w:rsid w:val="00FC108C"/>
    <w:rsid w:val="00FC2EA0"/>
    <w:rsid w:val="00FC51ED"/>
    <w:rsid w:val="00FC5F34"/>
    <w:rsid w:val="00FC753A"/>
    <w:rsid w:val="00FC7B33"/>
    <w:rsid w:val="00FD20F2"/>
    <w:rsid w:val="00FD2846"/>
    <w:rsid w:val="00FD4408"/>
    <w:rsid w:val="00FE3A36"/>
    <w:rsid w:val="3F0F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nhideWhenUsed="0" w:uiPriority="0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qFormat="1" w:unhideWhenUsed="0" w:uiPriority="0" w:semiHidden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b/>
      <w:sz w:val="28"/>
      <w:szCs w:val="20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qFormat/>
    <w:uiPriority w:val="0"/>
    <w:rPr>
      <w:color w:val="0000FF"/>
      <w:u w:val="single"/>
    </w:rPr>
  </w:style>
  <w:style w:type="paragraph" w:styleId="6">
    <w:name w:val="Balloon Text"/>
    <w:basedOn w:val="1"/>
    <w:link w:val="21"/>
    <w:uiPriority w:val="0"/>
    <w:rPr>
      <w:rFonts w:ascii="Tahoma" w:hAnsi="Tahoma" w:cs="Tahoma"/>
      <w:sz w:val="16"/>
      <w:szCs w:val="16"/>
    </w:rPr>
  </w:style>
  <w:style w:type="paragraph" w:styleId="7">
    <w:name w:val="Body Text 2"/>
    <w:basedOn w:val="1"/>
    <w:qFormat/>
    <w:uiPriority w:val="0"/>
    <w:pPr>
      <w:spacing w:after="120" w:line="480" w:lineRule="auto"/>
    </w:pPr>
  </w:style>
  <w:style w:type="paragraph" w:styleId="8">
    <w:name w:val="header"/>
    <w:basedOn w:val="1"/>
    <w:link w:val="19"/>
    <w:uiPriority w:val="0"/>
    <w:pPr>
      <w:tabs>
        <w:tab w:val="center" w:pos="4677"/>
        <w:tab w:val="right" w:pos="9355"/>
      </w:tabs>
    </w:pPr>
  </w:style>
  <w:style w:type="paragraph" w:styleId="9">
    <w:name w:val="Body Text"/>
    <w:basedOn w:val="1"/>
    <w:uiPriority w:val="0"/>
    <w:pPr>
      <w:spacing w:after="120"/>
    </w:pPr>
  </w:style>
  <w:style w:type="paragraph" w:styleId="10">
    <w:name w:val="footer"/>
    <w:basedOn w:val="1"/>
    <w:link w:val="20"/>
    <w:uiPriority w:val="0"/>
    <w:pPr>
      <w:tabs>
        <w:tab w:val="center" w:pos="4677"/>
        <w:tab w:val="right" w:pos="9355"/>
      </w:tabs>
    </w:pPr>
  </w:style>
  <w:style w:type="table" w:styleId="11">
    <w:name w:val="Table Grid"/>
    <w:basedOn w:val="4"/>
    <w:uiPriority w:val="0"/>
    <w:pPr>
      <w:suppressAutoHyphens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ConsPlusTitle"/>
    <w:qFormat/>
    <w:uiPriority w:val="0"/>
    <w:pPr>
      <w:widowControl w:val="0"/>
      <w:autoSpaceDE w:val="0"/>
      <w:autoSpaceDN w:val="0"/>
    </w:pPr>
    <w:rPr>
      <w:rFonts w:ascii="Times New Roman" w:hAnsi="Times New Roman" w:eastAsia="Times New Roman" w:cs="Times New Roman"/>
      <w:b/>
      <w:sz w:val="24"/>
      <w:lang w:val="ru-RU" w:eastAsia="ru-RU" w:bidi="ar-SA"/>
    </w:rPr>
  </w:style>
  <w:style w:type="paragraph" w:customStyle="1" w:styleId="13">
    <w:name w:val="ConsPlusNormal"/>
    <w:uiPriority w:val="0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4"/>
      <w:lang w:val="ru-RU" w:eastAsia="ru-RU" w:bidi="ar-SA"/>
    </w:rPr>
  </w:style>
  <w:style w:type="paragraph" w:customStyle="1" w:styleId="14">
    <w:name w:val="ConsPlusNormal + 13 пт"/>
    <w:basedOn w:val="1"/>
    <w:qFormat/>
    <w:uiPriority w:val="0"/>
    <w:pPr>
      <w:suppressAutoHyphens/>
      <w:jc w:val="center"/>
    </w:pPr>
    <w:rPr>
      <w:sz w:val="28"/>
      <w:szCs w:val="28"/>
    </w:rPr>
  </w:style>
  <w:style w:type="character" w:customStyle="1" w:styleId="15">
    <w:name w:val="s_10"/>
    <w:basedOn w:val="3"/>
    <w:qFormat/>
    <w:uiPriority w:val="0"/>
  </w:style>
  <w:style w:type="paragraph" w:customStyle="1" w:styleId="16">
    <w:name w:val="s_1"/>
    <w:basedOn w:val="1"/>
    <w:qFormat/>
    <w:uiPriority w:val="0"/>
    <w:pPr>
      <w:spacing w:before="100" w:beforeAutospacing="1" w:after="100" w:afterAutospacing="1"/>
    </w:pPr>
  </w:style>
  <w:style w:type="paragraph" w:customStyle="1" w:styleId="17">
    <w:name w:val="ConsPlusNonformat"/>
    <w:qFormat/>
    <w:uiPriority w:val="0"/>
    <w:pPr>
      <w:widowControl w:val="0"/>
      <w:autoSpaceDE w:val="0"/>
      <w:autoSpaceDN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8">
    <w:name w:val="ConsPlusCell"/>
    <w:qFormat/>
    <w:uiPriority w:val="0"/>
    <w:pPr>
      <w:autoSpaceDE w:val="0"/>
      <w:autoSpaceDN w:val="0"/>
      <w:adjustRightInd w:val="0"/>
    </w:pPr>
    <w:rPr>
      <w:rFonts w:ascii="Arial" w:hAnsi="Arial" w:eastAsia="Times New Roman" w:cs="Arial"/>
      <w:lang w:val="ru-RU" w:eastAsia="ru-RU" w:bidi="ar-SA"/>
    </w:rPr>
  </w:style>
  <w:style w:type="character" w:customStyle="1" w:styleId="19">
    <w:name w:val="Верхний колонтитул Знак"/>
    <w:link w:val="8"/>
    <w:uiPriority w:val="0"/>
    <w:rPr>
      <w:sz w:val="24"/>
      <w:szCs w:val="24"/>
    </w:rPr>
  </w:style>
  <w:style w:type="character" w:customStyle="1" w:styleId="20">
    <w:name w:val="Нижний колонтитул Знак"/>
    <w:link w:val="10"/>
    <w:uiPriority w:val="0"/>
    <w:rPr>
      <w:sz w:val="24"/>
      <w:szCs w:val="24"/>
    </w:rPr>
  </w:style>
  <w:style w:type="character" w:customStyle="1" w:styleId="21">
    <w:name w:val="Текст выноски Знак"/>
    <w:link w:val="6"/>
    <w:uiPriority w:val="0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65082-C7D6-46FC-9638-AA584BEDFD5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8</Pages>
  <Words>1354</Words>
  <Characters>7721</Characters>
  <Lines>64</Lines>
  <Paragraphs>18</Paragraphs>
  <TotalTime>9</TotalTime>
  <ScaleCrop>false</ScaleCrop>
  <LinksUpToDate>false</LinksUpToDate>
  <CharactersWithSpaces>9057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2024-10-06T23:46:00Z</dcterms:created>
  <dc:creator>Admin</dc:creator>
  <cp:lastModifiedBy>Admin</cp:lastModifiedBy>
  <cp:lastPrinted>2020-07-13T05:42:00Z</cp:lastPrinted>
  <dcterms:modified xsi:type="dcterms:W3CDTF">2025-02-11T01:13:42Z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ED6420165D944AEFA25002CBA9E765F9_13</vt:lpwstr>
  </property>
</Properties>
</file>