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37" w:rsidRPr="00337437" w:rsidRDefault="000F6E9F" w:rsidP="008D2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="00EF3415" w:rsidRPr="00EF3415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пгт Хасан Хасанского муниципального округа»</w:t>
      </w:r>
    </w:p>
    <w:p w:rsidR="000F6E9F" w:rsidRDefault="000F6E9F" w:rsidP="008D29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8D2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8D29E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8D2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8D2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4CC" w:rsidRPr="00BF74CC">
        <w:rPr>
          <w:rFonts w:ascii="Times New Roman" w:hAnsi="Times New Roman" w:cs="Times New Roman"/>
          <w:sz w:val="24"/>
          <w:szCs w:val="24"/>
        </w:rPr>
        <w:t xml:space="preserve">СОШ пгт </w:t>
      </w:r>
      <w:r w:rsidR="00EF3415">
        <w:rPr>
          <w:rFonts w:ascii="Times New Roman" w:hAnsi="Times New Roman" w:cs="Times New Roman"/>
          <w:sz w:val="24"/>
          <w:szCs w:val="24"/>
        </w:rPr>
        <w:t>Хасан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C05326">
        <w:rPr>
          <w:rFonts w:ascii="Times New Roman" w:hAnsi="Times New Roman" w:cs="Times New Roman"/>
          <w:sz w:val="24"/>
          <w:szCs w:val="24"/>
        </w:rPr>
        <w:t>80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C05326">
        <w:rPr>
          <w:rFonts w:ascii="Times New Roman" w:hAnsi="Times New Roman" w:cs="Times New Roman"/>
          <w:sz w:val="24"/>
          <w:szCs w:val="24"/>
        </w:rPr>
        <w:t>26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C05326">
        <w:rPr>
          <w:rFonts w:ascii="Times New Roman" w:hAnsi="Times New Roman" w:cs="Times New Roman"/>
          <w:sz w:val="24"/>
          <w:szCs w:val="24"/>
        </w:rPr>
        <w:t>20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C05326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соответствует плановым показателям.</w:t>
      </w:r>
    </w:p>
    <w:p w:rsidR="000F6E9F" w:rsidRDefault="000F6E9F" w:rsidP="008D2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BF74CC" w:rsidRPr="00BF74CC">
        <w:rPr>
          <w:rFonts w:ascii="Times New Roman" w:hAnsi="Times New Roman" w:cs="Times New Roman"/>
          <w:sz w:val="24"/>
          <w:szCs w:val="24"/>
        </w:rPr>
        <w:t xml:space="preserve">СОШ пгт </w:t>
      </w:r>
      <w:r w:rsidR="00EF3415">
        <w:rPr>
          <w:rFonts w:ascii="Times New Roman" w:hAnsi="Times New Roman" w:cs="Times New Roman"/>
          <w:sz w:val="24"/>
          <w:szCs w:val="24"/>
        </w:rPr>
        <w:t>Хасан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C05326">
        <w:rPr>
          <w:rFonts w:ascii="Times New Roman" w:hAnsi="Times New Roman" w:cs="Times New Roman"/>
          <w:sz w:val="24"/>
          <w:szCs w:val="24"/>
        </w:rPr>
        <w:t>96,67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C05326">
        <w:rPr>
          <w:rFonts w:ascii="Times New Roman" w:hAnsi="Times New Roman" w:cs="Times New Roman"/>
          <w:sz w:val="24"/>
          <w:szCs w:val="24"/>
        </w:rPr>
        <w:t>30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C05326">
        <w:rPr>
          <w:rFonts w:ascii="Times New Roman" w:hAnsi="Times New Roman" w:cs="Times New Roman"/>
          <w:sz w:val="24"/>
          <w:szCs w:val="24"/>
        </w:rPr>
        <w:t>29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Default="000F6E9F" w:rsidP="008D2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="00BF74CC" w:rsidRPr="00BF74CC">
        <w:rPr>
          <w:rFonts w:ascii="Times New Roman" w:hAnsi="Times New Roman" w:cs="Times New Roman"/>
          <w:sz w:val="24"/>
          <w:szCs w:val="24"/>
        </w:rPr>
        <w:t xml:space="preserve">СОШ пгт </w:t>
      </w:r>
      <w:r w:rsidR="00EF3415">
        <w:rPr>
          <w:rFonts w:ascii="Times New Roman" w:hAnsi="Times New Roman" w:cs="Times New Roman"/>
          <w:sz w:val="24"/>
          <w:szCs w:val="24"/>
        </w:rPr>
        <w:t>Хасан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326">
        <w:rPr>
          <w:rFonts w:ascii="Times New Roman" w:hAnsi="Times New Roman" w:cs="Times New Roman"/>
          <w:sz w:val="24"/>
          <w:szCs w:val="24"/>
        </w:rPr>
        <w:t>80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C05326">
        <w:rPr>
          <w:rFonts w:ascii="Times New Roman" w:hAnsi="Times New Roman" w:cs="Times New Roman"/>
          <w:sz w:val="24"/>
          <w:szCs w:val="24"/>
        </w:rPr>
        <w:t>10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C05326">
        <w:rPr>
          <w:rFonts w:ascii="Times New Roman" w:hAnsi="Times New Roman" w:cs="Times New Roman"/>
          <w:sz w:val="24"/>
          <w:szCs w:val="24"/>
        </w:rPr>
        <w:t>8</w:t>
      </w:r>
      <w:r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 w:rsidR="00C05326">
        <w:rPr>
          <w:rFonts w:ascii="Times New Roman" w:hAnsi="Times New Roman" w:cs="Times New Roman"/>
          <w:sz w:val="24"/>
          <w:szCs w:val="24"/>
        </w:rPr>
        <w:t>ниже планового показателя.</w:t>
      </w:r>
    </w:p>
    <w:p w:rsidR="000F6E9F" w:rsidRPr="00267150" w:rsidRDefault="000F6E9F" w:rsidP="008D2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C05326">
        <w:rPr>
          <w:rFonts w:ascii="Times New Roman" w:hAnsi="Times New Roman" w:cs="Times New Roman"/>
          <w:sz w:val="24"/>
          <w:szCs w:val="24"/>
        </w:rPr>
        <w:t>100</w:t>
      </w:r>
      <w:r w:rsidRPr="008C2E59">
        <w:rPr>
          <w:rFonts w:ascii="Times New Roman" w:hAnsi="Times New Roman" w:cs="Times New Roman"/>
          <w:sz w:val="24"/>
          <w:szCs w:val="24"/>
        </w:rPr>
        <w:t>%, что соо</w:t>
      </w:r>
      <w:r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C05326">
        <w:rPr>
          <w:rFonts w:ascii="Times New Roman" w:hAnsi="Times New Roman" w:cs="Times New Roman"/>
          <w:sz w:val="24"/>
          <w:szCs w:val="24"/>
        </w:rPr>
        <w:t>5,26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 w:rsidR="00C05326">
        <w:rPr>
          <w:rFonts w:ascii="Times New Roman" w:hAnsi="Times New Roman" w:cs="Times New Roman"/>
          <w:sz w:val="24"/>
          <w:szCs w:val="24"/>
        </w:rPr>
        <w:t>ниже</w:t>
      </w:r>
      <w:r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C05326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показате</w:t>
      </w:r>
      <w:r w:rsidR="00C05326">
        <w:rPr>
          <w:rFonts w:ascii="Times New Roman" w:hAnsi="Times New Roman" w:cs="Times New Roman"/>
          <w:sz w:val="24"/>
          <w:szCs w:val="24"/>
        </w:rPr>
        <w:t>лей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05326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%, что </w:t>
      </w:r>
      <w:r w:rsidR="00C05326">
        <w:rPr>
          <w:rFonts w:ascii="Times New Roman" w:hAnsi="Times New Roman" w:cs="Times New Roman"/>
          <w:sz w:val="24"/>
          <w:szCs w:val="24"/>
        </w:rPr>
        <w:t xml:space="preserve">превышает </w:t>
      </w:r>
      <w:r>
        <w:rPr>
          <w:rFonts w:ascii="Times New Roman" w:hAnsi="Times New Roman" w:cs="Times New Roman"/>
          <w:sz w:val="24"/>
          <w:szCs w:val="24"/>
        </w:rPr>
        <w:t>плановы</w:t>
      </w:r>
      <w:r w:rsidR="00C05326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C05326">
        <w:rPr>
          <w:rFonts w:ascii="Times New Roman" w:hAnsi="Times New Roman" w:cs="Times New Roman"/>
          <w:sz w:val="24"/>
          <w:szCs w:val="24"/>
        </w:rPr>
        <w:t>ь;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05326">
        <w:rPr>
          <w:rFonts w:ascii="Times New Roman" w:hAnsi="Times New Roman" w:cs="Times New Roman"/>
          <w:sz w:val="24"/>
          <w:szCs w:val="24"/>
        </w:rPr>
        <w:t>75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>, в связи с окончанием срока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C67EA2">
        <w:rPr>
          <w:rFonts w:ascii="Times New Roman" w:hAnsi="Times New Roman" w:cs="Times New Roman"/>
          <w:sz w:val="24"/>
          <w:szCs w:val="24"/>
        </w:rPr>
        <w:t>5,8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8D2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оборудованием-</w:t>
      </w:r>
      <w:r w:rsidR="00C67EA2">
        <w:rPr>
          <w:rFonts w:ascii="Times New Roman" w:hAnsi="Times New Roman" w:cs="Times New Roman"/>
          <w:sz w:val="24"/>
          <w:szCs w:val="24"/>
        </w:rPr>
        <w:t>75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8D29E2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</w:t>
      </w:r>
      <w:r w:rsidR="00C67EA2">
        <w:rPr>
          <w:rFonts w:ascii="Times New Roman" w:hAnsi="Times New Roman" w:cs="Times New Roman"/>
          <w:sz w:val="24"/>
          <w:szCs w:val="24"/>
        </w:rPr>
        <w:t xml:space="preserve"> на конец учебного года</w:t>
      </w:r>
      <w:r w:rsidRPr="009C1E9E">
        <w:rPr>
          <w:rFonts w:ascii="Times New Roman" w:hAnsi="Times New Roman" w:cs="Times New Roman"/>
          <w:sz w:val="24"/>
          <w:szCs w:val="24"/>
        </w:rPr>
        <w:t>, сдавших ГИА-</w:t>
      </w:r>
      <w:r w:rsidR="00C67EA2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C67EA2">
        <w:rPr>
          <w:rFonts w:ascii="Times New Roman" w:hAnsi="Times New Roman" w:cs="Times New Roman"/>
          <w:sz w:val="24"/>
          <w:szCs w:val="24"/>
        </w:rPr>
        <w:t xml:space="preserve"> показатель за 1 квартал, </w:t>
      </w:r>
      <w:r w:rsidRPr="009C1E9E">
        <w:rPr>
          <w:rFonts w:ascii="Times New Roman" w:hAnsi="Times New Roman" w:cs="Times New Roman"/>
          <w:sz w:val="24"/>
          <w:szCs w:val="24"/>
        </w:rPr>
        <w:t xml:space="preserve">что </w:t>
      </w:r>
      <w:r w:rsidR="00CC6894">
        <w:rPr>
          <w:rFonts w:ascii="Times New Roman" w:hAnsi="Times New Roman" w:cs="Times New Roman"/>
          <w:sz w:val="24"/>
          <w:szCs w:val="24"/>
        </w:rPr>
        <w:t xml:space="preserve">не </w:t>
      </w:r>
      <w:r w:rsidRPr="009C1E9E">
        <w:rPr>
          <w:rFonts w:ascii="Times New Roman" w:hAnsi="Times New Roman" w:cs="Times New Roman"/>
          <w:sz w:val="24"/>
          <w:szCs w:val="24"/>
        </w:rPr>
        <w:t>соответствует плановым показателям;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67EA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C67EA2">
        <w:rPr>
          <w:rFonts w:ascii="Times New Roman" w:hAnsi="Times New Roman" w:cs="Times New Roman"/>
          <w:sz w:val="24"/>
          <w:szCs w:val="24"/>
        </w:rPr>
        <w:t xml:space="preserve">показатель за 1 квартал, </w:t>
      </w:r>
      <w:r>
        <w:rPr>
          <w:rFonts w:ascii="Times New Roman" w:hAnsi="Times New Roman" w:cs="Times New Roman"/>
          <w:sz w:val="24"/>
          <w:szCs w:val="24"/>
        </w:rPr>
        <w:t>что существенно ниже планового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C67EA2">
        <w:rPr>
          <w:rFonts w:ascii="Times New Roman" w:hAnsi="Times New Roman" w:cs="Times New Roman"/>
          <w:sz w:val="24"/>
          <w:szCs w:val="24"/>
        </w:rPr>
        <w:t>40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>- Доля учащихся, неуспевающих по итогам учебного года</w:t>
      </w:r>
      <w:r w:rsidR="00C67EA2">
        <w:rPr>
          <w:rFonts w:ascii="Times New Roman" w:hAnsi="Times New Roman" w:cs="Times New Roman"/>
          <w:sz w:val="24"/>
          <w:szCs w:val="24"/>
        </w:rPr>
        <w:t xml:space="preserve"> </w:t>
      </w:r>
      <w:r w:rsidRPr="00197A93">
        <w:rPr>
          <w:rFonts w:ascii="Times New Roman" w:hAnsi="Times New Roman" w:cs="Times New Roman"/>
          <w:sz w:val="24"/>
          <w:szCs w:val="24"/>
        </w:rPr>
        <w:t>-</w:t>
      </w:r>
      <w:r w:rsidR="00C67EA2">
        <w:rPr>
          <w:rFonts w:ascii="Times New Roman" w:hAnsi="Times New Roman" w:cs="Times New Roman"/>
          <w:sz w:val="24"/>
          <w:szCs w:val="24"/>
        </w:rPr>
        <w:t>3,4</w:t>
      </w:r>
      <w:r w:rsidRPr="00197A93">
        <w:rPr>
          <w:rFonts w:ascii="Times New Roman" w:hAnsi="Times New Roman" w:cs="Times New Roman"/>
          <w:sz w:val="24"/>
          <w:szCs w:val="24"/>
        </w:rPr>
        <w:t>%, что не превышает плановый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показатель;</w:t>
      </w:r>
    </w:p>
    <w:p w:rsidR="000F6E9F" w:rsidRPr="008C2E59" w:rsidRDefault="000F6E9F" w:rsidP="008D29E2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кадрами-100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67EA2">
        <w:rPr>
          <w:rFonts w:ascii="Times New Roman" w:hAnsi="Times New Roman" w:cs="Times New Roman"/>
          <w:sz w:val="24"/>
          <w:szCs w:val="24"/>
        </w:rPr>
        <w:t>75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C67EA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%, соответствует плановым показателям;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>
        <w:rPr>
          <w:rFonts w:ascii="Times New Roman" w:hAnsi="Times New Roman" w:cs="Times New Roman"/>
          <w:sz w:val="24"/>
          <w:szCs w:val="24"/>
        </w:rPr>
        <w:t>7</w:t>
      </w:r>
      <w:r w:rsidR="00C67EA2"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 w:rsidR="00C67EA2">
        <w:rPr>
          <w:rFonts w:ascii="Times New Roman" w:hAnsi="Times New Roman" w:cs="Times New Roman"/>
          <w:sz w:val="24"/>
          <w:szCs w:val="24"/>
        </w:rPr>
        <w:t>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Pr="008C2E59">
        <w:rPr>
          <w:rFonts w:ascii="Times New Roman" w:hAnsi="Times New Roman" w:cs="Times New Roman"/>
          <w:sz w:val="24"/>
          <w:szCs w:val="24"/>
        </w:rPr>
        <w:t xml:space="preserve"> </w:t>
      </w:r>
      <w:r w:rsidR="00C67EA2">
        <w:rPr>
          <w:rFonts w:ascii="Times New Roman" w:hAnsi="Times New Roman" w:cs="Times New Roman"/>
          <w:sz w:val="24"/>
          <w:szCs w:val="24"/>
        </w:rPr>
        <w:t>показатель</w:t>
      </w:r>
      <w:r w:rsidR="00CC6894">
        <w:rPr>
          <w:rFonts w:ascii="Times New Roman" w:hAnsi="Times New Roman" w:cs="Times New Roman"/>
          <w:sz w:val="24"/>
          <w:szCs w:val="24"/>
        </w:rPr>
        <w:t xml:space="preserve"> за 1 квартал, </w:t>
      </w:r>
      <w:r w:rsidR="00CC6894" w:rsidRPr="00CC6894">
        <w:rPr>
          <w:rFonts w:ascii="Times New Roman" w:hAnsi="Times New Roman" w:cs="Times New Roman"/>
          <w:sz w:val="24"/>
          <w:szCs w:val="24"/>
        </w:rPr>
        <w:t>что меньше планового показателя;</w:t>
      </w:r>
    </w:p>
    <w:p w:rsidR="000F6E9F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CC6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C689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CC6894">
        <w:rPr>
          <w:rFonts w:ascii="Times New Roman" w:hAnsi="Times New Roman" w:cs="Times New Roman"/>
          <w:sz w:val="24"/>
          <w:szCs w:val="24"/>
        </w:rPr>
        <w:t xml:space="preserve">показатель за 1 квартал, </w:t>
      </w:r>
      <w:r>
        <w:rPr>
          <w:rFonts w:ascii="Times New Roman" w:hAnsi="Times New Roman" w:cs="Times New Roman"/>
          <w:sz w:val="24"/>
          <w:szCs w:val="24"/>
        </w:rPr>
        <w:t>что меньше планового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0F6E9F" w:rsidRPr="008C2E59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8D29E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8D29E2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8D29E2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514237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8D29E2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8D29E2">
      <w:pPr>
        <w:spacing w:after="0" w:line="240" w:lineRule="auto"/>
      </w:pPr>
    </w:p>
    <w:sectPr w:rsidR="000C03FF" w:rsidSect="005539B7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0F6E9F"/>
    <w:rsid w:val="00106887"/>
    <w:rsid w:val="001134C5"/>
    <w:rsid w:val="001141B8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37437"/>
    <w:rsid w:val="003A29B9"/>
    <w:rsid w:val="003A537F"/>
    <w:rsid w:val="0040306E"/>
    <w:rsid w:val="00441849"/>
    <w:rsid w:val="004442F2"/>
    <w:rsid w:val="00454E33"/>
    <w:rsid w:val="0047458B"/>
    <w:rsid w:val="00482E57"/>
    <w:rsid w:val="004C6EB4"/>
    <w:rsid w:val="004E102E"/>
    <w:rsid w:val="004E481C"/>
    <w:rsid w:val="004F03D3"/>
    <w:rsid w:val="0050359A"/>
    <w:rsid w:val="005041F1"/>
    <w:rsid w:val="00514237"/>
    <w:rsid w:val="00520A6A"/>
    <w:rsid w:val="005539B7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8D29E2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4A20"/>
    <w:rsid w:val="00BB73A0"/>
    <w:rsid w:val="00BB7BEC"/>
    <w:rsid w:val="00BC3006"/>
    <w:rsid w:val="00BE6105"/>
    <w:rsid w:val="00BF5385"/>
    <w:rsid w:val="00BF74CC"/>
    <w:rsid w:val="00BF79DC"/>
    <w:rsid w:val="00C00447"/>
    <w:rsid w:val="00C05326"/>
    <w:rsid w:val="00C21B35"/>
    <w:rsid w:val="00C316C9"/>
    <w:rsid w:val="00C34F9E"/>
    <w:rsid w:val="00C37E83"/>
    <w:rsid w:val="00C418D5"/>
    <w:rsid w:val="00C57749"/>
    <w:rsid w:val="00C67EA2"/>
    <w:rsid w:val="00C70179"/>
    <w:rsid w:val="00C9400D"/>
    <w:rsid w:val="00CB27FC"/>
    <w:rsid w:val="00CB6217"/>
    <w:rsid w:val="00CC47BE"/>
    <w:rsid w:val="00CC5268"/>
    <w:rsid w:val="00CC6894"/>
    <w:rsid w:val="00CE6B9B"/>
    <w:rsid w:val="00CF61D9"/>
    <w:rsid w:val="00D0296D"/>
    <w:rsid w:val="00D049DA"/>
    <w:rsid w:val="00D54626"/>
    <w:rsid w:val="00D71DA6"/>
    <w:rsid w:val="00D97C0D"/>
    <w:rsid w:val="00DA1B70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3415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2025-04-16T05:39:00Z</dcterms:created>
  <dcterms:modified xsi:type="dcterms:W3CDTF">2025-04-21T01:11:00Z</dcterms:modified>
</cp:coreProperties>
</file>